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842354"/>
      <w:bookmarkStart w:id="1" w:name="_Toc415128691"/>
      <w:bookmarkStart w:id="2" w:name="_Toc415150015"/>
      <w:bookmarkStart w:id="3" w:name="_Toc415129185"/>
      <w:r>
        <w:rPr>
          <w:rFonts w:hint="eastAsia" w:asciiTheme="minorEastAsia" w:hAnsiTheme="minorEastAsia"/>
          <w:b/>
          <w:sz w:val="22"/>
        </w:rPr>
        <w:t>关于拟接收</w:t>
      </w:r>
      <w:r>
        <w:rPr>
          <w:rFonts w:hint="eastAsia" w:asciiTheme="minorEastAsia" w:hAnsiTheme="minorEastAsia"/>
          <w:b/>
          <w:sz w:val="22"/>
          <w:lang w:eastAsia="zh-Hans"/>
        </w:rPr>
        <w:t>韩玲玥</w:t>
      </w:r>
      <w:r>
        <w:rPr>
          <w:rFonts w:asciiTheme="minorEastAsia" w:hAnsiTheme="minorEastAsia"/>
          <w:b/>
          <w:sz w:val="22"/>
        </w:rPr>
        <w:t>1</w:t>
      </w:r>
      <w:r>
        <w:rPr>
          <w:rFonts w:hint="eastAsia" w:asciiTheme="minorEastAsia" w:hAnsiTheme="minor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eastAsia="zh-Hans"/>
        </w:rPr>
        <w:t>信息研第八党支部</w:t>
      </w:r>
      <w:r>
        <w:rPr>
          <w:rFonts w:hint="eastAsia" w:asciiTheme="minorEastAsia" w:hAnsiTheme="minorEastAsia"/>
          <w:sz w:val="20"/>
          <w:szCs w:val="20"/>
        </w:rPr>
        <w:t>党支部拟于近期讨论接收韩玲玥</w:t>
      </w:r>
      <w:r>
        <w:rPr>
          <w:rFonts w:asciiTheme="minorEastAsia" w:hAnsiTheme="minorEastAsia"/>
          <w:sz w:val="20"/>
          <w:szCs w:val="20"/>
        </w:rPr>
        <w:t>1</w:t>
      </w:r>
      <w:r>
        <w:rPr>
          <w:rFonts w:hint="eastAsia" w:asciiTheme="minorEastAsia" w:hAnsiTheme="minorEastAsia"/>
          <w:sz w:val="20"/>
          <w:szCs w:val="20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韩玲玥，女，1996年9月出生，本科学历，现为中国石油大学（北京）信息科学与工程学院计算机技术研19-4班学生，曾在本科期间获得蓝桥杯大赛省赛二等奖，在研究生期间获得“优秀学生干部”称号，连续两年获得研究生二等奖学金。2018年9月19日提出入党申请，2019年9月23日经党支部研究确定为入党积极分子，2021年9月16日被列为发展对象。政治审查合格，原培养联系人为曲正语、刘诗莉，2021年4月28日，因党支部结构调整，陈桂婷从信息研19-4党支部转由信息研第八党支部培养，培养联系人变更为刘丹瑜，尹王平。入党介绍人为刘丹瑜，尹王平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公示起止时间：2021年11月25日8时-2021年12月1日17时。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asciiTheme="minorEastAsia" w:hAnsiTheme="minorEastAsia"/>
          <w:sz w:val="20"/>
          <w:szCs w:val="20"/>
          <w:lang w:eastAsia="zh-Hans"/>
        </w:rPr>
        <w:t>信息研第八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eastAsia="zh-Hans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</w:t>
      </w:r>
      <w:r>
        <w:rPr>
          <w:rFonts w:asciiTheme="minorEastAsia" w:hAnsiTheme="minorEastAsia"/>
          <w:sz w:val="20"/>
          <w:szCs w:val="20"/>
        </w:rPr>
        <w:t>2021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25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7FA52DF"/>
    <w:rsid w:val="00565AEE"/>
    <w:rsid w:val="00574613"/>
    <w:rsid w:val="0057589D"/>
    <w:rsid w:val="006D366D"/>
    <w:rsid w:val="00961C08"/>
    <w:rsid w:val="00E6491A"/>
    <w:rsid w:val="00F9696D"/>
    <w:rsid w:val="122E7903"/>
    <w:rsid w:val="299550F3"/>
    <w:rsid w:val="6FF72911"/>
    <w:rsid w:val="79FC7B87"/>
    <w:rsid w:val="7BFF3323"/>
    <w:rsid w:val="BBFE27EA"/>
    <w:rsid w:val="D7F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6</TotalTime>
  <ScaleCrop>false</ScaleCrop>
  <LinksUpToDate>false</LinksUpToDate>
  <CharactersWithSpaces>592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2021-05-03T10:44:00Z</dcterms:created>
  <dc:creator>liuliumengxue</dc:creator>
  <cp:lastModifiedBy>慕</cp:lastModifiedBy>
  <dcterms:modified xsi:type="dcterms:W3CDTF">2021-12-08T00:48:32Z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5FFEA8F32BA64CD581FACC160DD364A1</vt:lpwstr>
  </property>
</Properties>
</file>