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C70C" w14:textId="77777777" w:rsidR="004B16E8" w:rsidRPr="00B25CEC" w:rsidRDefault="004B16E8" w:rsidP="004B16E8">
      <w:pPr>
        <w:adjustRightInd w:val="0"/>
        <w:snapToGrid w:val="0"/>
        <w:spacing w:line="300" w:lineRule="auto"/>
        <w:ind w:firstLineChars="200" w:firstLine="480"/>
        <w:rPr>
          <w:rFonts w:ascii="黑体" w:eastAsia="黑体" w:hAnsi="黑体"/>
          <w:sz w:val="24"/>
          <w:szCs w:val="24"/>
        </w:rPr>
      </w:pPr>
      <w:r w:rsidRPr="00B25CEC">
        <w:rPr>
          <w:rFonts w:ascii="黑体" w:eastAsia="黑体" w:hAnsi="黑体" w:hint="eastAsia"/>
          <w:sz w:val="24"/>
          <w:szCs w:val="24"/>
        </w:rPr>
        <w:t>（1）《全日制硕士专业学位研究生专业实践管理办法》</w:t>
      </w:r>
    </w:p>
    <w:p w14:paraId="6DFBDE50" w14:textId="77777777" w:rsidR="004B16E8" w:rsidRPr="00C925F9" w:rsidRDefault="004B16E8" w:rsidP="004B16E8">
      <w:pPr>
        <w:pStyle w:val="a4"/>
        <w:shd w:val="clear" w:color="auto" w:fill="FFFFFF"/>
        <w:spacing w:before="0" w:beforeAutospacing="0" w:after="0" w:afterAutospacing="0"/>
        <w:jc w:val="center"/>
        <w:rPr>
          <w:rFonts w:ascii="微软雅黑" w:eastAsia="微软雅黑" w:hAnsi="微软雅黑"/>
          <w:color w:val="2A2F35"/>
          <w:sz w:val="48"/>
          <w:szCs w:val="48"/>
        </w:rPr>
      </w:pPr>
      <w:r w:rsidRPr="00C925F9">
        <w:rPr>
          <w:rFonts w:ascii="方正小标宋简体" w:eastAsia="方正小标宋简体" w:hAnsi="微软雅黑" w:hint="eastAsia"/>
          <w:color w:val="FF0000"/>
          <w:sz w:val="48"/>
          <w:szCs w:val="48"/>
        </w:rPr>
        <w:t>中国石油大学（北京）文件</w:t>
      </w:r>
    </w:p>
    <w:p w14:paraId="728CA3C9" w14:textId="11C2B5C0" w:rsidR="004B16E8" w:rsidRDefault="004B16E8" w:rsidP="004B16E8">
      <w:pPr>
        <w:pStyle w:val="a4"/>
        <w:shd w:val="clear" w:color="auto" w:fill="FFFFFF"/>
        <w:spacing w:before="0" w:beforeAutospacing="0" w:after="0" w:afterAutospacing="0"/>
        <w:jc w:val="center"/>
        <w:rPr>
          <w:rFonts w:ascii="微软雅黑" w:eastAsia="微软雅黑" w:hAnsi="微软雅黑"/>
          <w:color w:val="2A2F35"/>
        </w:rPr>
      </w:pPr>
      <w:r>
        <w:rPr>
          <w:rFonts w:ascii="仿宋_GB2312" w:eastAsia="仿宋_GB2312" w:hAnsi="Times New Roman" w:cs="Times New Roman" w:hint="eastAsia"/>
          <w:color w:val="2A2F35"/>
          <w:sz w:val="32"/>
          <w:szCs w:val="32"/>
        </w:rPr>
        <w:t>中石大京</w:t>
      </w:r>
      <w:proofErr w:type="gramStart"/>
      <w:r>
        <w:rPr>
          <w:rFonts w:ascii="仿宋_GB2312" w:eastAsia="仿宋_GB2312" w:hAnsi="Times New Roman" w:cs="Times New Roman" w:hint="eastAsia"/>
          <w:color w:val="2A2F35"/>
          <w:sz w:val="32"/>
          <w:szCs w:val="32"/>
        </w:rPr>
        <w:t>研</w:t>
      </w:r>
      <w:proofErr w:type="gramEnd"/>
      <w:r>
        <w:rPr>
          <w:rFonts w:ascii="仿宋_GB2312" w:eastAsia="仿宋_GB2312" w:hAnsi="Times New Roman" w:cs="Times New Roman" w:hint="eastAsia"/>
          <w:color w:val="2A2F35"/>
          <w:sz w:val="32"/>
          <w:szCs w:val="32"/>
        </w:rPr>
        <w:t>〔2019〕31号</w:t>
      </w:r>
      <w:r>
        <w:rPr>
          <w:noProof/>
        </w:rPr>
        <mc:AlternateContent>
          <mc:Choice Requires="wps">
            <w:drawing>
              <wp:inline distT="0" distB="0" distL="0" distR="0" wp14:anchorId="3AEE845C" wp14:editId="6DF2AC23">
                <wp:extent cx="301625" cy="301625"/>
                <wp:effectExtent l="0" t="0" r="0" b="3175"/>
                <wp:docPr id="21520" name="矩形 21520" descr="http://oa.cup.edu.cn/seeyon/fileUpload.do?method=showRTE&amp;fileId=4636797293044581393&amp;createDate=2019-12-16&amp;typ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457587" id="矩形 21520" o:spid="_x0000_s1026" alt="http://oa.cup.edu.cn/seeyon/fileUpload.do?method=showRTE&amp;fileId=4636797293044581393&amp;createDate=2019-12-16&amp;type=imag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1874589F" w14:textId="77777777" w:rsidR="004B16E8" w:rsidRDefault="004B16E8" w:rsidP="004B16E8">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2A2F35"/>
          <w:sz w:val="44"/>
          <w:szCs w:val="44"/>
        </w:rPr>
        <w:t>中国石油大学（北京）</w:t>
      </w:r>
    </w:p>
    <w:p w14:paraId="42789651" w14:textId="77777777" w:rsidR="004B16E8" w:rsidRDefault="004B16E8" w:rsidP="004B16E8">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2A2F35"/>
          <w:sz w:val="44"/>
          <w:szCs w:val="44"/>
        </w:rPr>
        <w:t>关于印发</w:t>
      </w:r>
      <w:proofErr w:type="gramStart"/>
      <w:r>
        <w:rPr>
          <w:rFonts w:ascii="方正小标宋简体" w:eastAsia="方正小标宋简体" w:hAnsi="Times New Roman" w:cs="Times New Roman" w:hint="eastAsia"/>
          <w:color w:val="2A2F35"/>
          <w:sz w:val="44"/>
          <w:szCs w:val="44"/>
        </w:rPr>
        <w:t>《</w:t>
      </w:r>
      <w:proofErr w:type="gramEnd"/>
      <w:r>
        <w:rPr>
          <w:rFonts w:ascii="方正小标宋简体" w:eastAsia="方正小标宋简体" w:hAnsi="Times New Roman" w:cs="Times New Roman" w:hint="eastAsia"/>
          <w:color w:val="2A2F35"/>
          <w:sz w:val="44"/>
          <w:szCs w:val="44"/>
        </w:rPr>
        <w:t>全日制硕士专业学位研究生专业</w:t>
      </w:r>
    </w:p>
    <w:p w14:paraId="272B7100" w14:textId="77777777" w:rsidR="004B16E8" w:rsidRDefault="004B16E8" w:rsidP="004B16E8">
      <w:pPr>
        <w:pStyle w:val="a4"/>
        <w:shd w:val="clear" w:color="auto" w:fill="FFFFFF"/>
        <w:spacing w:before="0" w:beforeAutospacing="0" w:after="0" w:afterAutospacing="0"/>
        <w:jc w:val="center"/>
        <w:rPr>
          <w:rFonts w:ascii="微软雅黑" w:eastAsia="微软雅黑" w:hAnsi="微软雅黑"/>
          <w:color w:val="2A2F35"/>
        </w:rPr>
      </w:pPr>
      <w:r>
        <w:rPr>
          <w:rFonts w:ascii="方正小标宋简体" w:eastAsia="方正小标宋简体" w:hAnsi="Times New Roman" w:cs="Times New Roman" w:hint="eastAsia"/>
          <w:color w:val="2A2F35"/>
          <w:sz w:val="44"/>
          <w:szCs w:val="44"/>
        </w:rPr>
        <w:t>实践管理办法</w:t>
      </w:r>
      <w:proofErr w:type="gramStart"/>
      <w:r>
        <w:rPr>
          <w:rFonts w:ascii="方正小标宋简体" w:eastAsia="方正小标宋简体" w:hAnsi="Times New Roman" w:cs="Times New Roman" w:hint="eastAsia"/>
          <w:color w:val="2A2F35"/>
          <w:sz w:val="44"/>
          <w:szCs w:val="44"/>
        </w:rPr>
        <w:t>》</w:t>
      </w:r>
      <w:proofErr w:type="gramEnd"/>
      <w:r>
        <w:rPr>
          <w:rFonts w:ascii="方正小标宋简体" w:eastAsia="方正小标宋简体" w:hAnsi="Times New Roman" w:cs="Times New Roman" w:hint="eastAsia"/>
          <w:color w:val="2A2F35"/>
          <w:sz w:val="44"/>
          <w:szCs w:val="44"/>
        </w:rPr>
        <w:t>的通知</w:t>
      </w:r>
    </w:p>
    <w:p w14:paraId="489AE318" w14:textId="77777777" w:rsidR="004B16E8" w:rsidRDefault="004B16E8" w:rsidP="004B16E8">
      <w:pPr>
        <w:pStyle w:val="a4"/>
        <w:shd w:val="clear" w:color="auto" w:fill="FFFFFF"/>
        <w:spacing w:before="0" w:beforeAutospacing="0" w:after="0" w:afterAutospacing="0"/>
        <w:jc w:val="both"/>
        <w:rPr>
          <w:rFonts w:ascii="微软雅黑" w:eastAsia="微软雅黑" w:hAnsi="微软雅黑"/>
          <w:color w:val="2A2F35"/>
        </w:rPr>
      </w:pPr>
      <w:r>
        <w:rPr>
          <w:rFonts w:ascii="微软雅黑" w:eastAsia="微软雅黑" w:hAnsi="微软雅黑" w:hint="eastAsia"/>
          <w:color w:val="2A2F35"/>
        </w:rPr>
        <w:t> </w:t>
      </w:r>
    </w:p>
    <w:p w14:paraId="7906DE3E" w14:textId="77777777" w:rsidR="004B16E8" w:rsidRPr="00E52FB9" w:rsidRDefault="004B16E8" w:rsidP="004B16E8">
      <w:pPr>
        <w:pStyle w:val="a4"/>
        <w:shd w:val="clear" w:color="auto" w:fill="FFFFFF"/>
        <w:spacing w:before="0" w:beforeAutospacing="0" w:after="0" w:afterAutospacing="0"/>
        <w:jc w:val="both"/>
        <w:rPr>
          <w:rFonts w:ascii="微软雅黑" w:eastAsia="微软雅黑" w:hAnsi="微软雅黑"/>
          <w:color w:val="2A2F35"/>
          <w:sz w:val="22"/>
        </w:rPr>
      </w:pPr>
      <w:r w:rsidRPr="00E52FB9">
        <w:rPr>
          <w:rFonts w:ascii="仿宋_GB2312" w:eastAsia="仿宋_GB2312" w:hAnsi="Times New Roman" w:cs="Times New Roman" w:hint="eastAsia"/>
          <w:color w:val="2A2F35"/>
          <w:sz w:val="28"/>
          <w:szCs w:val="32"/>
        </w:rPr>
        <w:t>校属各部门、单位：</w:t>
      </w:r>
    </w:p>
    <w:p w14:paraId="1788D827" w14:textId="77777777" w:rsidR="004B16E8" w:rsidRPr="00E52FB9" w:rsidRDefault="004B16E8" w:rsidP="004B16E8">
      <w:pPr>
        <w:pStyle w:val="a4"/>
        <w:shd w:val="clear" w:color="auto" w:fill="FFFFFF"/>
        <w:spacing w:before="0" w:beforeAutospacing="0" w:after="0" w:afterAutospacing="0"/>
        <w:ind w:firstLine="640"/>
        <w:jc w:val="both"/>
        <w:rPr>
          <w:rFonts w:ascii="微软雅黑" w:eastAsia="微软雅黑" w:hAnsi="微软雅黑"/>
          <w:color w:val="2A2F35"/>
          <w:sz w:val="22"/>
        </w:rPr>
      </w:pPr>
      <w:r w:rsidRPr="00E52FB9">
        <w:rPr>
          <w:rFonts w:ascii="仿宋_GB2312" w:eastAsia="仿宋_GB2312" w:hAnsi="Times New Roman" w:cs="Times New Roman" w:hint="eastAsia"/>
          <w:color w:val="2A2F35"/>
          <w:sz w:val="28"/>
          <w:szCs w:val="32"/>
        </w:rPr>
        <w:t>《全日制硕士专业学位研究生专业实践管理办法》已经2019年第24次校长办公会讨论通过，现印发给你们，请认真贯彻执行。</w:t>
      </w:r>
    </w:p>
    <w:p w14:paraId="77D90BBC" w14:textId="77777777" w:rsidR="004B16E8" w:rsidRPr="00E52FB9" w:rsidRDefault="004B16E8" w:rsidP="004B16E8">
      <w:pPr>
        <w:pStyle w:val="a4"/>
        <w:shd w:val="clear" w:color="auto" w:fill="FFFFFF"/>
        <w:spacing w:before="0" w:beforeAutospacing="0" w:after="0" w:afterAutospacing="0"/>
        <w:ind w:firstLine="640"/>
        <w:jc w:val="both"/>
        <w:rPr>
          <w:rFonts w:ascii="微软雅黑" w:eastAsia="微软雅黑" w:hAnsi="微软雅黑"/>
          <w:color w:val="2A2F35"/>
          <w:sz w:val="22"/>
        </w:rPr>
      </w:pPr>
      <w:r w:rsidRPr="00E52FB9">
        <w:rPr>
          <w:rFonts w:ascii="微软雅黑" w:eastAsia="微软雅黑" w:hAnsi="微软雅黑" w:hint="eastAsia"/>
          <w:color w:val="2A2F35"/>
          <w:sz w:val="22"/>
        </w:rPr>
        <w:t>  </w:t>
      </w:r>
    </w:p>
    <w:p w14:paraId="5CA414A5" w14:textId="77777777" w:rsidR="004B16E8" w:rsidRPr="00E52FB9" w:rsidRDefault="004B16E8" w:rsidP="004B16E8">
      <w:pPr>
        <w:pStyle w:val="a4"/>
        <w:shd w:val="clear" w:color="auto" w:fill="FFFFFF"/>
        <w:spacing w:before="0" w:beforeAutospacing="0" w:after="0" w:afterAutospacing="0"/>
        <w:ind w:firstLine="640"/>
        <w:jc w:val="both"/>
        <w:rPr>
          <w:rFonts w:ascii="微软雅黑" w:eastAsia="微软雅黑" w:hAnsi="微软雅黑"/>
          <w:color w:val="2A2F35"/>
          <w:sz w:val="22"/>
        </w:rPr>
      </w:pPr>
      <w:r w:rsidRPr="00E52FB9">
        <w:rPr>
          <w:rFonts w:ascii="微软雅黑" w:eastAsia="微软雅黑" w:hAnsi="微软雅黑" w:hint="eastAsia"/>
          <w:color w:val="2A2F35"/>
          <w:sz w:val="22"/>
        </w:rPr>
        <w:t> </w:t>
      </w:r>
    </w:p>
    <w:p w14:paraId="1DB8E6C5" w14:textId="77777777" w:rsidR="004B16E8" w:rsidRPr="00E52FB9" w:rsidRDefault="004B16E8" w:rsidP="004B16E8">
      <w:pPr>
        <w:pStyle w:val="a4"/>
        <w:shd w:val="clear" w:color="auto" w:fill="FFFFFF"/>
        <w:spacing w:before="0" w:beforeAutospacing="0" w:after="0" w:afterAutospacing="0"/>
        <w:ind w:firstLine="640"/>
        <w:jc w:val="right"/>
        <w:rPr>
          <w:rFonts w:ascii="微软雅黑" w:eastAsia="微软雅黑" w:hAnsi="微软雅黑"/>
          <w:color w:val="2A2F35"/>
          <w:sz w:val="22"/>
        </w:rPr>
      </w:pPr>
      <w:r w:rsidRPr="00E52FB9">
        <w:rPr>
          <w:rFonts w:ascii="仿宋_GB2312" w:eastAsia="仿宋_GB2312" w:hAnsi="Times New Roman" w:cs="Times New Roman" w:hint="eastAsia"/>
          <w:color w:val="2A2F35"/>
          <w:sz w:val="28"/>
          <w:szCs w:val="32"/>
        </w:rPr>
        <w:t>中国石油大学（北京）</w:t>
      </w:r>
    </w:p>
    <w:p w14:paraId="5979CB76" w14:textId="77777777" w:rsidR="004B16E8" w:rsidRPr="00E52FB9" w:rsidRDefault="004B16E8" w:rsidP="004B16E8">
      <w:pPr>
        <w:pStyle w:val="a4"/>
        <w:shd w:val="clear" w:color="auto" w:fill="FFFFFF"/>
        <w:spacing w:before="0" w:beforeAutospacing="0" w:after="0" w:afterAutospacing="0"/>
        <w:ind w:firstLine="640"/>
        <w:jc w:val="right"/>
        <w:rPr>
          <w:rFonts w:ascii="微软雅黑" w:eastAsia="微软雅黑" w:hAnsi="微软雅黑"/>
          <w:color w:val="2A2F35"/>
          <w:sz w:val="22"/>
        </w:rPr>
      </w:pPr>
      <w:r w:rsidRPr="00E52FB9">
        <w:rPr>
          <w:rFonts w:ascii="仿宋_GB2312" w:eastAsia="仿宋_GB2312" w:hAnsi="Times New Roman" w:cs="Times New Roman" w:hint="eastAsia"/>
          <w:color w:val="2A2F35"/>
          <w:sz w:val="28"/>
          <w:szCs w:val="32"/>
        </w:rPr>
        <w:t>2019年12月16日</w:t>
      </w:r>
    </w:p>
    <w:p w14:paraId="307F5B0A" w14:textId="77777777" w:rsidR="004B16E8" w:rsidRDefault="004B16E8" w:rsidP="004B16E8">
      <w:pPr>
        <w:pStyle w:val="a4"/>
        <w:shd w:val="clear" w:color="auto" w:fill="FFFFFF"/>
        <w:spacing w:before="0" w:beforeAutospacing="0" w:after="0" w:afterAutospacing="0"/>
        <w:jc w:val="both"/>
        <w:rPr>
          <w:rFonts w:ascii="微软雅黑" w:eastAsia="微软雅黑" w:hAnsi="微软雅黑"/>
          <w:color w:val="2A2F35"/>
        </w:rPr>
      </w:pPr>
      <w:r>
        <w:rPr>
          <w:rFonts w:ascii="微软雅黑" w:eastAsia="微软雅黑" w:hAnsi="微软雅黑" w:hint="eastAsia"/>
          <w:color w:val="2A2F35"/>
        </w:rPr>
        <w:t>  </w:t>
      </w:r>
    </w:p>
    <w:p w14:paraId="20D45B10" w14:textId="77777777" w:rsidR="004B16E8" w:rsidRPr="00E52FB9" w:rsidRDefault="004B16E8" w:rsidP="004B16E8">
      <w:pPr>
        <w:pStyle w:val="a4"/>
        <w:shd w:val="clear" w:color="auto" w:fill="FFFFFF"/>
        <w:spacing w:before="0" w:beforeAutospacing="0" w:after="0" w:afterAutospacing="0"/>
        <w:jc w:val="center"/>
        <w:rPr>
          <w:rFonts w:ascii="仿宋" w:eastAsia="仿宋" w:hAnsi="仿宋"/>
          <w:color w:val="2A2F35"/>
        </w:rPr>
      </w:pPr>
      <w:r w:rsidRPr="00E52FB9">
        <w:rPr>
          <w:rFonts w:ascii="仿宋" w:eastAsia="仿宋" w:hAnsi="仿宋" w:cs="Times New Roman" w:hint="eastAsia"/>
          <w:color w:val="2A2F35"/>
        </w:rPr>
        <w:t>全日制硕士专业学位研究生专业实践管理办法</w:t>
      </w:r>
    </w:p>
    <w:p w14:paraId="0DB632C8" w14:textId="77777777" w:rsidR="004B16E8" w:rsidRPr="00E52FB9" w:rsidRDefault="004B16E8" w:rsidP="004B16E8">
      <w:pPr>
        <w:jc w:val="center"/>
        <w:rPr>
          <w:rFonts w:ascii="仿宋" w:eastAsia="仿宋" w:hAnsi="仿宋"/>
          <w:sz w:val="24"/>
          <w:szCs w:val="24"/>
        </w:rPr>
      </w:pPr>
      <w:r w:rsidRPr="00E52FB9">
        <w:rPr>
          <w:rFonts w:ascii="仿宋" w:eastAsia="仿宋" w:hAnsi="仿宋" w:hint="eastAsia"/>
          <w:sz w:val="24"/>
          <w:szCs w:val="24"/>
        </w:rPr>
        <w:t>第一章  总则</w:t>
      </w:r>
    </w:p>
    <w:p w14:paraId="21C6DE74"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bCs/>
          <w:sz w:val="24"/>
          <w:szCs w:val="24"/>
        </w:rPr>
        <w:t xml:space="preserve">第一条  </w:t>
      </w:r>
      <w:r w:rsidRPr="00E52FB9">
        <w:rPr>
          <w:rFonts w:ascii="仿宋" w:eastAsia="仿宋" w:hAnsi="仿宋" w:hint="eastAsia"/>
          <w:sz w:val="24"/>
          <w:szCs w:val="24"/>
        </w:rPr>
        <w:t>为进一步强化全日制硕士专业学位研究生（简称“研究生”）实践能力和创新能力的培养，规范专业实践活动，促进研究生教育持续健康发展，根据《教育部 人力资源社会保障部关于深入推进</w:t>
      </w:r>
      <w:bookmarkStart w:id="0" w:name="_Toc386977924"/>
      <w:bookmarkStart w:id="1" w:name="_Toc386997819"/>
      <w:bookmarkStart w:id="2" w:name="_Toc514320504"/>
      <w:bookmarkStart w:id="3" w:name="_Toc387388099"/>
      <w:bookmarkStart w:id="4" w:name="_Toc417714209"/>
      <w:r w:rsidRPr="00E52FB9">
        <w:rPr>
          <w:rFonts w:ascii="仿宋" w:eastAsia="仿宋" w:hAnsi="仿宋" w:hint="eastAsia"/>
          <w:sz w:val="24"/>
          <w:szCs w:val="24"/>
        </w:rPr>
        <w:t>专业学位研究生</w:t>
      </w:r>
      <w:bookmarkStart w:id="5" w:name="_Toc386968916"/>
      <w:bookmarkStart w:id="6" w:name="_Toc386977925"/>
      <w:bookmarkStart w:id="7" w:name="_Toc386997820"/>
      <w:bookmarkEnd w:id="0"/>
      <w:bookmarkEnd w:id="1"/>
      <w:r w:rsidRPr="00E52FB9">
        <w:rPr>
          <w:rFonts w:ascii="仿宋" w:eastAsia="仿宋" w:hAnsi="仿宋" w:hint="eastAsia"/>
          <w:sz w:val="24"/>
          <w:szCs w:val="24"/>
        </w:rPr>
        <w:t>培养模式改革的意见</w:t>
      </w:r>
      <w:bookmarkEnd w:id="2"/>
      <w:bookmarkEnd w:id="3"/>
      <w:bookmarkEnd w:id="4"/>
      <w:bookmarkEnd w:id="5"/>
      <w:bookmarkEnd w:id="6"/>
      <w:bookmarkEnd w:id="7"/>
      <w:r w:rsidRPr="00E52FB9">
        <w:rPr>
          <w:rFonts w:ascii="仿宋" w:eastAsia="仿宋" w:hAnsi="仿宋" w:hint="eastAsia"/>
          <w:sz w:val="24"/>
          <w:szCs w:val="24"/>
        </w:rPr>
        <w:t>》（教研〔201</w:t>
      </w:r>
      <w:r w:rsidRPr="00E52FB9">
        <w:rPr>
          <w:rFonts w:ascii="仿宋" w:eastAsia="仿宋" w:hAnsi="仿宋"/>
          <w:sz w:val="24"/>
          <w:szCs w:val="24"/>
        </w:rPr>
        <w:t>3</w:t>
      </w:r>
      <w:r w:rsidRPr="00E52FB9">
        <w:rPr>
          <w:rFonts w:ascii="仿宋" w:eastAsia="仿宋" w:hAnsi="仿宋" w:hint="eastAsia"/>
          <w:sz w:val="24"/>
          <w:szCs w:val="24"/>
        </w:rPr>
        <w:t>〕3号）、</w:t>
      </w:r>
      <w:bookmarkStart w:id="8" w:name="_Toc514320505"/>
      <w:r w:rsidRPr="00E52FB9">
        <w:rPr>
          <w:rFonts w:ascii="仿宋" w:eastAsia="仿宋" w:hAnsi="仿宋" w:hint="eastAsia"/>
          <w:sz w:val="24"/>
          <w:szCs w:val="24"/>
        </w:rPr>
        <w:t>《教育部关于加强专业学位研究生案例教学和联合培养基地建设的意见</w:t>
      </w:r>
      <w:bookmarkEnd w:id="8"/>
      <w:r w:rsidRPr="00E52FB9">
        <w:rPr>
          <w:rFonts w:ascii="仿宋" w:eastAsia="仿宋" w:hAnsi="仿宋" w:hint="eastAsia"/>
          <w:sz w:val="24"/>
          <w:szCs w:val="24"/>
        </w:rPr>
        <w:t>》（教研〔201</w:t>
      </w:r>
      <w:r w:rsidRPr="00E52FB9">
        <w:rPr>
          <w:rFonts w:ascii="仿宋" w:eastAsia="仿宋" w:hAnsi="仿宋"/>
          <w:sz w:val="24"/>
          <w:szCs w:val="24"/>
        </w:rPr>
        <w:t>5</w:t>
      </w:r>
      <w:r w:rsidRPr="00E52FB9">
        <w:rPr>
          <w:rFonts w:ascii="仿宋" w:eastAsia="仿宋" w:hAnsi="仿宋" w:hint="eastAsia"/>
          <w:sz w:val="24"/>
          <w:szCs w:val="24"/>
        </w:rPr>
        <w:t>〕1号）和国务院学位委员会办公室下发的《关于制</w:t>
      </w:r>
      <w:r w:rsidRPr="00E52FB9">
        <w:rPr>
          <w:rFonts w:ascii="仿宋" w:eastAsia="仿宋" w:hAnsi="仿宋" w:hint="eastAsia"/>
          <w:sz w:val="24"/>
          <w:szCs w:val="24"/>
        </w:rPr>
        <w:lastRenderedPageBreak/>
        <w:t>订工程类硕士专业学位研究生培养方案的指导意见》（学位办〔201</w:t>
      </w:r>
      <w:r w:rsidRPr="00E52FB9">
        <w:rPr>
          <w:rFonts w:ascii="仿宋" w:eastAsia="仿宋" w:hAnsi="仿宋"/>
          <w:sz w:val="24"/>
          <w:szCs w:val="24"/>
        </w:rPr>
        <w:t>8</w:t>
      </w:r>
      <w:r w:rsidRPr="00E52FB9">
        <w:rPr>
          <w:rFonts w:ascii="仿宋" w:eastAsia="仿宋" w:hAnsi="仿宋" w:hint="eastAsia"/>
          <w:sz w:val="24"/>
          <w:szCs w:val="24"/>
        </w:rPr>
        <w:t>〕14号）等文件精神，结合我校实际情况，特制定本办法。</w:t>
      </w:r>
    </w:p>
    <w:p w14:paraId="6550B9AB"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第二条  </w:t>
      </w:r>
      <w:r w:rsidRPr="00E52FB9">
        <w:rPr>
          <w:rFonts w:ascii="仿宋" w:eastAsia="仿宋" w:hAnsi="仿宋" w:hint="eastAsia"/>
          <w:sz w:val="24"/>
          <w:szCs w:val="24"/>
        </w:rPr>
        <w:t>专业实践是研究生获得实践经验，提高实践能力和职业素养的重要环节。充分、高质量的专业实践是研究生教育质量的重要保证。</w:t>
      </w:r>
    </w:p>
    <w:p w14:paraId="64EFB16E"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bCs/>
          <w:sz w:val="24"/>
          <w:szCs w:val="24"/>
        </w:rPr>
        <w:t xml:space="preserve">第三条  </w:t>
      </w:r>
      <w:r w:rsidRPr="00E52FB9">
        <w:rPr>
          <w:rFonts w:ascii="仿宋" w:eastAsia="仿宋" w:hAnsi="仿宋" w:hint="eastAsia"/>
          <w:sz w:val="24"/>
          <w:szCs w:val="24"/>
        </w:rPr>
        <w:t>各专业学位类别（领域或方向）应制定专业实践大纲，开展专业实践。专业实践大纲内容应包括专业实践目标、基本要求、实践方式、主要实践环节以及能力实现矩阵。</w:t>
      </w:r>
    </w:p>
    <w:p w14:paraId="5A76C0C5" w14:textId="77777777" w:rsidR="004B16E8" w:rsidRPr="00E52FB9" w:rsidRDefault="004B16E8" w:rsidP="004B16E8">
      <w:pPr>
        <w:jc w:val="center"/>
        <w:rPr>
          <w:rFonts w:ascii="仿宋" w:eastAsia="仿宋" w:hAnsi="仿宋"/>
          <w:sz w:val="24"/>
          <w:szCs w:val="24"/>
        </w:rPr>
      </w:pPr>
      <w:r w:rsidRPr="00E52FB9">
        <w:rPr>
          <w:rFonts w:ascii="仿宋" w:eastAsia="仿宋" w:hAnsi="仿宋" w:hint="eastAsia"/>
          <w:sz w:val="24"/>
          <w:szCs w:val="24"/>
        </w:rPr>
        <w:t>第二章  专业实践基本要求</w:t>
      </w:r>
    </w:p>
    <w:p w14:paraId="18CE306B" w14:textId="77777777" w:rsidR="004B16E8" w:rsidRPr="00E52FB9" w:rsidRDefault="004B16E8" w:rsidP="004B16E8">
      <w:pPr>
        <w:adjustRightInd w:val="0"/>
        <w:snapToGrid w:val="0"/>
        <w:spacing w:line="560" w:lineRule="exact"/>
        <w:ind w:firstLineChars="200" w:firstLine="482"/>
        <w:rPr>
          <w:rFonts w:ascii="仿宋" w:eastAsia="仿宋" w:hAnsi="仿宋"/>
          <w:b/>
          <w:sz w:val="24"/>
          <w:szCs w:val="24"/>
        </w:rPr>
      </w:pPr>
      <w:r w:rsidRPr="00E52FB9">
        <w:rPr>
          <w:rFonts w:ascii="仿宋" w:eastAsia="仿宋" w:hAnsi="仿宋" w:hint="eastAsia"/>
          <w:b/>
          <w:sz w:val="24"/>
          <w:szCs w:val="24"/>
        </w:rPr>
        <w:t xml:space="preserve">第四条  </w:t>
      </w:r>
      <w:r w:rsidRPr="00E52FB9">
        <w:rPr>
          <w:rFonts w:ascii="仿宋" w:eastAsia="仿宋" w:hAnsi="仿宋" w:hint="eastAsia"/>
          <w:sz w:val="24"/>
          <w:szCs w:val="24"/>
        </w:rPr>
        <w:t>现场实践是专业实践的主要环节，校内实践可作为现场实践的补充。专业实践可采用集中实践与分段实践相结合、专业实践与论文工作相结合的方式进行。</w:t>
      </w:r>
    </w:p>
    <w:p w14:paraId="39242D19"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第五条  </w:t>
      </w:r>
      <w:r w:rsidRPr="00E52FB9">
        <w:rPr>
          <w:rFonts w:ascii="仿宋" w:eastAsia="仿宋" w:hAnsi="仿宋" w:hint="eastAsia"/>
          <w:sz w:val="24"/>
          <w:szCs w:val="24"/>
        </w:rPr>
        <w:t>研究生可依托以下联合培养基地（简称“基地”）开展现场实践：</w:t>
      </w:r>
    </w:p>
    <w:p w14:paraId="3BE2E2B6"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1.校级基地（研究生工作站）；</w:t>
      </w:r>
    </w:p>
    <w:p w14:paraId="0A2036AA"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2.院级基地（研究生工作站）；</w:t>
      </w:r>
    </w:p>
    <w:p w14:paraId="10DDC35F"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3.导师所承担横向科研课题的委托单位；</w:t>
      </w:r>
    </w:p>
    <w:p w14:paraId="269CBC0D"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4.研究生自行联系的实践单位。</w:t>
      </w:r>
    </w:p>
    <w:p w14:paraId="65E6FC76"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工程类研究生原则上</w:t>
      </w:r>
      <w:proofErr w:type="gramStart"/>
      <w:r w:rsidRPr="00E52FB9">
        <w:rPr>
          <w:rFonts w:ascii="仿宋" w:eastAsia="仿宋" w:hAnsi="仿宋" w:hint="eastAsia"/>
          <w:sz w:val="24"/>
          <w:szCs w:val="24"/>
        </w:rPr>
        <w:t>应选择前三种</w:t>
      </w:r>
      <w:proofErr w:type="gramEnd"/>
      <w:r w:rsidRPr="00E52FB9">
        <w:rPr>
          <w:rFonts w:ascii="仿宋" w:eastAsia="仿宋" w:hAnsi="仿宋" w:hint="eastAsia"/>
          <w:sz w:val="24"/>
          <w:szCs w:val="24"/>
        </w:rPr>
        <w:t>方式开展现场实践，如选择第四种方式自行联系实践单位，应提请研究生院组织论证，方可实施。</w:t>
      </w:r>
    </w:p>
    <w:p w14:paraId="69702E7B"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第六条  </w:t>
      </w:r>
      <w:r w:rsidRPr="00E52FB9">
        <w:rPr>
          <w:rFonts w:ascii="仿宋" w:eastAsia="仿宋" w:hAnsi="仿宋" w:hint="eastAsia"/>
          <w:sz w:val="24"/>
          <w:szCs w:val="24"/>
        </w:rPr>
        <w:t>专业实践实行导师组指导制，</w:t>
      </w:r>
      <w:r w:rsidRPr="00E52FB9">
        <w:rPr>
          <w:rFonts w:ascii="仿宋" w:eastAsia="仿宋" w:hAnsi="仿宋" w:hint="eastAsia"/>
          <w:bCs/>
          <w:sz w:val="24"/>
          <w:szCs w:val="24"/>
        </w:rPr>
        <w:t>导师组须根据专业实践大纲的要求，共同制定研究生专业实践计划和内容，共同指导研究生开展专业实践。</w:t>
      </w:r>
    </w:p>
    <w:p w14:paraId="0FB408F1"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第七条  </w:t>
      </w:r>
      <w:r w:rsidRPr="00E52FB9">
        <w:rPr>
          <w:rFonts w:ascii="仿宋" w:eastAsia="仿宋" w:hAnsi="仿宋" w:hint="eastAsia"/>
          <w:sz w:val="24"/>
          <w:szCs w:val="24"/>
        </w:rPr>
        <w:t>工程类硕士专业学位研究生</w:t>
      </w:r>
      <w:r w:rsidRPr="00E52FB9">
        <w:rPr>
          <w:rFonts w:ascii="仿宋" w:eastAsia="仿宋" w:hAnsi="仿宋" w:hint="eastAsia"/>
          <w:b/>
          <w:sz w:val="24"/>
          <w:szCs w:val="24"/>
        </w:rPr>
        <w:t>，</w:t>
      </w:r>
      <w:r w:rsidRPr="00E52FB9">
        <w:rPr>
          <w:rFonts w:ascii="仿宋" w:eastAsia="仿宋" w:hAnsi="仿宋" w:hint="eastAsia"/>
          <w:sz w:val="24"/>
          <w:szCs w:val="24"/>
        </w:rPr>
        <w:t>具有2年及以上企业工作经历的，专业实践时间应不少于6个月；不具有2年企业工作经历的，专业实践时间应不少于1</w:t>
      </w:r>
      <w:r w:rsidRPr="00E52FB9">
        <w:rPr>
          <w:rFonts w:ascii="仿宋" w:eastAsia="仿宋" w:hAnsi="仿宋" w:hint="eastAsia"/>
          <w:sz w:val="24"/>
          <w:szCs w:val="24"/>
        </w:rPr>
        <w:lastRenderedPageBreak/>
        <w:t>年，其中，导师自主安排专业实践的，现场实践时间应不少于3个月，赴校、院级基地的，现场实践时间应不少于1年。</w:t>
      </w:r>
    </w:p>
    <w:p w14:paraId="08C7BA61"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非工程类硕士专业学位研究生专业实践时间按照国家相关专业学位教育指导委员会指导意见执行。</w:t>
      </w:r>
    </w:p>
    <w:p w14:paraId="7145D0E2" w14:textId="77777777" w:rsidR="004B16E8" w:rsidRPr="00E52FB9" w:rsidRDefault="004B16E8" w:rsidP="004B16E8">
      <w:pPr>
        <w:jc w:val="center"/>
        <w:rPr>
          <w:rFonts w:ascii="仿宋" w:eastAsia="仿宋" w:hAnsi="仿宋"/>
          <w:sz w:val="24"/>
          <w:szCs w:val="24"/>
        </w:rPr>
      </w:pPr>
      <w:r w:rsidRPr="00E52FB9">
        <w:rPr>
          <w:rFonts w:ascii="仿宋" w:eastAsia="仿宋" w:hAnsi="仿宋" w:hint="eastAsia"/>
          <w:sz w:val="24"/>
          <w:szCs w:val="24"/>
        </w:rPr>
        <w:t>第三章  专业实践组织管理</w:t>
      </w:r>
    </w:p>
    <w:p w14:paraId="1E6B7067"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第八条  </w:t>
      </w:r>
      <w:r w:rsidRPr="00E52FB9">
        <w:rPr>
          <w:rFonts w:ascii="仿宋" w:eastAsia="仿宋" w:hAnsi="仿宋" w:hint="eastAsia"/>
          <w:sz w:val="24"/>
          <w:szCs w:val="24"/>
        </w:rPr>
        <w:t>研究生院负责全校研究生专业实践工作的组织、管理和监督，包括组织专业实践大纲的制定与实施、校外导师的聘任管理、实践派遣工作的统筹、实践过程的监督管理、基地的建设和管理等。</w:t>
      </w:r>
    </w:p>
    <w:p w14:paraId="1AC3F477"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bookmarkStart w:id="9" w:name="OLE_LINK10"/>
      <w:bookmarkStart w:id="10" w:name="OLE_LINK3"/>
      <w:r w:rsidRPr="00E52FB9">
        <w:rPr>
          <w:rFonts w:ascii="仿宋" w:eastAsia="仿宋" w:hAnsi="仿宋" w:hint="eastAsia"/>
          <w:b/>
          <w:sz w:val="24"/>
          <w:szCs w:val="24"/>
        </w:rPr>
        <w:t xml:space="preserve">第九条  </w:t>
      </w:r>
      <w:r w:rsidRPr="00E52FB9">
        <w:rPr>
          <w:rFonts w:ascii="仿宋" w:eastAsia="仿宋" w:hAnsi="仿宋" w:hint="eastAsia"/>
          <w:sz w:val="24"/>
          <w:szCs w:val="24"/>
        </w:rPr>
        <w:t>研究生工作部负责研究生的思想政治教育和日常行为管理，选派辅导员专职负责校级基地研究生党团组织建设和日常管理，指导学院（研究院，以下简称学院）成立驻外学生班级、党团组织，及时发现、报告和协调解决研究生培养和管理中出现的问题。</w:t>
      </w:r>
    </w:p>
    <w:p w14:paraId="6A8632EC" w14:textId="77777777" w:rsidR="004B16E8" w:rsidRPr="00E52FB9" w:rsidRDefault="004B16E8" w:rsidP="004B16E8">
      <w:pPr>
        <w:adjustRightInd w:val="0"/>
        <w:snapToGrid w:val="0"/>
        <w:spacing w:line="560" w:lineRule="exact"/>
        <w:ind w:firstLineChars="200" w:firstLine="482"/>
        <w:rPr>
          <w:rFonts w:ascii="仿宋" w:eastAsia="仿宋" w:hAnsi="仿宋"/>
          <w:b/>
          <w:sz w:val="24"/>
          <w:szCs w:val="24"/>
        </w:rPr>
      </w:pPr>
      <w:r w:rsidRPr="00E52FB9">
        <w:rPr>
          <w:rFonts w:ascii="仿宋" w:eastAsia="仿宋" w:hAnsi="仿宋" w:hint="eastAsia"/>
          <w:b/>
          <w:sz w:val="24"/>
          <w:szCs w:val="24"/>
        </w:rPr>
        <w:t xml:space="preserve">第十条  </w:t>
      </w:r>
      <w:r w:rsidRPr="00E52FB9">
        <w:rPr>
          <w:rFonts w:ascii="仿宋" w:eastAsia="仿宋" w:hAnsi="仿宋" w:hint="eastAsia"/>
          <w:sz w:val="24"/>
          <w:szCs w:val="24"/>
        </w:rPr>
        <w:t>各学院负责学院研究生专业实践工作的组织和管理</w:t>
      </w:r>
      <w:bookmarkEnd w:id="9"/>
      <w:bookmarkEnd w:id="10"/>
      <w:r w:rsidRPr="00E52FB9">
        <w:rPr>
          <w:rFonts w:ascii="仿宋" w:eastAsia="仿宋" w:hAnsi="仿宋" w:hint="eastAsia"/>
          <w:sz w:val="24"/>
          <w:szCs w:val="24"/>
        </w:rPr>
        <w:t>，包括院级基地的建设及管理、导师组的建设与管理、专业实践大纲的编写、专业实践派遣方案的制定、导师自主安排或学生自行联系的实践单位审批以及全院研究生专业实践环节安全教育与质量监督等。</w:t>
      </w:r>
    </w:p>
    <w:p w14:paraId="395C82B1"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第十一条  </w:t>
      </w:r>
      <w:r w:rsidRPr="00E52FB9">
        <w:rPr>
          <w:rFonts w:ascii="仿宋" w:eastAsia="仿宋" w:hAnsi="仿宋" w:hint="eastAsia"/>
          <w:sz w:val="24"/>
          <w:szCs w:val="24"/>
        </w:rPr>
        <w:t>各学院应在校级和院级基地学生中选派一名负责人，负责学校与基地的沟通和联系、学校有关通知的传达、基地研究生实践情况的反馈等。</w:t>
      </w:r>
    </w:p>
    <w:p w14:paraId="2D0E9CEA" w14:textId="77777777" w:rsidR="004B16E8" w:rsidRPr="00E52FB9" w:rsidRDefault="004B16E8" w:rsidP="004B16E8">
      <w:pPr>
        <w:jc w:val="center"/>
        <w:rPr>
          <w:rFonts w:ascii="仿宋" w:eastAsia="仿宋" w:hAnsi="仿宋"/>
          <w:sz w:val="24"/>
          <w:szCs w:val="24"/>
        </w:rPr>
      </w:pPr>
      <w:r w:rsidRPr="00E52FB9">
        <w:rPr>
          <w:rFonts w:ascii="仿宋" w:eastAsia="仿宋" w:hAnsi="仿宋" w:hint="eastAsia"/>
          <w:sz w:val="24"/>
          <w:szCs w:val="24"/>
        </w:rPr>
        <w:t>第四章  基地建设与管理</w:t>
      </w:r>
    </w:p>
    <w:p w14:paraId="24A683F8" w14:textId="77777777" w:rsidR="004B16E8" w:rsidRPr="00E52FB9" w:rsidRDefault="004B16E8" w:rsidP="004B16E8">
      <w:pPr>
        <w:adjustRightInd w:val="0"/>
        <w:snapToGrid w:val="0"/>
        <w:spacing w:line="560" w:lineRule="exact"/>
        <w:ind w:firstLineChars="200" w:firstLine="482"/>
        <w:rPr>
          <w:rFonts w:ascii="仿宋" w:eastAsia="仿宋" w:hAnsi="仿宋"/>
          <w:bCs/>
          <w:sz w:val="24"/>
          <w:szCs w:val="24"/>
        </w:rPr>
      </w:pPr>
      <w:bookmarkStart w:id="11" w:name="OLE_LINK7"/>
      <w:bookmarkStart w:id="12" w:name="OLE_LINK6"/>
      <w:bookmarkStart w:id="13" w:name="OLE_LINK12"/>
      <w:r w:rsidRPr="00E52FB9">
        <w:rPr>
          <w:rFonts w:ascii="仿宋" w:eastAsia="仿宋" w:hAnsi="仿宋" w:hint="eastAsia"/>
          <w:b/>
          <w:sz w:val="24"/>
          <w:szCs w:val="24"/>
        </w:rPr>
        <w:t xml:space="preserve">第十二条  </w:t>
      </w:r>
      <w:r w:rsidRPr="00E52FB9">
        <w:rPr>
          <w:rFonts w:ascii="仿宋" w:eastAsia="仿宋" w:hAnsi="仿宋" w:hint="eastAsia"/>
          <w:bCs/>
          <w:sz w:val="24"/>
          <w:szCs w:val="24"/>
        </w:rPr>
        <w:t>校、院级基地建设条件</w:t>
      </w:r>
    </w:p>
    <w:p w14:paraId="23217519"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bCs/>
          <w:sz w:val="24"/>
          <w:szCs w:val="24"/>
        </w:rPr>
        <w:t>1.国有企事业单位；</w:t>
      </w:r>
      <w:r w:rsidRPr="00E52FB9">
        <w:rPr>
          <w:rFonts w:ascii="仿宋" w:eastAsia="仿宋" w:hAnsi="仿宋" w:hint="eastAsia"/>
          <w:sz w:val="24"/>
          <w:szCs w:val="24"/>
        </w:rPr>
        <w:t>已上市的民营公司或者被认定为省（市、自治区）高新技术企业的非上市民营公司（有效期内），且为研发型企业或</w:t>
      </w:r>
      <w:r w:rsidRPr="00E52FB9">
        <w:rPr>
          <w:rFonts w:ascii="仿宋" w:eastAsia="仿宋" w:hAnsi="仿宋" w:hint="eastAsia"/>
          <w:bCs/>
          <w:sz w:val="24"/>
          <w:szCs w:val="24"/>
        </w:rPr>
        <w:t>具有独立的研发部门或研究机构</w:t>
      </w:r>
      <w:r w:rsidRPr="00E52FB9">
        <w:rPr>
          <w:rFonts w:ascii="仿宋" w:eastAsia="仿宋" w:hAnsi="仿宋" w:hint="eastAsia"/>
          <w:sz w:val="24"/>
          <w:szCs w:val="24"/>
        </w:rPr>
        <w:t>。</w:t>
      </w:r>
    </w:p>
    <w:p w14:paraId="5595F5CE"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lastRenderedPageBreak/>
        <w:t>2.注册资金超过1000万，每年有超过200万的研发项目经费，近五年获得省部级（含）以上科技奖励或者在国内外学术期刊发表相关领域研究论文或者获得发明专利或计算机软件著作权。</w:t>
      </w:r>
    </w:p>
    <w:p w14:paraId="7503C2BD"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3.企业主要研发领域与我校专业领域相关且与我校导师的科研方向一致，且拥有</w:t>
      </w:r>
      <w:proofErr w:type="gramStart"/>
      <w:r w:rsidRPr="00E52FB9">
        <w:rPr>
          <w:rFonts w:ascii="仿宋" w:eastAsia="仿宋" w:hAnsi="仿宋" w:hint="eastAsia"/>
          <w:sz w:val="24"/>
          <w:szCs w:val="24"/>
        </w:rPr>
        <w:t>一</w:t>
      </w:r>
      <w:proofErr w:type="gramEnd"/>
      <w:r w:rsidRPr="00E52FB9">
        <w:rPr>
          <w:rFonts w:ascii="仿宋" w:eastAsia="仿宋" w:hAnsi="仿宋" w:hint="eastAsia"/>
          <w:sz w:val="24"/>
          <w:szCs w:val="24"/>
        </w:rPr>
        <w:t>支博士毕业2年以上或硕士毕业5年以上或本科毕业10年以上、超过20人的具有丰富工程技术经验、一定学术水平或技术专长、能够胜任研究生培养工作的专家队伍。</w:t>
      </w:r>
    </w:p>
    <w:p w14:paraId="2C52C3DF"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4.具有培养研究生的生活学习环境等基本保障条件，研究生现场实践期间生活津贴原则上不少于1500元/月</w:t>
      </w:r>
      <w:r w:rsidRPr="00E52FB9">
        <w:rPr>
          <w:rFonts w:ascii="仿宋" w:eastAsia="仿宋" w:hAnsi="仿宋" w:hint="eastAsia"/>
          <w:bCs/>
          <w:sz w:val="24"/>
          <w:szCs w:val="24"/>
        </w:rPr>
        <w:t>。</w:t>
      </w:r>
      <w:r w:rsidRPr="00E52FB9">
        <w:rPr>
          <w:rFonts w:ascii="仿宋" w:eastAsia="仿宋" w:hAnsi="仿宋" w:hint="eastAsia"/>
          <w:sz w:val="24"/>
          <w:szCs w:val="24"/>
        </w:rPr>
        <w:t>并配备有相应的人员对研究生专业实践过程进行指导和管理，执行我校研究生培养规章制度。</w:t>
      </w:r>
    </w:p>
    <w:p w14:paraId="7E311B8C" w14:textId="77777777" w:rsidR="004B16E8" w:rsidRPr="00E52FB9" w:rsidRDefault="004B16E8" w:rsidP="004B16E8">
      <w:pPr>
        <w:adjustRightInd w:val="0"/>
        <w:snapToGrid w:val="0"/>
        <w:spacing w:line="560" w:lineRule="exact"/>
        <w:ind w:firstLineChars="200" w:firstLine="480"/>
        <w:rPr>
          <w:rFonts w:ascii="仿宋" w:eastAsia="仿宋" w:hAnsi="仿宋"/>
          <w:bCs/>
          <w:sz w:val="24"/>
          <w:szCs w:val="24"/>
        </w:rPr>
      </w:pPr>
      <w:r w:rsidRPr="00E52FB9">
        <w:rPr>
          <w:rFonts w:ascii="仿宋" w:eastAsia="仿宋" w:hAnsi="仿宋" w:hint="eastAsia"/>
          <w:bCs/>
          <w:sz w:val="24"/>
          <w:szCs w:val="24"/>
        </w:rPr>
        <w:t>5.企业对进入基地开展专业实践的研究生需求稳定；有专门部门负责制定研究生需求，有专人负责研究生的日常管理，管理规范、组织健全。</w:t>
      </w:r>
    </w:p>
    <w:p w14:paraId="3CFACC63"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bCs/>
          <w:sz w:val="24"/>
          <w:szCs w:val="24"/>
        </w:rPr>
        <w:t>6.院级基地原则上近五年与学校有合作研发项目。</w:t>
      </w:r>
    </w:p>
    <w:bookmarkEnd w:id="11"/>
    <w:bookmarkEnd w:id="12"/>
    <w:bookmarkEnd w:id="13"/>
    <w:p w14:paraId="7C7FB59F"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highlight w:val="yellow"/>
        </w:rPr>
      </w:pPr>
      <w:r w:rsidRPr="00E52FB9">
        <w:rPr>
          <w:rFonts w:ascii="仿宋" w:eastAsia="仿宋" w:hAnsi="仿宋" w:hint="eastAsia"/>
          <w:b/>
          <w:sz w:val="24"/>
          <w:szCs w:val="24"/>
        </w:rPr>
        <w:t>第十三条</w:t>
      </w:r>
      <w:bookmarkStart w:id="14" w:name="OLE_LINK25"/>
      <w:bookmarkStart w:id="15" w:name="OLE_LINK23"/>
      <w:bookmarkStart w:id="16" w:name="OLE_LINK22"/>
      <w:bookmarkStart w:id="17" w:name="OLE_LINK24"/>
      <w:bookmarkEnd w:id="14"/>
      <w:bookmarkEnd w:id="15"/>
      <w:bookmarkEnd w:id="16"/>
      <w:bookmarkEnd w:id="17"/>
      <w:r w:rsidRPr="00E52FB9">
        <w:rPr>
          <w:rFonts w:ascii="仿宋" w:eastAsia="仿宋" w:hAnsi="仿宋" w:hint="eastAsia"/>
          <w:bCs/>
          <w:sz w:val="24"/>
          <w:szCs w:val="24"/>
        </w:rPr>
        <w:t>校级基地由研究生院牵头</w:t>
      </w:r>
      <w:r w:rsidRPr="00E52FB9">
        <w:rPr>
          <w:rFonts w:ascii="仿宋" w:eastAsia="仿宋" w:hAnsi="仿宋" w:hint="eastAsia"/>
          <w:sz w:val="24"/>
          <w:szCs w:val="24"/>
        </w:rPr>
        <w:t>与相关企业就人才培养及基地建设达成协议。</w:t>
      </w:r>
      <w:r w:rsidRPr="00E52FB9">
        <w:rPr>
          <w:rFonts w:ascii="仿宋" w:eastAsia="仿宋" w:hAnsi="仿宋" w:hint="eastAsia"/>
          <w:bCs/>
          <w:sz w:val="24"/>
          <w:szCs w:val="24"/>
        </w:rPr>
        <w:t>院级基地由学院负责</w:t>
      </w:r>
      <w:r w:rsidRPr="00E52FB9">
        <w:rPr>
          <w:rFonts w:ascii="仿宋" w:eastAsia="仿宋" w:hAnsi="仿宋" w:hint="eastAsia"/>
          <w:sz w:val="24"/>
          <w:szCs w:val="24"/>
        </w:rPr>
        <w:t>与企事业单位达成联合培养研究生的相关协议，并报研究生院审批。协议须</w:t>
      </w:r>
      <w:r w:rsidRPr="00E52FB9">
        <w:rPr>
          <w:rFonts w:ascii="仿宋" w:eastAsia="仿宋" w:hAnsi="仿宋" w:hint="eastAsia"/>
          <w:bCs/>
          <w:sz w:val="24"/>
          <w:szCs w:val="24"/>
        </w:rPr>
        <w:t>明确学校、企业、学生权利义务关系，主要面向的专业，可接纳的研究生规模，有效期（一般为五年）等。</w:t>
      </w:r>
    </w:p>
    <w:p w14:paraId="4A6795CA"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第十四条</w:t>
      </w:r>
      <w:bookmarkStart w:id="18" w:name="OLE_LINK31"/>
      <w:bookmarkStart w:id="19" w:name="OLE_LINK32"/>
      <w:r w:rsidRPr="00E52FB9">
        <w:rPr>
          <w:rFonts w:ascii="仿宋" w:eastAsia="仿宋" w:hAnsi="仿宋" w:hint="eastAsia"/>
          <w:sz w:val="24"/>
          <w:szCs w:val="24"/>
        </w:rPr>
        <w:t xml:space="preserve"> 学校导师自主安排专业实践单位的条件、程序与要求</w:t>
      </w:r>
    </w:p>
    <w:p w14:paraId="02EA3822"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1.申请自主安排研究生专业实践的学校导师</w:t>
      </w:r>
      <w:bookmarkEnd w:id="18"/>
      <w:bookmarkEnd w:id="19"/>
      <w:r w:rsidRPr="00E52FB9">
        <w:rPr>
          <w:rFonts w:ascii="仿宋" w:eastAsia="仿宋" w:hAnsi="仿宋" w:hint="eastAsia"/>
          <w:sz w:val="24"/>
          <w:szCs w:val="24"/>
        </w:rPr>
        <w:t>，</w:t>
      </w:r>
      <w:proofErr w:type="gramStart"/>
      <w:r w:rsidRPr="00E52FB9">
        <w:rPr>
          <w:rFonts w:ascii="仿宋" w:eastAsia="仿宋" w:hAnsi="仿宋" w:hint="eastAsia"/>
          <w:sz w:val="24"/>
          <w:szCs w:val="24"/>
        </w:rPr>
        <w:t>应主持</w:t>
      </w:r>
      <w:proofErr w:type="gramEnd"/>
      <w:r w:rsidRPr="00E52FB9">
        <w:rPr>
          <w:rFonts w:ascii="仿宋" w:eastAsia="仿宋" w:hAnsi="仿宋" w:hint="eastAsia"/>
          <w:sz w:val="24"/>
          <w:szCs w:val="24"/>
        </w:rPr>
        <w:t>企业委托的在</w:t>
      </w:r>
      <w:proofErr w:type="gramStart"/>
      <w:r w:rsidRPr="00E52FB9">
        <w:rPr>
          <w:rFonts w:ascii="仿宋" w:eastAsia="仿宋" w:hAnsi="仿宋" w:hint="eastAsia"/>
          <w:sz w:val="24"/>
          <w:szCs w:val="24"/>
        </w:rPr>
        <w:t>研</w:t>
      </w:r>
      <w:proofErr w:type="gramEnd"/>
      <w:r w:rsidRPr="00E52FB9">
        <w:rPr>
          <w:rFonts w:ascii="仿宋" w:eastAsia="仿宋" w:hAnsi="仿宋" w:hint="eastAsia"/>
          <w:sz w:val="24"/>
          <w:szCs w:val="24"/>
        </w:rPr>
        <w:t>科研项目，项目经费能够保障研究生开展现场实践所需的各类费用。</w:t>
      </w:r>
    </w:p>
    <w:p w14:paraId="6E782A58"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2.上款科研项目的委托单位内部管理应规范，原则上应为国资委下属大型国有企业、民营上市企业或注册资金超过1000万的高新技术企业，其他企事业单位需要所在学院审核认定。</w:t>
      </w:r>
    </w:p>
    <w:p w14:paraId="12FD6271"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lastRenderedPageBreak/>
        <w:t>3.学校导师向所在学院提交自主安排专业实践申请表，并附企事业单位委托技术攻关类科研合同（有效期内）等相关材料，经所在学院主管研究生教学副院长批准，可自主安排研究生开展专业实践工作。</w:t>
      </w:r>
    </w:p>
    <w:p w14:paraId="1DB645D2"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4.各学院应制定导师自主安排专业学位研究生开展专业实践的实施办法，报研究生院备案。</w:t>
      </w:r>
    </w:p>
    <w:p w14:paraId="74A148AD"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bCs/>
          <w:sz w:val="24"/>
          <w:szCs w:val="24"/>
        </w:rPr>
        <w:t xml:space="preserve">第十五条  </w:t>
      </w:r>
      <w:r w:rsidRPr="00E52FB9">
        <w:rPr>
          <w:rFonts w:ascii="仿宋" w:eastAsia="仿宋" w:hAnsi="仿宋" w:hint="eastAsia"/>
          <w:sz w:val="24"/>
          <w:szCs w:val="24"/>
        </w:rPr>
        <w:t>研究生自行联系专业实践单位的程序</w:t>
      </w:r>
    </w:p>
    <w:p w14:paraId="6A6E084F"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bCs/>
          <w:sz w:val="24"/>
          <w:szCs w:val="24"/>
        </w:rPr>
        <w:t>研究生自行联系实践单位，须</w:t>
      </w:r>
      <w:r w:rsidRPr="00E52FB9">
        <w:rPr>
          <w:rFonts w:ascii="仿宋" w:eastAsia="仿宋" w:hAnsi="仿宋" w:hint="eastAsia"/>
          <w:sz w:val="24"/>
          <w:szCs w:val="24"/>
        </w:rPr>
        <w:t>与实践单位签署实践协议并填写自行联系专业实践单位申请表，</w:t>
      </w:r>
      <w:r w:rsidRPr="00E52FB9">
        <w:rPr>
          <w:rFonts w:ascii="仿宋" w:eastAsia="仿宋" w:hAnsi="仿宋" w:hint="eastAsia"/>
          <w:bCs/>
          <w:sz w:val="24"/>
          <w:szCs w:val="24"/>
        </w:rPr>
        <w:t>经导师同意、学院审批后，</w:t>
      </w:r>
      <w:r w:rsidRPr="00E52FB9">
        <w:rPr>
          <w:rFonts w:ascii="仿宋" w:eastAsia="仿宋" w:hAnsi="仿宋" w:hint="eastAsia"/>
          <w:sz w:val="24"/>
          <w:szCs w:val="24"/>
        </w:rPr>
        <w:t>方可进入相应的单位开展专业实践。</w:t>
      </w:r>
    </w:p>
    <w:p w14:paraId="1A41BB75"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bCs/>
          <w:sz w:val="24"/>
          <w:szCs w:val="24"/>
        </w:rPr>
        <w:t>第十六条</w:t>
      </w:r>
      <w:r w:rsidRPr="00E52FB9">
        <w:rPr>
          <w:rFonts w:ascii="仿宋" w:eastAsia="仿宋" w:hAnsi="仿宋" w:hint="eastAsia"/>
          <w:sz w:val="24"/>
          <w:szCs w:val="24"/>
        </w:rPr>
        <w:t xml:space="preserve">  基地评估</w:t>
      </w:r>
    </w:p>
    <w:p w14:paraId="66C13B89"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学校成立基地评估工作组，制定基地评估指标体系，通过审查学院自评估总结报告、听取学院自评估工作汇报、查阅相关存档材料等环节，对学院自评估工作进行指导、检查与评价。</w:t>
      </w:r>
    </w:p>
    <w:p w14:paraId="1E15F447"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各学院成立基地评估小组，按照基地评估指标体系，每年定期对派驻本院研究生的基地开展自评估工作，对各基地给出优秀、合格和不合格的评估结论。</w:t>
      </w:r>
    </w:p>
    <w:p w14:paraId="4B4904C9"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对于评估不合格的基地，不得安排研究生进站开展专业实践。</w:t>
      </w:r>
    </w:p>
    <w:p w14:paraId="4B496750" w14:textId="77777777" w:rsidR="004B16E8" w:rsidRPr="00E52FB9" w:rsidRDefault="004B16E8" w:rsidP="004B16E8">
      <w:pPr>
        <w:jc w:val="center"/>
        <w:rPr>
          <w:rFonts w:ascii="仿宋" w:eastAsia="仿宋" w:hAnsi="仿宋"/>
          <w:sz w:val="24"/>
          <w:szCs w:val="24"/>
        </w:rPr>
      </w:pPr>
      <w:r w:rsidRPr="00E52FB9">
        <w:rPr>
          <w:rFonts w:ascii="仿宋" w:eastAsia="仿宋" w:hAnsi="仿宋" w:hint="eastAsia"/>
          <w:sz w:val="24"/>
          <w:szCs w:val="24"/>
        </w:rPr>
        <w:t>第五章  导师责任与义务</w:t>
      </w:r>
    </w:p>
    <w:p w14:paraId="5A0D4F2A" w14:textId="77777777" w:rsidR="004B16E8" w:rsidRPr="00E52FB9" w:rsidRDefault="004B16E8" w:rsidP="004B16E8">
      <w:pPr>
        <w:adjustRightInd w:val="0"/>
        <w:snapToGrid w:val="0"/>
        <w:spacing w:line="560" w:lineRule="exact"/>
        <w:ind w:firstLineChars="200" w:firstLine="482"/>
        <w:rPr>
          <w:rFonts w:ascii="仿宋" w:eastAsia="仿宋" w:hAnsi="仿宋"/>
          <w:bCs/>
          <w:sz w:val="24"/>
          <w:szCs w:val="24"/>
        </w:rPr>
      </w:pPr>
      <w:r w:rsidRPr="00E52FB9">
        <w:rPr>
          <w:rFonts w:ascii="仿宋" w:eastAsia="仿宋" w:hAnsi="仿宋" w:hint="eastAsia"/>
          <w:b/>
          <w:sz w:val="24"/>
          <w:szCs w:val="24"/>
        </w:rPr>
        <w:t xml:space="preserve">第十七条  </w:t>
      </w:r>
      <w:r w:rsidRPr="00E52FB9">
        <w:rPr>
          <w:rFonts w:ascii="仿宋" w:eastAsia="仿宋" w:hAnsi="仿宋" w:hint="eastAsia"/>
          <w:bCs/>
          <w:sz w:val="24"/>
          <w:szCs w:val="24"/>
        </w:rPr>
        <w:t>由研究领域一致或具有科研合作关系的校内外导师组成导师组，共同指导研究生。经学校聘任的基地导师可作为专业学位研究生的第一导师，学院安排1名校内导师作为其第二导师（计导师工作量）。</w:t>
      </w:r>
    </w:p>
    <w:p w14:paraId="4BA2D5B3"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第十八条  </w:t>
      </w:r>
      <w:r w:rsidRPr="00E52FB9">
        <w:rPr>
          <w:rFonts w:ascii="仿宋" w:eastAsia="仿宋" w:hAnsi="仿宋" w:hint="eastAsia"/>
          <w:sz w:val="24"/>
          <w:szCs w:val="24"/>
        </w:rPr>
        <w:t>校内导师应根据研究生培养方案与专业实践大纲，与校外导师充分沟通，制定研究生实践计划，参与研究生实践考核；定期了解学生的实习情况，保持与校外导师的有效联系与合作，协同指导研究生的实践、学习、学位论文选题、开题等工作。</w:t>
      </w:r>
    </w:p>
    <w:p w14:paraId="40ED0CE4"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lastRenderedPageBreak/>
        <w:t xml:space="preserve">第十九条  </w:t>
      </w:r>
      <w:r w:rsidRPr="00E52FB9">
        <w:rPr>
          <w:rFonts w:ascii="仿宋" w:eastAsia="仿宋" w:hAnsi="仿宋" w:hint="eastAsia"/>
          <w:sz w:val="24"/>
          <w:szCs w:val="24"/>
        </w:rPr>
        <w:t>校外导师负责指导和掌握研究生在实践单位的实践、学习等情况，协同校内导师指导研究生完成论文选题、开题等论文研究工作，参与所指导研究生的论文评阅等工作，积极参加研究生论文答辩。实践结束时对研究生给出专业实践考核评价意见。</w:t>
      </w:r>
    </w:p>
    <w:p w14:paraId="61147100" w14:textId="77777777" w:rsidR="004B16E8" w:rsidRPr="00E52FB9" w:rsidRDefault="004B16E8" w:rsidP="004B16E8">
      <w:pPr>
        <w:jc w:val="center"/>
        <w:rPr>
          <w:rFonts w:ascii="仿宋" w:eastAsia="仿宋" w:hAnsi="仿宋"/>
          <w:sz w:val="24"/>
          <w:szCs w:val="24"/>
        </w:rPr>
      </w:pPr>
      <w:r w:rsidRPr="00E52FB9">
        <w:rPr>
          <w:rFonts w:ascii="仿宋" w:eastAsia="仿宋" w:hAnsi="仿宋" w:hint="eastAsia"/>
          <w:sz w:val="24"/>
          <w:szCs w:val="24"/>
        </w:rPr>
        <w:t>第六章  专业实践过程管理</w:t>
      </w:r>
    </w:p>
    <w:p w14:paraId="683FF599"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bookmarkStart w:id="20" w:name="OLE_LINK70"/>
      <w:bookmarkStart w:id="21" w:name="OLE_LINK69"/>
      <w:r w:rsidRPr="00E52FB9">
        <w:rPr>
          <w:rFonts w:ascii="仿宋" w:eastAsia="仿宋" w:hAnsi="仿宋" w:hint="eastAsia"/>
          <w:b/>
          <w:sz w:val="24"/>
          <w:szCs w:val="24"/>
        </w:rPr>
        <w:t xml:space="preserve">第二十条  </w:t>
      </w:r>
      <w:r w:rsidRPr="00E52FB9">
        <w:rPr>
          <w:rFonts w:ascii="仿宋" w:eastAsia="仿宋" w:hAnsi="仿宋" w:hint="eastAsia"/>
          <w:sz w:val="24"/>
          <w:szCs w:val="24"/>
        </w:rPr>
        <w:t>各学院需在研究生复试前向研究生院备案校、院两级基地的导师组（含新增和撤销），并完成专业实践需求的征集。</w:t>
      </w:r>
    </w:p>
    <w:p w14:paraId="78BDDE4C" w14:textId="77777777" w:rsidR="004B16E8" w:rsidRPr="00E52FB9" w:rsidRDefault="004B16E8" w:rsidP="004B16E8">
      <w:pPr>
        <w:adjustRightInd w:val="0"/>
        <w:snapToGrid w:val="0"/>
        <w:spacing w:line="560" w:lineRule="exact"/>
        <w:ind w:firstLineChars="200" w:firstLine="482"/>
        <w:rPr>
          <w:rFonts w:ascii="仿宋" w:eastAsia="仿宋" w:hAnsi="仿宋"/>
          <w:b/>
          <w:sz w:val="24"/>
          <w:szCs w:val="24"/>
        </w:rPr>
      </w:pPr>
      <w:r w:rsidRPr="00E52FB9">
        <w:rPr>
          <w:rFonts w:ascii="仿宋" w:eastAsia="仿宋" w:hAnsi="仿宋" w:hint="eastAsia"/>
          <w:b/>
          <w:sz w:val="24"/>
          <w:szCs w:val="24"/>
        </w:rPr>
        <w:t xml:space="preserve">第二十一条  </w:t>
      </w:r>
      <w:r w:rsidRPr="00E52FB9">
        <w:rPr>
          <w:rFonts w:ascii="仿宋" w:eastAsia="仿宋" w:hAnsi="仿宋" w:hint="eastAsia"/>
          <w:sz w:val="24"/>
          <w:szCs w:val="24"/>
        </w:rPr>
        <w:t>各学院应在优先满足校级基地需求的基础上，综合考虑各基地的需求规模、专业领域一致性、研究生意愿、管理便利性等因素后，合理制订专业实践派遣方案，第二学期5月底前报研究生院备案。</w:t>
      </w:r>
    </w:p>
    <w:p w14:paraId="27060325" w14:textId="77777777" w:rsidR="004B16E8" w:rsidRPr="00E52FB9" w:rsidRDefault="004B16E8" w:rsidP="004B16E8">
      <w:pPr>
        <w:adjustRightInd w:val="0"/>
        <w:snapToGrid w:val="0"/>
        <w:spacing w:line="560" w:lineRule="exact"/>
        <w:ind w:firstLineChars="200" w:firstLine="482"/>
        <w:rPr>
          <w:rFonts w:ascii="仿宋" w:eastAsia="仿宋" w:hAnsi="仿宋"/>
          <w:b/>
          <w:sz w:val="24"/>
          <w:szCs w:val="24"/>
        </w:rPr>
      </w:pPr>
      <w:r w:rsidRPr="00E52FB9">
        <w:rPr>
          <w:rFonts w:ascii="仿宋" w:eastAsia="仿宋" w:hAnsi="仿宋" w:hint="eastAsia"/>
          <w:b/>
          <w:sz w:val="24"/>
          <w:szCs w:val="24"/>
        </w:rPr>
        <w:t xml:space="preserve">第二十二条  </w:t>
      </w:r>
      <w:r w:rsidRPr="00E52FB9">
        <w:rPr>
          <w:rFonts w:ascii="仿宋" w:eastAsia="仿宋" w:hAnsi="仿宋" w:hint="eastAsia"/>
          <w:sz w:val="24"/>
          <w:szCs w:val="24"/>
        </w:rPr>
        <w:t>研究生确定实践单位后，应及时办理进站相关手续。</w:t>
      </w:r>
    </w:p>
    <w:p w14:paraId="2CB36DE5"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1.安全确认。研究生离校前须接受进站安全教育，认真阅读并签字确认“中国石油大学（北京）研究生校外专业实践安全须知”，严格遵守专业实践安全须知，确保实践安全。</w:t>
      </w:r>
    </w:p>
    <w:p w14:paraId="7A8BC0A8"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2.离校手续。如需离校，须填写专业学位研究生离校申请表，经学生本人确认和学校导师签字同意后报所在学院审批。</w:t>
      </w:r>
    </w:p>
    <w:p w14:paraId="5E6ADE65"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3.进站报到。研究生需携带研究生院或学院出具的“基地进站函”到基地报到，办理进站手续后的一周内将盖有基地所在单位公章的“基地接收函”递交研究生院或相关学院。</w:t>
      </w:r>
    </w:p>
    <w:p w14:paraId="44E2C226"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进入校级基地开展专业实践的研究生由研究生院统一出具进站函，其他由所在学院出具进站函。</w:t>
      </w:r>
    </w:p>
    <w:p w14:paraId="4A3F1681" w14:textId="77777777" w:rsidR="004B16E8" w:rsidRPr="00E52FB9" w:rsidRDefault="004B16E8" w:rsidP="004B16E8">
      <w:pPr>
        <w:adjustRightInd w:val="0"/>
        <w:snapToGrid w:val="0"/>
        <w:spacing w:line="560" w:lineRule="exact"/>
        <w:ind w:firstLineChars="200" w:firstLine="482"/>
        <w:rPr>
          <w:rFonts w:ascii="仿宋" w:eastAsia="仿宋" w:hAnsi="仿宋"/>
          <w:bCs/>
          <w:sz w:val="24"/>
          <w:szCs w:val="24"/>
        </w:rPr>
      </w:pPr>
      <w:r w:rsidRPr="00E52FB9">
        <w:rPr>
          <w:rFonts w:ascii="仿宋" w:eastAsia="仿宋" w:hAnsi="仿宋" w:hint="eastAsia"/>
          <w:b/>
          <w:sz w:val="24"/>
          <w:szCs w:val="24"/>
        </w:rPr>
        <w:t>第二十三条</w:t>
      </w:r>
      <w:r w:rsidRPr="00E52FB9">
        <w:rPr>
          <w:rFonts w:ascii="仿宋" w:eastAsia="仿宋" w:hAnsi="仿宋" w:hint="eastAsia"/>
          <w:sz w:val="24"/>
          <w:szCs w:val="24"/>
        </w:rPr>
        <w:t>研究生应按照专业实践计划，开展专业实践活动，主动向校内外导师汇报专业实践进展，及时提交专业实践月报、</w:t>
      </w:r>
      <w:r w:rsidRPr="00E52FB9">
        <w:rPr>
          <w:rFonts w:ascii="仿宋" w:eastAsia="仿宋" w:hAnsi="仿宋" w:hint="eastAsia"/>
          <w:bCs/>
          <w:sz w:val="24"/>
          <w:szCs w:val="24"/>
        </w:rPr>
        <w:t>中期考核检查表等。</w:t>
      </w:r>
    </w:p>
    <w:p w14:paraId="714F1F83" w14:textId="77777777" w:rsidR="004B16E8" w:rsidRPr="00E52FB9" w:rsidRDefault="004B16E8" w:rsidP="004B16E8">
      <w:pPr>
        <w:adjustRightInd w:val="0"/>
        <w:snapToGrid w:val="0"/>
        <w:spacing w:line="560" w:lineRule="exact"/>
        <w:ind w:firstLineChars="200" w:firstLine="480"/>
        <w:rPr>
          <w:rFonts w:ascii="仿宋" w:eastAsia="仿宋" w:hAnsi="仿宋"/>
          <w:bCs/>
          <w:sz w:val="24"/>
          <w:szCs w:val="24"/>
        </w:rPr>
      </w:pPr>
      <w:r w:rsidRPr="00E52FB9">
        <w:rPr>
          <w:rFonts w:ascii="仿宋" w:eastAsia="仿宋" w:hAnsi="仿宋" w:hint="eastAsia"/>
          <w:sz w:val="24"/>
          <w:szCs w:val="24"/>
        </w:rPr>
        <w:lastRenderedPageBreak/>
        <w:t>学位论文开题报告论证会应在专业实践期间进行，论文课题应来自于专业实践期间的研究课题，具体要求见《</w:t>
      </w:r>
      <w:bookmarkStart w:id="22" w:name="_Toc514320517"/>
      <w:r w:rsidRPr="00E52FB9">
        <w:rPr>
          <w:rFonts w:ascii="仿宋" w:eastAsia="仿宋" w:hAnsi="仿宋" w:hint="eastAsia"/>
          <w:sz w:val="24"/>
          <w:szCs w:val="24"/>
        </w:rPr>
        <w:t>硕士专业学位研究生学位论文和学位授予的规定（修订）</w:t>
      </w:r>
      <w:bookmarkEnd w:id="22"/>
      <w:r w:rsidRPr="00E52FB9">
        <w:rPr>
          <w:rFonts w:ascii="仿宋" w:eastAsia="仿宋" w:hAnsi="仿宋" w:hint="eastAsia"/>
          <w:sz w:val="24"/>
          <w:szCs w:val="24"/>
        </w:rPr>
        <w:t>》。</w:t>
      </w:r>
    </w:p>
    <w:p w14:paraId="0378DDD4"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bCs/>
          <w:sz w:val="24"/>
          <w:szCs w:val="24"/>
        </w:rPr>
        <w:t>第二十</w:t>
      </w:r>
      <w:r w:rsidRPr="00E52FB9">
        <w:rPr>
          <w:rFonts w:ascii="仿宋" w:eastAsia="仿宋" w:hAnsi="仿宋" w:hint="eastAsia"/>
          <w:b/>
          <w:sz w:val="24"/>
          <w:szCs w:val="24"/>
        </w:rPr>
        <w:t>四</w:t>
      </w:r>
      <w:r w:rsidRPr="00E52FB9">
        <w:rPr>
          <w:rFonts w:ascii="仿宋" w:eastAsia="仿宋" w:hAnsi="仿宋" w:hint="eastAsia"/>
          <w:b/>
          <w:bCs/>
          <w:sz w:val="24"/>
          <w:szCs w:val="24"/>
        </w:rPr>
        <w:t>条</w:t>
      </w:r>
      <w:r w:rsidRPr="00E52FB9">
        <w:rPr>
          <w:rFonts w:ascii="仿宋" w:eastAsia="仿宋" w:hAnsi="仿宋" w:hint="eastAsia"/>
          <w:sz w:val="24"/>
          <w:szCs w:val="24"/>
        </w:rPr>
        <w:t>研究生按时完成专业实践任务后，应及时办理“基地出站函”等相关出站手续并及时返校。</w:t>
      </w:r>
    </w:p>
    <w:p w14:paraId="4EE2BD98"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第二十五条 </w:t>
      </w:r>
      <w:r w:rsidRPr="00E52FB9">
        <w:rPr>
          <w:rFonts w:ascii="仿宋" w:eastAsia="仿宋" w:hAnsi="仿宋" w:hint="eastAsia"/>
          <w:sz w:val="24"/>
          <w:szCs w:val="24"/>
        </w:rPr>
        <w:t>研究生在基地实践期间，应履行基地所在单位的考勤制度和其他各项规章制度。请假离开基地的，须由学校相关部门或校内导师出具相关证明；未履行请假手续擅自离开基地的，按照学校研究生学籍管理规定处理；出现违规违纪的，按学校或基地的相关管理规定处理。</w:t>
      </w:r>
      <w:bookmarkStart w:id="23" w:name="OLE_LINK20"/>
      <w:bookmarkEnd w:id="20"/>
      <w:bookmarkEnd w:id="21"/>
    </w:p>
    <w:p w14:paraId="6B90572B" w14:textId="77777777" w:rsidR="004B16E8" w:rsidRPr="00E52FB9" w:rsidRDefault="004B16E8" w:rsidP="004B16E8">
      <w:pPr>
        <w:jc w:val="center"/>
        <w:rPr>
          <w:rFonts w:ascii="仿宋" w:eastAsia="仿宋" w:hAnsi="仿宋"/>
          <w:sz w:val="24"/>
          <w:szCs w:val="24"/>
        </w:rPr>
      </w:pPr>
      <w:r w:rsidRPr="00E52FB9">
        <w:rPr>
          <w:rFonts w:ascii="仿宋" w:eastAsia="仿宋" w:hAnsi="仿宋" w:hint="eastAsia"/>
          <w:sz w:val="24"/>
          <w:szCs w:val="24"/>
        </w:rPr>
        <w:t>第七章  专业实践考核与评估</w:t>
      </w:r>
    </w:p>
    <w:p w14:paraId="1B6CFC7E" w14:textId="77777777" w:rsidR="004B16E8" w:rsidRPr="00E52FB9" w:rsidRDefault="004B16E8" w:rsidP="004B16E8">
      <w:pPr>
        <w:adjustRightInd w:val="0"/>
        <w:snapToGrid w:val="0"/>
        <w:spacing w:line="560" w:lineRule="exact"/>
        <w:ind w:firstLineChars="200" w:firstLine="482"/>
        <w:rPr>
          <w:rFonts w:ascii="仿宋" w:eastAsia="仿宋" w:hAnsi="仿宋"/>
          <w:bCs/>
          <w:sz w:val="24"/>
          <w:szCs w:val="24"/>
        </w:rPr>
      </w:pPr>
      <w:r w:rsidRPr="00E52FB9">
        <w:rPr>
          <w:rFonts w:ascii="仿宋" w:eastAsia="仿宋" w:hAnsi="仿宋" w:hint="eastAsia"/>
          <w:b/>
          <w:bCs/>
          <w:sz w:val="24"/>
          <w:szCs w:val="24"/>
        </w:rPr>
        <w:t xml:space="preserve">第二十六条  </w:t>
      </w:r>
      <w:r w:rsidRPr="00E52FB9">
        <w:rPr>
          <w:rFonts w:ascii="仿宋" w:eastAsia="仿宋" w:hAnsi="仿宋" w:hint="eastAsia"/>
          <w:bCs/>
          <w:sz w:val="24"/>
          <w:szCs w:val="24"/>
        </w:rPr>
        <w:t>研究生专业实践考核工作由各学院负责组织实施；工程类专业实践考核工作应于第五学期完成</w:t>
      </w:r>
      <w:r w:rsidRPr="00E52FB9">
        <w:rPr>
          <w:rFonts w:ascii="仿宋" w:eastAsia="仿宋" w:hAnsi="仿宋" w:hint="eastAsia"/>
          <w:sz w:val="24"/>
          <w:szCs w:val="24"/>
        </w:rPr>
        <w:t>，非工程类专业实践考核视情况而定。</w:t>
      </w:r>
    </w:p>
    <w:p w14:paraId="3F1F2898" w14:textId="77777777" w:rsidR="004B16E8" w:rsidRPr="00E52FB9" w:rsidRDefault="004B16E8" w:rsidP="004B16E8">
      <w:pPr>
        <w:adjustRightInd w:val="0"/>
        <w:snapToGrid w:val="0"/>
        <w:spacing w:line="560" w:lineRule="exact"/>
        <w:ind w:firstLineChars="200" w:firstLine="482"/>
        <w:rPr>
          <w:rFonts w:ascii="仿宋" w:eastAsia="仿宋" w:hAnsi="仿宋"/>
          <w:bCs/>
          <w:sz w:val="24"/>
          <w:szCs w:val="24"/>
        </w:rPr>
      </w:pPr>
      <w:r w:rsidRPr="00E52FB9">
        <w:rPr>
          <w:rFonts w:ascii="仿宋" w:eastAsia="仿宋" w:hAnsi="仿宋" w:hint="eastAsia"/>
          <w:b/>
          <w:bCs/>
          <w:sz w:val="24"/>
          <w:szCs w:val="24"/>
        </w:rPr>
        <w:t xml:space="preserve">第二十七条  </w:t>
      </w:r>
      <w:r w:rsidRPr="00E52FB9">
        <w:rPr>
          <w:rFonts w:ascii="仿宋" w:eastAsia="仿宋" w:hAnsi="仿宋" w:hint="eastAsia"/>
          <w:bCs/>
          <w:sz w:val="24"/>
          <w:szCs w:val="24"/>
        </w:rPr>
        <w:t>考核采取以下程序：</w:t>
      </w:r>
    </w:p>
    <w:p w14:paraId="29651940" w14:textId="77777777" w:rsidR="004B16E8" w:rsidRPr="00E52FB9" w:rsidRDefault="004B16E8" w:rsidP="004B16E8">
      <w:pPr>
        <w:adjustRightInd w:val="0"/>
        <w:snapToGrid w:val="0"/>
        <w:spacing w:line="560" w:lineRule="exact"/>
        <w:ind w:firstLineChars="200" w:firstLine="480"/>
        <w:rPr>
          <w:rFonts w:ascii="仿宋" w:eastAsia="仿宋" w:hAnsi="仿宋"/>
          <w:bCs/>
          <w:sz w:val="24"/>
          <w:szCs w:val="24"/>
        </w:rPr>
      </w:pPr>
      <w:r w:rsidRPr="00E52FB9">
        <w:rPr>
          <w:rFonts w:ascii="仿宋" w:eastAsia="仿宋" w:hAnsi="仿宋" w:hint="eastAsia"/>
          <w:bCs/>
          <w:sz w:val="24"/>
          <w:szCs w:val="24"/>
        </w:rPr>
        <w:t>1.自我总结。研究生实践结束后撰写专业实践总结报告，报告字数不少于5000字，包括专业实践计划完成情况、实践内容与成果、实践收获（包括知识、能力和素质等方面）等。</w:t>
      </w:r>
    </w:p>
    <w:p w14:paraId="26867169" w14:textId="77777777" w:rsidR="004B16E8" w:rsidRPr="00E52FB9" w:rsidRDefault="004B16E8" w:rsidP="004B16E8">
      <w:pPr>
        <w:adjustRightInd w:val="0"/>
        <w:snapToGrid w:val="0"/>
        <w:spacing w:line="560" w:lineRule="exact"/>
        <w:ind w:firstLineChars="200" w:firstLine="480"/>
        <w:rPr>
          <w:rFonts w:ascii="仿宋" w:eastAsia="仿宋" w:hAnsi="仿宋"/>
          <w:bCs/>
          <w:sz w:val="24"/>
          <w:szCs w:val="24"/>
        </w:rPr>
      </w:pPr>
      <w:r w:rsidRPr="00E52FB9">
        <w:rPr>
          <w:rFonts w:ascii="仿宋" w:eastAsia="仿宋" w:hAnsi="仿宋" w:hint="eastAsia"/>
          <w:bCs/>
          <w:sz w:val="24"/>
          <w:szCs w:val="24"/>
        </w:rPr>
        <w:t>2.导师评价。根据研究生专业实践工作表现和提交的实践总结报告，校内外导师对其实践能力、职业素养等做出系统的评价。</w:t>
      </w:r>
    </w:p>
    <w:p w14:paraId="0EB995B9" w14:textId="77777777" w:rsidR="004B16E8" w:rsidRPr="00E52FB9" w:rsidRDefault="004B16E8" w:rsidP="004B16E8">
      <w:pPr>
        <w:adjustRightInd w:val="0"/>
        <w:snapToGrid w:val="0"/>
        <w:spacing w:line="560" w:lineRule="exact"/>
        <w:ind w:firstLineChars="200" w:firstLine="480"/>
        <w:rPr>
          <w:rFonts w:ascii="仿宋" w:eastAsia="仿宋" w:hAnsi="仿宋"/>
          <w:bCs/>
          <w:sz w:val="24"/>
          <w:szCs w:val="24"/>
        </w:rPr>
      </w:pPr>
      <w:r w:rsidRPr="00E52FB9">
        <w:rPr>
          <w:rFonts w:ascii="仿宋" w:eastAsia="仿宋" w:hAnsi="仿宋" w:hint="eastAsia"/>
          <w:bCs/>
          <w:sz w:val="24"/>
          <w:szCs w:val="24"/>
        </w:rPr>
        <w:t>3.学院考评。各学院应依据专业实践大纲，制定专业实践考核办法和评分标准，并组织校内外专家对研究生专业实践情况统一进行答辩考核，结合导师评价意见，确定研究生个人专业实践考核成绩。</w:t>
      </w:r>
    </w:p>
    <w:p w14:paraId="00B1A61D"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bCs/>
          <w:sz w:val="24"/>
          <w:szCs w:val="24"/>
        </w:rPr>
        <w:t xml:space="preserve">第二十八条  </w:t>
      </w:r>
      <w:r w:rsidRPr="00E52FB9">
        <w:rPr>
          <w:rFonts w:ascii="仿宋" w:eastAsia="仿宋" w:hAnsi="仿宋" w:hint="eastAsia"/>
          <w:sz w:val="24"/>
          <w:szCs w:val="24"/>
        </w:rPr>
        <w:t>各学院应提前一周在本单位网站和研究生院网站公布专业实践考核工作有关安排，研究生院将选派督导组旁听专业实践考核答辩。</w:t>
      </w:r>
    </w:p>
    <w:p w14:paraId="3A3E5A16"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bCs/>
          <w:sz w:val="24"/>
          <w:szCs w:val="24"/>
        </w:rPr>
        <w:lastRenderedPageBreak/>
        <w:t xml:space="preserve">第二十九条  </w:t>
      </w:r>
      <w:r w:rsidRPr="00E52FB9">
        <w:rPr>
          <w:rFonts w:ascii="仿宋" w:eastAsia="仿宋" w:hAnsi="仿宋" w:hint="eastAsia"/>
          <w:sz w:val="24"/>
          <w:szCs w:val="24"/>
        </w:rPr>
        <w:t>研究生在专业实践期间有以下情形之一的，专业实践考核成绩为不及格：</w:t>
      </w:r>
    </w:p>
    <w:p w14:paraId="0512D6A3"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1.专业实践不认真，未完成论文开题的，或未完成专业实践计划的；</w:t>
      </w:r>
    </w:p>
    <w:p w14:paraId="3EC0E596"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2.违反科研诚信和学术道德的；</w:t>
      </w:r>
    </w:p>
    <w:p w14:paraId="09347214"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3.违反学校、基地有关规章制度，造成严重不良后果的；</w:t>
      </w:r>
    </w:p>
    <w:p w14:paraId="3C0920CA"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4.其他违法违纪行为等。</w:t>
      </w:r>
    </w:p>
    <w:p w14:paraId="453BAFB6"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bCs/>
          <w:sz w:val="24"/>
          <w:szCs w:val="24"/>
        </w:rPr>
        <w:t xml:space="preserve">第三十条  </w:t>
      </w:r>
      <w:r w:rsidRPr="00E52FB9">
        <w:rPr>
          <w:rFonts w:ascii="仿宋" w:eastAsia="仿宋" w:hAnsi="仿宋" w:hint="eastAsia"/>
          <w:bCs/>
          <w:sz w:val="24"/>
          <w:szCs w:val="24"/>
        </w:rPr>
        <w:t>学院需监督、检查研究生的专业实践教学计划执行情况和导师组对研究生的指导情况，加强对导师指导研究生的过程考核，</w:t>
      </w:r>
      <w:r w:rsidRPr="00E52FB9">
        <w:rPr>
          <w:rFonts w:ascii="仿宋" w:eastAsia="仿宋" w:hAnsi="仿宋" w:hint="eastAsia"/>
          <w:sz w:val="24"/>
          <w:szCs w:val="24"/>
        </w:rPr>
        <w:t>撰写年度总结。</w:t>
      </w:r>
    </w:p>
    <w:p w14:paraId="1DD0BA27"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第</w:t>
      </w:r>
      <w:r w:rsidRPr="00E52FB9">
        <w:rPr>
          <w:rFonts w:ascii="仿宋" w:eastAsia="仿宋" w:hAnsi="仿宋" w:hint="eastAsia"/>
          <w:b/>
          <w:bCs/>
          <w:sz w:val="24"/>
          <w:szCs w:val="24"/>
        </w:rPr>
        <w:t>三十一</w:t>
      </w:r>
      <w:r w:rsidRPr="00E52FB9">
        <w:rPr>
          <w:rFonts w:ascii="仿宋" w:eastAsia="仿宋" w:hAnsi="仿宋" w:hint="eastAsia"/>
          <w:b/>
          <w:sz w:val="24"/>
          <w:szCs w:val="24"/>
        </w:rPr>
        <w:t xml:space="preserve">条  </w:t>
      </w:r>
      <w:r w:rsidRPr="00E52FB9">
        <w:rPr>
          <w:rFonts w:ascii="仿宋" w:eastAsia="仿宋" w:hAnsi="仿宋" w:hint="eastAsia"/>
          <w:sz w:val="24"/>
          <w:szCs w:val="24"/>
        </w:rPr>
        <w:t>研究生院每年按照一定的比例抽取研究生专业实践总结报告，组织校内外专家进行二次评审，评审结果作为学校对各学院研究生教学工作绩效考核指标和下一年专业学位研究生招生指标分配的依据。</w:t>
      </w:r>
    </w:p>
    <w:p w14:paraId="6B822642" w14:textId="77777777" w:rsidR="004B16E8" w:rsidRPr="00E52FB9" w:rsidRDefault="004B16E8" w:rsidP="004B16E8">
      <w:pPr>
        <w:jc w:val="center"/>
        <w:rPr>
          <w:rFonts w:ascii="仿宋" w:eastAsia="仿宋" w:hAnsi="仿宋"/>
          <w:sz w:val="24"/>
          <w:szCs w:val="24"/>
        </w:rPr>
      </w:pPr>
      <w:r w:rsidRPr="00E52FB9">
        <w:rPr>
          <w:rFonts w:ascii="仿宋" w:eastAsia="仿宋" w:hAnsi="仿宋" w:hint="eastAsia"/>
          <w:sz w:val="24"/>
          <w:szCs w:val="24"/>
        </w:rPr>
        <w:t>第八章  经费保障</w:t>
      </w:r>
    </w:p>
    <w:p w14:paraId="7B02A5BD"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第三十二条  </w:t>
      </w:r>
      <w:r w:rsidRPr="00E52FB9">
        <w:rPr>
          <w:rFonts w:ascii="仿宋" w:eastAsia="仿宋" w:hAnsi="仿宋" w:hint="eastAsia"/>
          <w:sz w:val="24"/>
          <w:szCs w:val="24"/>
        </w:rPr>
        <w:t>进入校、院级基地的研究生专业实践期间的食宿安排、科研津贴、每年两次往返校企的差旅费待遇，按照我校与实践单位签订的协议执行。学校导师自主安排专业实践单位的研究生，各项待遇由导师负责的科研项目支出。自行联系专业实践单位的研究生，各项待遇按其与实践单位签署的实习实践协议执行，原则上学校不承担其专业实践期间的各项费用。</w:t>
      </w:r>
    </w:p>
    <w:p w14:paraId="2F9D35ED"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第三十三条  </w:t>
      </w:r>
      <w:r w:rsidRPr="00E52FB9">
        <w:rPr>
          <w:rFonts w:ascii="仿宋" w:eastAsia="仿宋" w:hAnsi="仿宋" w:hint="eastAsia"/>
          <w:sz w:val="24"/>
          <w:szCs w:val="24"/>
        </w:rPr>
        <w:t>研究生在专业实践学习期间，学校统一为开展专业实践的研究生购买人身意外伤害保险。研究生专业实践期间的就医及医药费用报销根据学校有关规定执行。</w:t>
      </w:r>
    </w:p>
    <w:p w14:paraId="3D2A9F16"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第三十四条  </w:t>
      </w:r>
      <w:r w:rsidRPr="00E52FB9">
        <w:rPr>
          <w:rFonts w:ascii="仿宋" w:eastAsia="仿宋" w:hAnsi="仿宋" w:hint="eastAsia"/>
          <w:sz w:val="24"/>
          <w:szCs w:val="24"/>
        </w:rPr>
        <w:t>学校统筹研究生专业实践教育经费，用于校、</w:t>
      </w:r>
      <w:proofErr w:type="gramStart"/>
      <w:r w:rsidRPr="00E52FB9">
        <w:rPr>
          <w:rFonts w:ascii="仿宋" w:eastAsia="仿宋" w:hAnsi="仿宋" w:hint="eastAsia"/>
          <w:sz w:val="24"/>
          <w:szCs w:val="24"/>
        </w:rPr>
        <w:t>院基地</w:t>
      </w:r>
      <w:proofErr w:type="gramEnd"/>
      <w:r w:rsidRPr="00E52FB9">
        <w:rPr>
          <w:rFonts w:ascii="仿宋" w:eastAsia="仿宋" w:hAnsi="仿宋" w:hint="eastAsia"/>
          <w:sz w:val="24"/>
          <w:szCs w:val="24"/>
        </w:rPr>
        <w:t>导师指导与管理，专业学位研究生开题、论文评审及答辩所产生的指导、交通、差旅等费用支出；导师自主安排专业实践和学生自行联系实践单位的研究生的论文开题、评阅、</w:t>
      </w:r>
      <w:r w:rsidRPr="00E52FB9">
        <w:rPr>
          <w:rFonts w:ascii="仿宋" w:eastAsia="仿宋" w:hAnsi="仿宋" w:hint="eastAsia"/>
          <w:sz w:val="24"/>
          <w:szCs w:val="24"/>
        </w:rPr>
        <w:lastRenderedPageBreak/>
        <w:t>答辩等培养经费参照学术硕士研究生执行，校外导师指导费由校内导师列入科研项目经费预算。</w:t>
      </w:r>
    </w:p>
    <w:p w14:paraId="2725EE9A"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hint="eastAsia"/>
          <w:b/>
          <w:sz w:val="24"/>
          <w:szCs w:val="24"/>
        </w:rPr>
        <w:t xml:space="preserve">第三十五条  </w:t>
      </w:r>
      <w:r w:rsidRPr="00E52FB9">
        <w:rPr>
          <w:rFonts w:ascii="仿宋" w:eastAsia="仿宋" w:hAnsi="仿宋" w:hint="eastAsia"/>
          <w:sz w:val="24"/>
          <w:szCs w:val="24"/>
        </w:rPr>
        <w:t>学校为规定期间在京外校、院级基地开展专业实践的研究生发放“企业工作站奖学金”。具体办法按照学校研究生奖学金相关管理办法执行。</w:t>
      </w:r>
    </w:p>
    <w:p w14:paraId="753F5B17" w14:textId="77777777" w:rsidR="004B16E8" w:rsidRPr="00E52FB9" w:rsidRDefault="004B16E8" w:rsidP="004B16E8">
      <w:pPr>
        <w:jc w:val="center"/>
        <w:rPr>
          <w:rFonts w:ascii="仿宋" w:eastAsia="仿宋" w:hAnsi="仿宋"/>
          <w:sz w:val="24"/>
          <w:szCs w:val="24"/>
        </w:rPr>
      </w:pPr>
      <w:r w:rsidRPr="00E52FB9">
        <w:rPr>
          <w:rFonts w:ascii="仿宋" w:eastAsia="仿宋" w:hAnsi="仿宋" w:hint="eastAsia"/>
          <w:sz w:val="24"/>
          <w:szCs w:val="24"/>
        </w:rPr>
        <w:t>第九章  附则</w:t>
      </w:r>
    </w:p>
    <w:p w14:paraId="1A9676B2" w14:textId="77777777" w:rsidR="004B16E8" w:rsidRPr="00E52FB9" w:rsidRDefault="004B16E8" w:rsidP="004B16E8">
      <w:pPr>
        <w:adjustRightInd w:val="0"/>
        <w:snapToGrid w:val="0"/>
        <w:spacing w:line="360" w:lineRule="auto"/>
        <w:ind w:firstLineChars="200" w:firstLine="482"/>
        <w:rPr>
          <w:rFonts w:ascii="仿宋" w:eastAsia="仿宋" w:hAnsi="仿宋"/>
          <w:sz w:val="24"/>
          <w:szCs w:val="24"/>
        </w:rPr>
      </w:pPr>
      <w:r w:rsidRPr="00E52FB9">
        <w:rPr>
          <w:rFonts w:ascii="仿宋" w:eastAsia="仿宋" w:hAnsi="仿宋" w:hint="eastAsia"/>
          <w:b/>
          <w:sz w:val="24"/>
          <w:szCs w:val="24"/>
        </w:rPr>
        <w:t xml:space="preserve">第三十六条  </w:t>
      </w:r>
      <w:r w:rsidRPr="00E52FB9">
        <w:rPr>
          <w:rFonts w:ascii="仿宋" w:eastAsia="仿宋" w:hAnsi="仿宋" w:hint="eastAsia"/>
          <w:sz w:val="24"/>
          <w:szCs w:val="24"/>
        </w:rPr>
        <w:t>若遇国家相关政策调整与本办法发生冲突，具体实施办法以国家政策为准。</w:t>
      </w:r>
    </w:p>
    <w:p w14:paraId="19544F87" w14:textId="77777777" w:rsidR="004B16E8" w:rsidRPr="00E52FB9" w:rsidRDefault="004B16E8" w:rsidP="004B16E8">
      <w:pPr>
        <w:adjustRightInd w:val="0"/>
        <w:snapToGrid w:val="0"/>
        <w:spacing w:line="300" w:lineRule="auto"/>
        <w:ind w:firstLineChars="200" w:firstLine="482"/>
        <w:rPr>
          <w:rFonts w:ascii="仿宋" w:eastAsia="仿宋" w:hAnsi="仿宋"/>
          <w:sz w:val="24"/>
          <w:szCs w:val="24"/>
        </w:rPr>
      </w:pPr>
      <w:r w:rsidRPr="00E52FB9">
        <w:rPr>
          <w:rFonts w:ascii="仿宋" w:eastAsia="仿宋" w:hAnsi="仿宋" w:hint="eastAsia"/>
          <w:b/>
          <w:sz w:val="24"/>
          <w:szCs w:val="24"/>
        </w:rPr>
        <w:t xml:space="preserve">第三十七条  </w:t>
      </w:r>
      <w:r w:rsidRPr="00E52FB9">
        <w:rPr>
          <w:rFonts w:ascii="仿宋" w:eastAsia="仿宋" w:hAnsi="仿宋" w:hint="eastAsia"/>
          <w:sz w:val="24"/>
          <w:szCs w:val="24"/>
        </w:rPr>
        <w:t>本办法自2019级专业学位研究生开始执行，由研究生院负责解释。《中国石油大学（北京）全日制硕士专业学位研究生专业实践教学实施办法（试行）》《中国石油大学（北京）全日制硕士专业学位研究生联合培养基地建设及管理办法（试行）》《中国石油大学（北京）关于全日制工程硕士专业学位研究生专业实践的补充规定》，自本文件颁布之日起废止。</w:t>
      </w:r>
      <w:bookmarkEnd w:id="23"/>
    </w:p>
    <w:p w14:paraId="527B9EBF" w14:textId="77777777" w:rsidR="004B16E8" w:rsidRPr="007665BF" w:rsidRDefault="004B16E8" w:rsidP="004B16E8">
      <w:pPr>
        <w:adjustRightInd w:val="0"/>
        <w:snapToGrid w:val="0"/>
        <w:spacing w:line="300" w:lineRule="auto"/>
        <w:ind w:firstLineChars="200" w:firstLine="480"/>
        <w:rPr>
          <w:rFonts w:ascii="仿宋" w:eastAsia="仿宋" w:hAnsi="仿宋"/>
          <w:sz w:val="24"/>
          <w:szCs w:val="24"/>
        </w:rPr>
      </w:pPr>
      <w:r>
        <w:rPr>
          <w:rFonts w:ascii="仿宋_GB2312" w:eastAsia="仿宋_GB2312"/>
          <w:sz w:val="24"/>
          <w:szCs w:val="24"/>
        </w:rPr>
        <w:br w:type="page"/>
      </w:r>
      <w:r w:rsidRPr="007665BF">
        <w:rPr>
          <w:rFonts w:ascii="仿宋" w:eastAsia="仿宋" w:hAnsi="仿宋" w:hint="eastAsia"/>
          <w:sz w:val="24"/>
          <w:szCs w:val="24"/>
        </w:rPr>
        <w:lastRenderedPageBreak/>
        <w:t>（2）《全日制硕士专业学位研究生培养管理办法（试行）》</w:t>
      </w:r>
    </w:p>
    <w:p w14:paraId="6B85E1C5" w14:textId="77777777" w:rsidR="004B16E8" w:rsidRPr="007665BF" w:rsidRDefault="004B16E8" w:rsidP="004B16E8">
      <w:pPr>
        <w:shd w:val="clear" w:color="auto" w:fill="FFFFFF"/>
        <w:jc w:val="center"/>
        <w:rPr>
          <w:rFonts w:ascii="微软雅黑" w:eastAsia="微软雅黑" w:hAnsi="微软雅黑" w:cs="宋体"/>
          <w:color w:val="2A2F35"/>
          <w:sz w:val="16"/>
          <w:szCs w:val="24"/>
        </w:rPr>
      </w:pPr>
      <w:r w:rsidRPr="007665BF">
        <w:rPr>
          <w:rFonts w:ascii="方正小标宋简体" w:eastAsia="方正小标宋简体" w:hAnsi="微软雅黑" w:cs="宋体" w:hint="eastAsia"/>
          <w:color w:val="FF0000"/>
          <w:sz w:val="44"/>
          <w:szCs w:val="84"/>
        </w:rPr>
        <w:t>中国石油大学（北京）文件</w:t>
      </w:r>
    </w:p>
    <w:p w14:paraId="0A334159" w14:textId="77777777" w:rsidR="004B16E8" w:rsidRPr="007665BF" w:rsidRDefault="004B16E8" w:rsidP="004B16E8">
      <w:pPr>
        <w:shd w:val="clear" w:color="auto" w:fill="FFFFFF"/>
        <w:jc w:val="center"/>
        <w:rPr>
          <w:rFonts w:ascii="微软雅黑" w:eastAsia="微软雅黑" w:hAnsi="微软雅黑" w:cs="宋体" w:hint="eastAsia"/>
          <w:color w:val="2A2F35"/>
          <w:sz w:val="24"/>
          <w:szCs w:val="24"/>
        </w:rPr>
      </w:pPr>
      <w:r w:rsidRPr="007665BF">
        <w:rPr>
          <w:rFonts w:ascii="仿宋_GB2312" w:eastAsia="仿宋_GB2312" w:hAnsi="微软雅黑" w:cs="宋体" w:hint="eastAsia"/>
          <w:color w:val="2A2F35"/>
          <w:sz w:val="32"/>
          <w:szCs w:val="32"/>
        </w:rPr>
        <w:t>中石大京</w:t>
      </w:r>
      <w:proofErr w:type="gramStart"/>
      <w:r w:rsidRPr="007665BF">
        <w:rPr>
          <w:rFonts w:ascii="仿宋_GB2312" w:eastAsia="仿宋_GB2312" w:hAnsi="微软雅黑" w:cs="宋体" w:hint="eastAsia"/>
          <w:color w:val="2A2F35"/>
          <w:sz w:val="32"/>
          <w:szCs w:val="32"/>
        </w:rPr>
        <w:t>研</w:t>
      </w:r>
      <w:proofErr w:type="gramEnd"/>
      <w:r w:rsidRPr="007665BF">
        <w:rPr>
          <w:rFonts w:ascii="仿宋_GB2312" w:eastAsia="仿宋_GB2312" w:hAnsi="微软雅黑" w:cs="宋体" w:hint="eastAsia"/>
          <w:color w:val="2A2F35"/>
          <w:sz w:val="32"/>
          <w:szCs w:val="32"/>
        </w:rPr>
        <w:t>〔2013〕15号</w:t>
      </w:r>
    </w:p>
    <w:p w14:paraId="6B5EB3B1" w14:textId="77777777" w:rsidR="004B16E8" w:rsidRPr="007665BF" w:rsidRDefault="004B16E8" w:rsidP="004B16E8">
      <w:pPr>
        <w:shd w:val="clear" w:color="auto" w:fill="FFFFFF"/>
        <w:jc w:val="center"/>
        <w:rPr>
          <w:rFonts w:ascii="宋体" w:hAnsi="宋体" w:cs="宋体" w:hint="eastAsia"/>
          <w:color w:val="2A2F35"/>
          <w:sz w:val="18"/>
          <w:szCs w:val="18"/>
        </w:rPr>
      </w:pPr>
      <w:r w:rsidRPr="007665BF">
        <w:rPr>
          <w:rFonts w:ascii="宋体" w:hAnsi="宋体" w:cs="宋体" w:hint="eastAsia"/>
          <w:color w:val="2A2F35"/>
          <w:sz w:val="18"/>
          <w:szCs w:val="18"/>
        </w:rPr>
        <w:pict w14:anchorId="3FA742E9">
          <v:rect id="_x0000_i1087" style="width:450.7pt;height:1.5pt" o:hralign="center" o:hrstd="t" o:hrnoshade="t" o:hr="t" fillcolor="red" stroked="f"/>
        </w:pict>
      </w:r>
    </w:p>
    <w:p w14:paraId="2B208EA1" w14:textId="77777777" w:rsidR="004B16E8" w:rsidRPr="007665BF" w:rsidRDefault="004B16E8" w:rsidP="004B16E8">
      <w:pPr>
        <w:shd w:val="clear" w:color="auto" w:fill="FFFFFF"/>
        <w:jc w:val="center"/>
        <w:rPr>
          <w:rFonts w:ascii="微软雅黑" w:eastAsia="微软雅黑" w:hAnsi="微软雅黑" w:cs="宋体" w:hint="eastAsia"/>
          <w:color w:val="2A2F35"/>
          <w:sz w:val="24"/>
          <w:szCs w:val="24"/>
        </w:rPr>
      </w:pPr>
      <w:r w:rsidRPr="007665BF">
        <w:rPr>
          <w:rFonts w:ascii="微软雅黑" w:eastAsia="微软雅黑" w:hAnsi="微软雅黑" w:cs="宋体" w:hint="eastAsia"/>
          <w:color w:val="2A2F35"/>
          <w:sz w:val="24"/>
          <w:szCs w:val="24"/>
        </w:rPr>
        <w:t> </w:t>
      </w:r>
    </w:p>
    <w:p w14:paraId="1B0C7DBF" w14:textId="77777777" w:rsidR="004B16E8" w:rsidRPr="007665BF" w:rsidRDefault="004B16E8" w:rsidP="004B16E8">
      <w:pPr>
        <w:shd w:val="clear" w:color="auto" w:fill="FFFFFF"/>
        <w:jc w:val="center"/>
        <w:rPr>
          <w:rFonts w:ascii="微软雅黑" w:eastAsia="微软雅黑" w:hAnsi="微软雅黑" w:cs="宋体" w:hint="eastAsia"/>
          <w:color w:val="2A2F35"/>
          <w:sz w:val="22"/>
          <w:szCs w:val="24"/>
        </w:rPr>
      </w:pPr>
      <w:r w:rsidRPr="007665BF">
        <w:rPr>
          <w:rFonts w:ascii="方正小标宋简体" w:eastAsia="方正小标宋简体" w:hAnsi="微软雅黑" w:cs="宋体" w:hint="eastAsia"/>
          <w:b/>
          <w:bCs/>
          <w:color w:val="2A2F35"/>
          <w:sz w:val="40"/>
          <w:szCs w:val="44"/>
        </w:rPr>
        <w:t>关于印发</w:t>
      </w:r>
      <w:proofErr w:type="gramStart"/>
      <w:r w:rsidRPr="007665BF">
        <w:rPr>
          <w:rFonts w:ascii="方正小标宋简体" w:eastAsia="方正小标宋简体" w:hAnsi="微软雅黑" w:cs="宋体" w:hint="eastAsia"/>
          <w:b/>
          <w:bCs/>
          <w:color w:val="2A2F35"/>
          <w:sz w:val="40"/>
          <w:szCs w:val="44"/>
        </w:rPr>
        <w:t>《</w:t>
      </w:r>
      <w:proofErr w:type="gramEnd"/>
      <w:r w:rsidRPr="007665BF">
        <w:rPr>
          <w:rFonts w:ascii="方正小标宋简体" w:eastAsia="方正小标宋简体" w:hAnsi="微软雅黑" w:cs="宋体" w:hint="eastAsia"/>
          <w:b/>
          <w:bCs/>
          <w:color w:val="2A2F35"/>
          <w:sz w:val="40"/>
          <w:szCs w:val="44"/>
        </w:rPr>
        <w:t>中国石油大学（北京）</w:t>
      </w:r>
    </w:p>
    <w:p w14:paraId="4940D843" w14:textId="77777777" w:rsidR="004B16E8" w:rsidRPr="007665BF" w:rsidRDefault="004B16E8" w:rsidP="004B16E8">
      <w:pPr>
        <w:shd w:val="clear" w:color="auto" w:fill="FFFFFF"/>
        <w:jc w:val="center"/>
        <w:rPr>
          <w:rFonts w:ascii="微软雅黑" w:eastAsia="微软雅黑" w:hAnsi="微软雅黑" w:cs="宋体" w:hint="eastAsia"/>
          <w:color w:val="2A2F35"/>
          <w:sz w:val="22"/>
          <w:szCs w:val="24"/>
        </w:rPr>
      </w:pPr>
      <w:r w:rsidRPr="007665BF">
        <w:rPr>
          <w:rFonts w:ascii="方正小标宋简体" w:eastAsia="方正小标宋简体" w:hAnsi="微软雅黑" w:cs="宋体" w:hint="eastAsia"/>
          <w:b/>
          <w:bCs/>
          <w:color w:val="2A2F35"/>
          <w:sz w:val="40"/>
          <w:szCs w:val="44"/>
        </w:rPr>
        <w:t>全日制硕士专业学位研究生培养管理办法</w:t>
      </w:r>
    </w:p>
    <w:p w14:paraId="57B54DF1" w14:textId="77777777" w:rsidR="004B16E8" w:rsidRPr="007665BF" w:rsidRDefault="004B16E8" w:rsidP="004B16E8">
      <w:pPr>
        <w:shd w:val="clear" w:color="auto" w:fill="FFFFFF"/>
        <w:jc w:val="center"/>
        <w:rPr>
          <w:rFonts w:ascii="微软雅黑" w:eastAsia="微软雅黑" w:hAnsi="微软雅黑" w:cs="宋体" w:hint="eastAsia"/>
          <w:color w:val="2A2F35"/>
          <w:sz w:val="22"/>
          <w:szCs w:val="24"/>
        </w:rPr>
      </w:pPr>
      <w:r w:rsidRPr="007665BF">
        <w:rPr>
          <w:rFonts w:ascii="方正小标宋简体" w:eastAsia="方正小标宋简体" w:hAnsi="微软雅黑" w:cs="宋体" w:hint="eastAsia"/>
          <w:b/>
          <w:bCs/>
          <w:color w:val="2A2F35"/>
          <w:sz w:val="40"/>
          <w:szCs w:val="44"/>
        </w:rPr>
        <w:t>（试行）</w:t>
      </w:r>
      <w:proofErr w:type="gramStart"/>
      <w:r w:rsidRPr="007665BF">
        <w:rPr>
          <w:rFonts w:ascii="方正小标宋简体" w:eastAsia="方正小标宋简体" w:hAnsi="微软雅黑" w:cs="宋体" w:hint="eastAsia"/>
          <w:b/>
          <w:bCs/>
          <w:color w:val="2A2F35"/>
          <w:sz w:val="40"/>
          <w:szCs w:val="44"/>
        </w:rPr>
        <w:t>》</w:t>
      </w:r>
      <w:proofErr w:type="gramEnd"/>
      <w:r w:rsidRPr="007665BF">
        <w:rPr>
          <w:rFonts w:ascii="方正小标宋简体" w:eastAsia="方正小标宋简体" w:hAnsi="微软雅黑" w:cs="宋体" w:hint="eastAsia"/>
          <w:b/>
          <w:bCs/>
          <w:color w:val="2A2F35"/>
          <w:sz w:val="40"/>
          <w:szCs w:val="44"/>
        </w:rPr>
        <w:t>的通知</w:t>
      </w:r>
    </w:p>
    <w:p w14:paraId="617BFAF4" w14:textId="77777777" w:rsidR="004B16E8" w:rsidRPr="007665BF" w:rsidRDefault="004B16E8" w:rsidP="004B16E8">
      <w:pPr>
        <w:shd w:val="clear" w:color="auto" w:fill="FFFFFF"/>
        <w:spacing w:line="560" w:lineRule="atLeast"/>
        <w:rPr>
          <w:rFonts w:ascii="微软雅黑" w:eastAsia="微软雅黑" w:hAnsi="微软雅黑" w:cs="宋体" w:hint="eastAsia"/>
          <w:color w:val="2A2F35"/>
          <w:sz w:val="22"/>
          <w:szCs w:val="24"/>
        </w:rPr>
      </w:pPr>
      <w:r w:rsidRPr="007665BF">
        <w:rPr>
          <w:rFonts w:ascii="仿宋_GB2312" w:eastAsia="仿宋_GB2312" w:hAnsi="微软雅黑" w:cs="宋体" w:hint="eastAsia"/>
          <w:color w:val="2A2F35"/>
          <w:sz w:val="28"/>
          <w:szCs w:val="32"/>
        </w:rPr>
        <w:t>各学院（研究院）及相关部门：</w:t>
      </w:r>
    </w:p>
    <w:p w14:paraId="6C574BC3" w14:textId="77777777" w:rsidR="004B16E8" w:rsidRPr="007665BF" w:rsidRDefault="004B16E8" w:rsidP="004B16E8">
      <w:pPr>
        <w:shd w:val="clear" w:color="auto" w:fill="FFFFFF"/>
        <w:spacing w:line="560" w:lineRule="atLeast"/>
        <w:ind w:firstLine="640"/>
        <w:rPr>
          <w:rFonts w:ascii="微软雅黑" w:eastAsia="微软雅黑" w:hAnsi="微软雅黑" w:cs="宋体" w:hint="eastAsia"/>
          <w:color w:val="2A2F35"/>
          <w:sz w:val="22"/>
          <w:szCs w:val="24"/>
        </w:rPr>
      </w:pPr>
      <w:r w:rsidRPr="007665BF">
        <w:rPr>
          <w:rFonts w:ascii="仿宋_GB2312" w:eastAsia="仿宋_GB2312" w:hAnsi="微软雅黑" w:cs="宋体" w:hint="eastAsia"/>
          <w:color w:val="2A2F35"/>
          <w:sz w:val="28"/>
          <w:szCs w:val="32"/>
        </w:rPr>
        <w:t>经2013年第10次校长办公会讨论通过，现将《中国石油大学（北京）全日制硕士专业学位研究生培养管理办法（试行）》印发给你们，请遵照执行。</w:t>
      </w:r>
    </w:p>
    <w:p w14:paraId="6C0271F8" w14:textId="77777777" w:rsidR="004B16E8" w:rsidRPr="007665BF" w:rsidRDefault="004B16E8" w:rsidP="004B16E8">
      <w:pPr>
        <w:shd w:val="clear" w:color="auto" w:fill="FFFFFF"/>
        <w:spacing w:line="560" w:lineRule="atLeast"/>
        <w:ind w:firstLine="640"/>
        <w:rPr>
          <w:rFonts w:ascii="微软雅黑" w:eastAsia="微软雅黑" w:hAnsi="微软雅黑" w:cs="宋体" w:hint="eastAsia"/>
          <w:color w:val="2A2F35"/>
          <w:sz w:val="22"/>
          <w:szCs w:val="24"/>
        </w:rPr>
      </w:pPr>
      <w:r w:rsidRPr="007665BF">
        <w:rPr>
          <w:rFonts w:ascii="仿宋_GB2312" w:eastAsia="仿宋_GB2312" w:hAnsi="微软雅黑" w:cs="宋体" w:hint="eastAsia"/>
          <w:color w:val="2A2F35"/>
          <w:sz w:val="28"/>
          <w:szCs w:val="32"/>
        </w:rPr>
        <w:t> </w:t>
      </w:r>
    </w:p>
    <w:p w14:paraId="34DB3A4B" w14:textId="77777777" w:rsidR="004B16E8" w:rsidRPr="007665BF" w:rsidRDefault="004B16E8" w:rsidP="004B16E8">
      <w:pPr>
        <w:shd w:val="clear" w:color="auto" w:fill="FFFFFF"/>
        <w:spacing w:line="560" w:lineRule="atLeast"/>
        <w:ind w:left="1598" w:hanging="960"/>
        <w:rPr>
          <w:rFonts w:ascii="微软雅黑" w:eastAsia="微软雅黑" w:hAnsi="微软雅黑" w:cs="宋体" w:hint="eastAsia"/>
          <w:color w:val="2A2F35"/>
          <w:sz w:val="22"/>
          <w:szCs w:val="24"/>
        </w:rPr>
      </w:pPr>
      <w:r w:rsidRPr="007665BF">
        <w:rPr>
          <w:rFonts w:ascii="仿宋_GB2312" w:eastAsia="仿宋_GB2312" w:hAnsi="微软雅黑" w:cs="宋体" w:hint="eastAsia"/>
          <w:color w:val="2A2F35"/>
          <w:sz w:val="28"/>
          <w:szCs w:val="32"/>
        </w:rPr>
        <w:t>附件：中国石油大学（北京）全日制硕士专业学位研究生培养管理办法（试行）</w:t>
      </w:r>
    </w:p>
    <w:p w14:paraId="59582B2F" w14:textId="77777777" w:rsidR="004B16E8" w:rsidRPr="007665BF" w:rsidRDefault="004B16E8" w:rsidP="004B16E8">
      <w:pPr>
        <w:shd w:val="clear" w:color="auto" w:fill="FFFFFF"/>
        <w:spacing w:line="560" w:lineRule="atLeast"/>
        <w:ind w:firstLine="640"/>
        <w:rPr>
          <w:rFonts w:ascii="微软雅黑" w:eastAsia="微软雅黑" w:hAnsi="微软雅黑" w:cs="宋体" w:hint="eastAsia"/>
          <w:color w:val="2A2F35"/>
          <w:sz w:val="22"/>
          <w:szCs w:val="24"/>
        </w:rPr>
      </w:pPr>
      <w:r w:rsidRPr="007665BF">
        <w:rPr>
          <w:rFonts w:ascii="仿宋_GB2312" w:eastAsia="仿宋_GB2312" w:hAnsi="微软雅黑" w:cs="宋体" w:hint="eastAsia"/>
          <w:color w:val="2A2F35"/>
          <w:sz w:val="28"/>
          <w:szCs w:val="32"/>
        </w:rPr>
        <w:t> </w:t>
      </w:r>
    </w:p>
    <w:p w14:paraId="267D7F0B" w14:textId="77777777" w:rsidR="004B16E8" w:rsidRPr="007665BF" w:rsidRDefault="004B16E8" w:rsidP="004B16E8">
      <w:pPr>
        <w:shd w:val="clear" w:color="auto" w:fill="FFFFFF"/>
        <w:spacing w:line="560" w:lineRule="atLeast"/>
        <w:ind w:firstLine="640"/>
        <w:rPr>
          <w:rFonts w:ascii="微软雅黑" w:eastAsia="微软雅黑" w:hAnsi="微软雅黑" w:cs="宋体" w:hint="eastAsia"/>
          <w:color w:val="2A2F35"/>
          <w:sz w:val="22"/>
          <w:szCs w:val="24"/>
        </w:rPr>
      </w:pPr>
      <w:r w:rsidRPr="007665BF">
        <w:rPr>
          <w:rFonts w:ascii="仿宋_GB2312" w:eastAsia="仿宋_GB2312" w:hAnsi="微软雅黑" w:cs="宋体" w:hint="eastAsia"/>
          <w:color w:val="2A2F35"/>
          <w:sz w:val="28"/>
          <w:szCs w:val="32"/>
        </w:rPr>
        <w:t>  </w:t>
      </w:r>
    </w:p>
    <w:p w14:paraId="377FA216" w14:textId="77777777" w:rsidR="004B16E8" w:rsidRPr="007665BF" w:rsidRDefault="004B16E8" w:rsidP="004B16E8">
      <w:pPr>
        <w:shd w:val="clear" w:color="auto" w:fill="FFFFFF"/>
        <w:spacing w:line="560" w:lineRule="atLeast"/>
        <w:ind w:right="160" w:firstLine="640"/>
        <w:jc w:val="right"/>
        <w:rPr>
          <w:rFonts w:ascii="微软雅黑" w:eastAsia="微软雅黑" w:hAnsi="微软雅黑" w:cs="宋体" w:hint="eastAsia"/>
          <w:color w:val="2A2F35"/>
          <w:sz w:val="22"/>
          <w:szCs w:val="24"/>
        </w:rPr>
      </w:pPr>
      <w:r w:rsidRPr="007665BF">
        <w:rPr>
          <w:rFonts w:ascii="仿宋_GB2312" w:eastAsia="仿宋_GB2312" w:hAnsi="微软雅黑" w:cs="宋体" w:hint="eastAsia"/>
          <w:color w:val="2A2F35"/>
          <w:sz w:val="28"/>
          <w:szCs w:val="32"/>
        </w:rPr>
        <w:t>中国石油大学（北京）</w:t>
      </w:r>
    </w:p>
    <w:p w14:paraId="3679FEB5" w14:textId="77777777" w:rsidR="004B16E8" w:rsidRPr="007665BF" w:rsidRDefault="004B16E8" w:rsidP="004B16E8">
      <w:pPr>
        <w:shd w:val="clear" w:color="auto" w:fill="FFFFFF"/>
        <w:spacing w:line="560" w:lineRule="atLeast"/>
        <w:ind w:right="480" w:firstLine="640"/>
        <w:jc w:val="right"/>
        <w:rPr>
          <w:rFonts w:ascii="微软雅黑" w:eastAsia="微软雅黑" w:hAnsi="微软雅黑" w:cs="宋体" w:hint="eastAsia"/>
          <w:color w:val="2A2F35"/>
          <w:sz w:val="22"/>
          <w:szCs w:val="24"/>
        </w:rPr>
      </w:pPr>
      <w:r w:rsidRPr="007665BF">
        <w:rPr>
          <w:rFonts w:ascii="仿宋_GB2312" w:eastAsia="仿宋_GB2312" w:hAnsi="微软雅黑" w:cs="宋体" w:hint="eastAsia"/>
          <w:color w:val="2A2F35"/>
          <w:sz w:val="28"/>
          <w:szCs w:val="32"/>
        </w:rPr>
        <w:t>2013年6月8日</w:t>
      </w:r>
    </w:p>
    <w:p w14:paraId="012D41FF" w14:textId="77777777" w:rsidR="004B16E8" w:rsidRDefault="004B16E8" w:rsidP="004B16E8">
      <w:pPr>
        <w:shd w:val="clear" w:color="auto" w:fill="FFFFFF"/>
        <w:spacing w:line="560" w:lineRule="atLeast"/>
        <w:ind w:right="480" w:firstLine="640"/>
        <w:jc w:val="center"/>
        <w:rPr>
          <w:rFonts w:ascii="仿宋" w:eastAsia="仿宋" w:hAnsi="仿宋" w:cs="宋体"/>
          <w:b/>
          <w:color w:val="2A2F35"/>
          <w:sz w:val="24"/>
          <w:szCs w:val="24"/>
        </w:rPr>
      </w:pPr>
      <w:bookmarkStart w:id="24" w:name="_Toc301518640"/>
      <w:bookmarkEnd w:id="24"/>
    </w:p>
    <w:p w14:paraId="404977C1" w14:textId="77777777" w:rsidR="004B16E8" w:rsidRPr="007665BF" w:rsidRDefault="004B16E8" w:rsidP="004B16E8">
      <w:pPr>
        <w:shd w:val="clear" w:color="auto" w:fill="FFFFFF"/>
        <w:spacing w:line="360" w:lineRule="auto"/>
        <w:ind w:rightChars="240" w:right="480" w:firstLine="640"/>
        <w:jc w:val="center"/>
        <w:rPr>
          <w:rFonts w:ascii="仿宋" w:eastAsia="仿宋" w:hAnsi="仿宋" w:cs="宋体" w:hint="eastAsia"/>
          <w:b/>
          <w:color w:val="2A2F35"/>
          <w:sz w:val="24"/>
          <w:szCs w:val="24"/>
        </w:rPr>
      </w:pPr>
      <w:r w:rsidRPr="007665BF">
        <w:rPr>
          <w:rFonts w:ascii="仿宋" w:eastAsia="仿宋" w:hAnsi="仿宋" w:cs="宋体" w:hint="eastAsia"/>
          <w:b/>
          <w:color w:val="2A2F35"/>
          <w:sz w:val="24"/>
          <w:szCs w:val="24"/>
        </w:rPr>
        <w:t>中国石油大学（北京）</w:t>
      </w:r>
    </w:p>
    <w:p w14:paraId="5D83EFB8" w14:textId="77777777" w:rsidR="004B16E8" w:rsidRPr="007665BF" w:rsidRDefault="004B16E8" w:rsidP="004B16E8">
      <w:pPr>
        <w:shd w:val="clear" w:color="auto" w:fill="FFFFFF"/>
        <w:spacing w:line="360" w:lineRule="auto"/>
        <w:jc w:val="center"/>
        <w:rPr>
          <w:rFonts w:ascii="仿宋" w:eastAsia="仿宋" w:hAnsi="仿宋" w:cs="宋体" w:hint="eastAsia"/>
          <w:b/>
          <w:color w:val="2A2F35"/>
          <w:sz w:val="24"/>
          <w:szCs w:val="24"/>
        </w:rPr>
      </w:pPr>
      <w:r w:rsidRPr="007665BF">
        <w:rPr>
          <w:rFonts w:ascii="仿宋" w:eastAsia="仿宋" w:hAnsi="仿宋" w:cs="宋体" w:hint="eastAsia"/>
          <w:b/>
          <w:color w:val="2A2F35"/>
          <w:sz w:val="24"/>
          <w:szCs w:val="24"/>
        </w:rPr>
        <w:lastRenderedPageBreak/>
        <w:t>全日制硕士专业学位研究生培养管理办法</w:t>
      </w:r>
    </w:p>
    <w:p w14:paraId="29904B86" w14:textId="77777777" w:rsidR="004B16E8" w:rsidRPr="007665BF" w:rsidRDefault="004B16E8" w:rsidP="004B16E8">
      <w:pPr>
        <w:shd w:val="clear" w:color="auto" w:fill="FFFFFF"/>
        <w:spacing w:line="360" w:lineRule="auto"/>
        <w:jc w:val="center"/>
        <w:rPr>
          <w:rFonts w:ascii="仿宋" w:eastAsia="仿宋" w:hAnsi="仿宋" w:cs="宋体" w:hint="eastAsia"/>
          <w:b/>
          <w:color w:val="2A2F35"/>
          <w:sz w:val="24"/>
          <w:szCs w:val="24"/>
        </w:rPr>
      </w:pPr>
      <w:r w:rsidRPr="007665BF">
        <w:rPr>
          <w:rFonts w:ascii="仿宋" w:eastAsia="仿宋" w:hAnsi="仿宋" w:cs="宋体" w:hint="eastAsia"/>
          <w:b/>
          <w:color w:val="2A2F35"/>
          <w:sz w:val="24"/>
          <w:szCs w:val="24"/>
        </w:rPr>
        <w:t>（试行）</w:t>
      </w:r>
    </w:p>
    <w:p w14:paraId="1FAE19D1" w14:textId="77777777" w:rsidR="004B16E8" w:rsidRPr="007665BF" w:rsidRDefault="004B16E8" w:rsidP="004B16E8">
      <w:pPr>
        <w:shd w:val="clear" w:color="auto" w:fill="FFFFFF"/>
        <w:spacing w:line="360" w:lineRule="auto"/>
        <w:ind w:firstLine="560"/>
        <w:rPr>
          <w:rFonts w:ascii="仿宋" w:eastAsia="仿宋" w:hAnsi="仿宋" w:cs="宋体" w:hint="eastAsia"/>
          <w:color w:val="2A2F35"/>
          <w:sz w:val="24"/>
          <w:szCs w:val="24"/>
        </w:rPr>
      </w:pPr>
      <w:r w:rsidRPr="007665BF">
        <w:rPr>
          <w:rFonts w:ascii="Calibri" w:eastAsia="仿宋" w:hAnsi="Calibri" w:cs="Calibri"/>
          <w:color w:val="2A2F35"/>
          <w:sz w:val="24"/>
          <w:szCs w:val="24"/>
        </w:rPr>
        <w:t> </w:t>
      </w:r>
    </w:p>
    <w:p w14:paraId="75211AFF"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为推动我校专业学位研究生教育健康发展，提高专业学位研究生培养质量，根据《中华人民共和国学位条例》、《中华人民共和国学位条例暂行实施办法》、《教育部关于做好全日制硕士专业学位研究生培养工作的若干意见》及国务院学位委员会关于培养全日制硕士专业学位研究生（简称“专业学位研究生”或“研究生”）的有关文件精神，结合我校实际情况，制定本办法。</w:t>
      </w:r>
    </w:p>
    <w:p w14:paraId="1215B20F" w14:textId="77777777" w:rsidR="004B16E8" w:rsidRPr="007665BF" w:rsidRDefault="004B16E8" w:rsidP="004B16E8">
      <w:pPr>
        <w:shd w:val="clear" w:color="auto" w:fill="FFFFFF"/>
        <w:spacing w:line="520" w:lineRule="atLeast"/>
        <w:jc w:val="center"/>
        <w:rPr>
          <w:rFonts w:ascii="仿宋" w:eastAsia="仿宋" w:hAnsi="仿宋" w:cs="宋体" w:hint="eastAsia"/>
          <w:color w:val="2A2F35"/>
          <w:sz w:val="24"/>
          <w:szCs w:val="24"/>
        </w:rPr>
      </w:pPr>
      <w:r w:rsidRPr="007665BF">
        <w:rPr>
          <w:rFonts w:ascii="仿宋" w:eastAsia="仿宋" w:hAnsi="仿宋" w:cs="宋体" w:hint="eastAsia"/>
          <w:b/>
          <w:bCs/>
          <w:color w:val="2A2F35"/>
          <w:sz w:val="24"/>
          <w:szCs w:val="24"/>
        </w:rPr>
        <w:t>第一章</w:t>
      </w:r>
      <w:r w:rsidRPr="007665BF">
        <w:rPr>
          <w:rFonts w:ascii="Calibri" w:eastAsia="仿宋" w:hAnsi="Calibri" w:cs="Calibri"/>
          <w:b/>
          <w:bCs/>
          <w:color w:val="2A2F35"/>
          <w:sz w:val="24"/>
          <w:szCs w:val="24"/>
        </w:rPr>
        <w:t>  </w:t>
      </w:r>
      <w:r w:rsidRPr="007665BF">
        <w:rPr>
          <w:rFonts w:ascii="仿宋" w:eastAsia="仿宋" w:hAnsi="仿宋" w:cs="宋体" w:hint="eastAsia"/>
          <w:b/>
          <w:bCs/>
          <w:color w:val="2A2F35"/>
          <w:sz w:val="24"/>
          <w:szCs w:val="24"/>
        </w:rPr>
        <w:t>总</w:t>
      </w:r>
      <w:r w:rsidRPr="007665BF">
        <w:rPr>
          <w:rFonts w:ascii="Calibri" w:eastAsia="仿宋" w:hAnsi="Calibri" w:cs="Calibri"/>
          <w:b/>
          <w:bCs/>
          <w:color w:val="2A2F35"/>
          <w:sz w:val="24"/>
          <w:szCs w:val="24"/>
        </w:rPr>
        <w:t>  </w:t>
      </w:r>
      <w:r w:rsidRPr="007665BF">
        <w:rPr>
          <w:rFonts w:ascii="仿宋" w:eastAsia="仿宋" w:hAnsi="仿宋" w:cs="宋体" w:hint="eastAsia"/>
          <w:b/>
          <w:bCs/>
          <w:color w:val="2A2F35"/>
          <w:sz w:val="24"/>
          <w:szCs w:val="24"/>
        </w:rPr>
        <w:t>则</w:t>
      </w:r>
    </w:p>
    <w:p w14:paraId="655CA205"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第一条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全日制硕士专业学位研究生是一种以全日制方式在校学习的突出行业领域应用型技术能力的研究生培养类型。</w:t>
      </w:r>
    </w:p>
    <w:p w14:paraId="2DC078FA"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第二条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学校在培养目标、招生方式、课程体系、教学内容、专业实践、学位论文和研究生管理等环节上必须紧密结合全日制专业学位研究生教育的特点，探索适合于全日制专业学位研究生的教育培养模式。</w:t>
      </w:r>
    </w:p>
    <w:p w14:paraId="4BEDDC85"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第三条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专业学位研究生实行三段式过程培养，包括课程学习、专业实践、论文研究三个培养阶段。</w:t>
      </w:r>
    </w:p>
    <w:p w14:paraId="7F31C203"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第四条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专业学位研究生培养实行校内外双导师指导制，即校内导师和校外现场导师共同指导。主要形式有：校内导师作为第一导师，校外导师为第二导师、参与实践过程、项目研究、课程与论文等多个环节的指导工作；校外导师作为第一导师直接招收专业学位研究生，同时配备校内导师为第二导师；校内外导师指导可以试行采取导师小组联合指导方式，即多名导师组成指导小组，联合指导若干名研究生。</w:t>
      </w:r>
    </w:p>
    <w:p w14:paraId="32ECFC47"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第五条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专业学位研究生的培养管理工作采取以学院（研究院）（以下简称“学院”）为主体的模式。研究生院负责政策制定、培养方案、培养环节的宏观指导和质量监控等；研究生工作部负责思想政治教育、发展党员规划和组织学风建设</w:t>
      </w:r>
      <w:r w:rsidRPr="007665BF">
        <w:rPr>
          <w:rFonts w:ascii="仿宋" w:eastAsia="仿宋" w:hAnsi="仿宋" w:cs="宋体" w:hint="eastAsia"/>
          <w:color w:val="2A2F35"/>
          <w:sz w:val="24"/>
          <w:szCs w:val="24"/>
        </w:rPr>
        <w:lastRenderedPageBreak/>
        <w:t>等工作；学院具体负责思想政治教育、培养计划、课程安排、专业实践、论文研究、就业等管理工作。</w:t>
      </w:r>
    </w:p>
    <w:p w14:paraId="48970E21" w14:textId="77777777" w:rsidR="004B16E8" w:rsidRPr="007665BF" w:rsidRDefault="004B16E8" w:rsidP="004B16E8">
      <w:pPr>
        <w:shd w:val="clear" w:color="auto" w:fill="FFFFFF"/>
        <w:spacing w:line="520" w:lineRule="atLeast"/>
        <w:jc w:val="center"/>
        <w:rPr>
          <w:rFonts w:ascii="仿宋" w:eastAsia="仿宋" w:hAnsi="仿宋" w:cs="宋体" w:hint="eastAsia"/>
          <w:color w:val="2A2F35"/>
          <w:sz w:val="24"/>
          <w:szCs w:val="24"/>
        </w:rPr>
      </w:pPr>
      <w:r w:rsidRPr="007665BF">
        <w:rPr>
          <w:rFonts w:ascii="仿宋" w:eastAsia="仿宋" w:hAnsi="仿宋" w:cs="宋体" w:hint="eastAsia"/>
          <w:b/>
          <w:bCs/>
          <w:color w:val="2A2F35"/>
          <w:sz w:val="24"/>
          <w:szCs w:val="24"/>
        </w:rPr>
        <w:t>第二章</w:t>
      </w:r>
      <w:r w:rsidRPr="007665BF">
        <w:rPr>
          <w:rFonts w:ascii="Calibri" w:eastAsia="仿宋" w:hAnsi="Calibri" w:cs="Calibri"/>
          <w:b/>
          <w:bCs/>
          <w:color w:val="2A2F35"/>
          <w:sz w:val="24"/>
          <w:szCs w:val="24"/>
        </w:rPr>
        <w:t>  </w:t>
      </w:r>
      <w:r w:rsidRPr="007665BF">
        <w:rPr>
          <w:rFonts w:ascii="仿宋" w:eastAsia="仿宋" w:hAnsi="仿宋" w:cs="宋体" w:hint="eastAsia"/>
          <w:b/>
          <w:bCs/>
          <w:color w:val="2A2F35"/>
          <w:sz w:val="24"/>
          <w:szCs w:val="24"/>
        </w:rPr>
        <w:t>培养方案</w:t>
      </w:r>
    </w:p>
    <w:p w14:paraId="6605D5C3"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第六条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专业学位研究生的培养目标是培养掌握某一专业（或职业）领域坚实的基础理论和宽广的专业知识、具有较强的解决实际问题的能力、能够承担专业技术或管理工作、具有良好的职业素养的高层次应用型专门人才。</w:t>
      </w:r>
    </w:p>
    <w:p w14:paraId="08E68883"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第七条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全日制工程硕士专业学位研究生标准学习年限为3年，其它专业学位标准学习年限为2年。如因客观原因需延长学习年限者，由本人提出申请，经批准后，</w:t>
      </w:r>
      <w:proofErr w:type="gramStart"/>
      <w:r w:rsidRPr="007665BF">
        <w:rPr>
          <w:rFonts w:ascii="仿宋" w:eastAsia="仿宋" w:hAnsi="仿宋" w:cs="宋体" w:hint="eastAsia"/>
          <w:color w:val="2A2F35"/>
          <w:sz w:val="24"/>
          <w:szCs w:val="24"/>
        </w:rPr>
        <w:t>延长总</w:t>
      </w:r>
      <w:proofErr w:type="gramEnd"/>
      <w:r w:rsidRPr="007665BF">
        <w:rPr>
          <w:rFonts w:ascii="仿宋" w:eastAsia="仿宋" w:hAnsi="仿宋" w:cs="宋体" w:hint="eastAsia"/>
          <w:color w:val="2A2F35"/>
          <w:sz w:val="24"/>
          <w:szCs w:val="24"/>
        </w:rPr>
        <w:t>期限最多不超过2年。</w:t>
      </w:r>
    </w:p>
    <w:p w14:paraId="0F0FC7EF"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第八条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各专业（领域）根据教育部有关规定和全国各专业学位教育指导委员会制定的指导性培养方案要求制定具体的培养方案。方案的制定要围绕构建研究生基础理论和实践能力、培养研究生理论联系实际的能力、解决实际问题的能力和提高就业和创业的能力的目标来开展。其中课程设置要以基础理论和实践应用能力并重，着重提升职业发展质量，实践类课程不少于2学分。可以邀请企业和行业领域专家参与培养方案制定，培养方案经院学位</w:t>
      </w:r>
      <w:proofErr w:type="gramStart"/>
      <w:r w:rsidRPr="007665BF">
        <w:rPr>
          <w:rFonts w:ascii="仿宋" w:eastAsia="仿宋" w:hAnsi="仿宋" w:cs="宋体" w:hint="eastAsia"/>
          <w:color w:val="2A2F35"/>
          <w:sz w:val="24"/>
          <w:szCs w:val="24"/>
        </w:rPr>
        <w:t>评定分</w:t>
      </w:r>
      <w:proofErr w:type="gramEnd"/>
      <w:r w:rsidRPr="007665BF">
        <w:rPr>
          <w:rFonts w:ascii="仿宋" w:eastAsia="仿宋" w:hAnsi="仿宋" w:cs="宋体" w:hint="eastAsia"/>
          <w:color w:val="2A2F35"/>
          <w:sz w:val="24"/>
          <w:szCs w:val="24"/>
        </w:rPr>
        <w:t>委员会审核</w:t>
      </w:r>
      <w:proofErr w:type="gramStart"/>
      <w:r w:rsidRPr="007665BF">
        <w:rPr>
          <w:rFonts w:ascii="仿宋" w:eastAsia="仿宋" w:hAnsi="仿宋" w:cs="宋体" w:hint="eastAsia"/>
          <w:color w:val="2A2F35"/>
          <w:sz w:val="24"/>
          <w:szCs w:val="24"/>
        </w:rPr>
        <w:t>后报校学位</w:t>
      </w:r>
      <w:proofErr w:type="gramEnd"/>
      <w:r w:rsidRPr="007665BF">
        <w:rPr>
          <w:rFonts w:ascii="仿宋" w:eastAsia="仿宋" w:hAnsi="仿宋" w:cs="宋体" w:hint="eastAsia"/>
          <w:color w:val="2A2F35"/>
          <w:sz w:val="24"/>
          <w:szCs w:val="24"/>
        </w:rPr>
        <w:t>评定委员会审批通过，研究生院备案后执行，不得随意更改。</w:t>
      </w:r>
    </w:p>
    <w:p w14:paraId="6B75D418"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第九条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研究生在学校规定的修学年限内，修完培养计划规定的内容，德、智、体达到毕业要求，准予毕业，颁发毕业证书；在规定期限内完成培养方案要求的课程学习计划，成绩合格，学位论文答辩通过，满足学校规定的学位授予条件，授予其专业学位。</w:t>
      </w:r>
    </w:p>
    <w:p w14:paraId="2256865F" w14:textId="77777777" w:rsidR="004B16E8" w:rsidRPr="007665BF" w:rsidRDefault="004B16E8" w:rsidP="004B16E8">
      <w:pPr>
        <w:shd w:val="clear" w:color="auto" w:fill="FFFFFF"/>
        <w:spacing w:line="520" w:lineRule="atLeast"/>
        <w:jc w:val="center"/>
        <w:rPr>
          <w:rFonts w:ascii="仿宋" w:eastAsia="仿宋" w:hAnsi="仿宋" w:cs="宋体" w:hint="eastAsia"/>
          <w:color w:val="2A2F35"/>
          <w:sz w:val="24"/>
          <w:szCs w:val="24"/>
        </w:rPr>
      </w:pPr>
      <w:r w:rsidRPr="007665BF">
        <w:rPr>
          <w:rFonts w:ascii="仿宋" w:eastAsia="仿宋" w:hAnsi="仿宋" w:cs="宋体" w:hint="eastAsia"/>
          <w:b/>
          <w:bCs/>
          <w:color w:val="2A2F35"/>
          <w:sz w:val="24"/>
          <w:szCs w:val="24"/>
        </w:rPr>
        <w:t>第三章</w:t>
      </w:r>
      <w:r w:rsidRPr="007665BF">
        <w:rPr>
          <w:rFonts w:ascii="Calibri" w:eastAsia="仿宋" w:hAnsi="Calibri" w:cs="Calibri"/>
          <w:b/>
          <w:bCs/>
          <w:color w:val="2A2F35"/>
          <w:sz w:val="24"/>
          <w:szCs w:val="24"/>
        </w:rPr>
        <w:t>  </w:t>
      </w:r>
      <w:r w:rsidRPr="007665BF">
        <w:rPr>
          <w:rFonts w:ascii="仿宋" w:eastAsia="仿宋" w:hAnsi="仿宋" w:cs="宋体" w:hint="eastAsia"/>
          <w:b/>
          <w:bCs/>
          <w:color w:val="2A2F35"/>
          <w:sz w:val="24"/>
          <w:szCs w:val="24"/>
        </w:rPr>
        <w:t>课程教学</w:t>
      </w:r>
    </w:p>
    <w:p w14:paraId="6C6DA27B"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第十条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校内导师或导师小组或第一导师应根据本办法和培养方案要求，结合研究生个人实际情况，在新生入学后一个月内与研究生协商共同制定切实可行的培养计划。培养计划经导师签字后，交学院存档。研究生和导师均应严格执行培养计划，不得随意更改。</w:t>
      </w:r>
    </w:p>
    <w:p w14:paraId="44FF3CD3"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lastRenderedPageBreak/>
        <w:t>第十一条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课程学习实行学分制，主要课程应在1.5个学期内（即入学后第二年四月底前）完成。</w:t>
      </w:r>
    </w:p>
    <w:p w14:paraId="0ECD331D"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第十二条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实践类课程任课教师应具有丰富的生产实践经验和教学经验，校内专业课教师一般应具有副高级以上的职称。鼓励专业实践类课程邀请校外行业领域有丰富实践经验、具有副高级及以上技术职称的专家为研究生授课。</w:t>
      </w:r>
    </w:p>
    <w:p w14:paraId="712E8572"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第十三条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各专业领域应结合专业学位研究生培养要求与其它类型和层次学生的教学要求，统筹建设主要面向专业学位研究生的实验教学平台，开设相应的实践类课程，培养研究生的专业实验技能。</w:t>
      </w:r>
    </w:p>
    <w:p w14:paraId="20C2632C"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第十四条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教学内容要强调理论性与应用性的有机结合，突出案例分析和实践研究，体现系统性、先进性、前沿性和应用性。任课教师应选择合适的教学参考书，提倡教师根据专业学位特点编写讲义、多媒体课件，鼓励与行业领域专家共同编写出版教学用书。</w:t>
      </w:r>
    </w:p>
    <w:p w14:paraId="5C635318"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第十五条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实践类课程教学提倡采取交互式和专题讲座式等多种教学方式，重视运用团队学习、案例分析、现场研究、模拟训练、专题讨论等方法，注重培养研究生理论联系实际、解决实际问题的能力。</w:t>
      </w:r>
    </w:p>
    <w:p w14:paraId="69779DD4" w14:textId="77777777" w:rsidR="004B16E8" w:rsidRPr="007665BF" w:rsidRDefault="004B16E8" w:rsidP="004B16E8">
      <w:pPr>
        <w:shd w:val="clear" w:color="auto" w:fill="FFFFFF"/>
        <w:spacing w:line="520" w:lineRule="atLeast"/>
        <w:jc w:val="center"/>
        <w:rPr>
          <w:rFonts w:ascii="仿宋" w:eastAsia="仿宋" w:hAnsi="仿宋" w:cs="宋体" w:hint="eastAsia"/>
          <w:color w:val="2A2F35"/>
          <w:sz w:val="24"/>
          <w:szCs w:val="24"/>
        </w:rPr>
      </w:pPr>
      <w:r w:rsidRPr="007665BF">
        <w:rPr>
          <w:rFonts w:ascii="仿宋" w:eastAsia="仿宋" w:hAnsi="仿宋" w:cs="宋体" w:hint="eastAsia"/>
          <w:b/>
          <w:bCs/>
          <w:color w:val="2A2F35"/>
          <w:sz w:val="24"/>
          <w:szCs w:val="24"/>
        </w:rPr>
        <w:t>第四章</w:t>
      </w:r>
      <w:r w:rsidRPr="007665BF">
        <w:rPr>
          <w:rFonts w:ascii="Calibri" w:eastAsia="仿宋" w:hAnsi="Calibri" w:cs="Calibri"/>
          <w:b/>
          <w:bCs/>
          <w:color w:val="2A2F35"/>
          <w:sz w:val="24"/>
          <w:szCs w:val="24"/>
        </w:rPr>
        <w:t>  </w:t>
      </w:r>
      <w:r w:rsidRPr="007665BF">
        <w:rPr>
          <w:rFonts w:ascii="仿宋" w:eastAsia="仿宋" w:hAnsi="仿宋" w:cs="宋体" w:hint="eastAsia"/>
          <w:b/>
          <w:bCs/>
          <w:color w:val="2A2F35"/>
          <w:sz w:val="24"/>
          <w:szCs w:val="24"/>
        </w:rPr>
        <w:t>专业实践</w:t>
      </w:r>
    </w:p>
    <w:p w14:paraId="2CEEAD40"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第十六条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专业学位研究生在学期间，必须保证不少于半年的专业实践教学，其中应届本科毕业入学的工程硕士的实践教学时间原则上不少于1年，其它专业按照培养方案要求执行。</w:t>
      </w:r>
    </w:p>
    <w:p w14:paraId="5B7944EB"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第十七条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学校与行业领域企业共同建立研究生联合培养基地或研究生工作站，制定实践教学大纲，聘任校外专业学位研究生导师，提高专业实践训练的针对性和有效性，强化研究生实践能力和创新能力的培养，提高研究生专业素养及就业创业能力。</w:t>
      </w:r>
    </w:p>
    <w:p w14:paraId="5655CEF3"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lastRenderedPageBreak/>
        <w:t>第十八条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专业实践前，导师要指导学生制定和提交专业实践计划。研究生按专业实践计划完成实践任务后，要撰写实践学习总结报告，并进行专业实践考核，考核合格后，方可申请学位论文答辩。</w:t>
      </w:r>
    </w:p>
    <w:p w14:paraId="34F1297A"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第十九条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学校为规定期间在京外研究生联合培养基地进行专业实践训练的研究生提供企业工作站奖学金。</w:t>
      </w:r>
    </w:p>
    <w:p w14:paraId="22D10810" w14:textId="77777777" w:rsidR="004B16E8" w:rsidRPr="007665BF" w:rsidRDefault="004B16E8" w:rsidP="004B16E8">
      <w:pPr>
        <w:shd w:val="clear" w:color="auto" w:fill="FFFFFF"/>
        <w:spacing w:line="520" w:lineRule="atLeast"/>
        <w:jc w:val="center"/>
        <w:rPr>
          <w:rFonts w:ascii="仿宋" w:eastAsia="仿宋" w:hAnsi="仿宋" w:cs="宋体" w:hint="eastAsia"/>
          <w:color w:val="2A2F35"/>
          <w:sz w:val="24"/>
          <w:szCs w:val="24"/>
        </w:rPr>
      </w:pPr>
      <w:r w:rsidRPr="007665BF">
        <w:rPr>
          <w:rFonts w:ascii="仿宋" w:eastAsia="仿宋" w:hAnsi="仿宋" w:cs="宋体" w:hint="eastAsia"/>
          <w:b/>
          <w:bCs/>
          <w:color w:val="2A2F35"/>
          <w:sz w:val="24"/>
          <w:szCs w:val="24"/>
        </w:rPr>
        <w:t>第五章</w:t>
      </w:r>
      <w:r w:rsidRPr="007665BF">
        <w:rPr>
          <w:rFonts w:ascii="Calibri" w:eastAsia="仿宋" w:hAnsi="Calibri" w:cs="Calibri"/>
          <w:b/>
          <w:bCs/>
          <w:color w:val="2A2F35"/>
          <w:sz w:val="24"/>
          <w:szCs w:val="24"/>
        </w:rPr>
        <w:t>  </w:t>
      </w:r>
      <w:r w:rsidRPr="007665BF">
        <w:rPr>
          <w:rFonts w:ascii="仿宋" w:eastAsia="仿宋" w:hAnsi="仿宋" w:cs="宋体" w:hint="eastAsia"/>
          <w:b/>
          <w:bCs/>
          <w:color w:val="2A2F35"/>
          <w:sz w:val="24"/>
          <w:szCs w:val="24"/>
        </w:rPr>
        <w:t>学位论文</w:t>
      </w:r>
    </w:p>
    <w:p w14:paraId="482F0004"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第二十条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研究生完成主要课程学习后，在校内外导师指导下，系统查阅文献资料，进行文献调研和资料的收集，选择拟解决的实际问题作为学位论文研究课题。撰写开题报告，并举行开题报告论证会，论证会应至少聘请五名研究生指导教师或具有副高级及以上职称的专家参加，其中应有来自相关行业实践领域的专家。开题报告通过后，方可进入论文研究工作。</w:t>
      </w:r>
    </w:p>
    <w:p w14:paraId="4E2067C1"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第二十一条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学位论文选题应具有明确的行业领域背景，注重解决实际问题。学位论文形式可以多种多样，可采用产品研发、工程设计、应用研究、工程/项目管理、调研报告、研究报告、规划设计、案例分析等多种形式。论文具体形式及篇幅要求由各专业领域培养方案规定。学位论文须研究生独立完成，要体现研究生综合运用科学理论、方法和技术解决实际问题的能力。</w:t>
      </w:r>
    </w:p>
    <w:p w14:paraId="4C3929D5"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第二十二条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学位论文应至少有2名具有副高级及以上专业技术职称的专家评审。学院安排专人在对研究生的课程考试成绩单、学位论文、学位论文详细摘要等进行审查合格后方可安排学位论文评审。</w:t>
      </w:r>
    </w:p>
    <w:p w14:paraId="4806BE99"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第二十三条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论文评审通过后，方可申请学位论文答辩。硕士论文答辩委员会由三人或五人组成，一般应当是从事本学科或相关领域研究的研究生指导教师或具有副高级及以上技术职称的专家，委员中一般应当有来自校外行业领域的专家。导师可参加答辩会议，但不得担任答辩委员会委员。</w:t>
      </w:r>
    </w:p>
    <w:p w14:paraId="45CAD4D7"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第二十四条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学位授予参照《中国石油大学（北京）学位授予工作实施细则》执行。</w:t>
      </w:r>
    </w:p>
    <w:p w14:paraId="11540D1B" w14:textId="77777777" w:rsidR="004B16E8" w:rsidRPr="007665BF" w:rsidRDefault="004B16E8" w:rsidP="004B16E8">
      <w:pPr>
        <w:shd w:val="clear" w:color="auto" w:fill="FFFFFF"/>
        <w:spacing w:line="520" w:lineRule="atLeast"/>
        <w:jc w:val="center"/>
        <w:rPr>
          <w:rFonts w:ascii="仿宋" w:eastAsia="仿宋" w:hAnsi="仿宋" w:cs="宋体" w:hint="eastAsia"/>
          <w:color w:val="2A2F35"/>
          <w:sz w:val="24"/>
          <w:szCs w:val="24"/>
        </w:rPr>
      </w:pPr>
      <w:r w:rsidRPr="007665BF">
        <w:rPr>
          <w:rFonts w:ascii="仿宋" w:eastAsia="仿宋" w:hAnsi="仿宋" w:cs="宋体" w:hint="eastAsia"/>
          <w:b/>
          <w:bCs/>
          <w:color w:val="2A2F35"/>
          <w:sz w:val="24"/>
          <w:szCs w:val="24"/>
        </w:rPr>
        <w:lastRenderedPageBreak/>
        <w:t>第六章</w:t>
      </w:r>
      <w:r w:rsidRPr="007665BF">
        <w:rPr>
          <w:rFonts w:ascii="Calibri" w:eastAsia="仿宋" w:hAnsi="Calibri" w:cs="Calibri"/>
          <w:b/>
          <w:bCs/>
          <w:color w:val="2A2F35"/>
          <w:sz w:val="24"/>
          <w:szCs w:val="24"/>
        </w:rPr>
        <w:t>  </w:t>
      </w:r>
      <w:r w:rsidRPr="007665BF">
        <w:rPr>
          <w:rFonts w:ascii="仿宋" w:eastAsia="仿宋" w:hAnsi="仿宋" w:cs="宋体" w:hint="eastAsia"/>
          <w:b/>
          <w:bCs/>
          <w:color w:val="2A2F35"/>
          <w:sz w:val="24"/>
          <w:szCs w:val="24"/>
        </w:rPr>
        <w:t>附则</w:t>
      </w:r>
    </w:p>
    <w:p w14:paraId="608785D8"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第二十五条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学校按照各学院招收的全日制工程硕士专业学位研究生规模和金额标准一次性拨付学院一定的培养经费（具体标准由校长办公会研究决定），用于专业学位研究生的专业实践类课程教学、校外导师培训、专业实践指导、论文开题、评审和答辩等。</w:t>
      </w:r>
    </w:p>
    <w:p w14:paraId="4A26A2C8"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第二十六条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全日制专业学位研究生的标准生折算权数按1.0计算。</w:t>
      </w:r>
    </w:p>
    <w:p w14:paraId="473FC166"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第二十七条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全日制专业学位研究生学籍、户籍、党团、奖惩、食宿、医疗、交通、文献资料借阅等管理与全日制学术学位研究生相同，按照我校相关文件规定执行。</w:t>
      </w:r>
    </w:p>
    <w:p w14:paraId="73EB51B9"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第二十八条</w:t>
      </w:r>
      <w:r w:rsidRPr="007665BF">
        <w:rPr>
          <w:rFonts w:ascii="Calibri" w:eastAsia="仿宋" w:hAnsi="Calibri" w:cs="Calibri"/>
          <w:color w:val="2A2F35"/>
          <w:sz w:val="24"/>
          <w:szCs w:val="24"/>
        </w:rPr>
        <w:t>  </w:t>
      </w:r>
      <w:r w:rsidRPr="007665BF">
        <w:rPr>
          <w:rFonts w:ascii="仿宋" w:eastAsia="仿宋" w:hAnsi="仿宋" w:cs="宋体" w:hint="eastAsia"/>
          <w:color w:val="2A2F35"/>
          <w:sz w:val="24"/>
          <w:szCs w:val="24"/>
        </w:rPr>
        <w:t>本管理办法自2013年1月1日起开始实施，由研究生院负责解释，以前相关规定如与本办法冲突，以本办法规定为准。</w:t>
      </w:r>
    </w:p>
    <w:p w14:paraId="25AB2716" w14:textId="77777777" w:rsidR="004B16E8" w:rsidRPr="007665BF" w:rsidRDefault="004B16E8" w:rsidP="004B16E8">
      <w:pPr>
        <w:adjustRightInd w:val="0"/>
        <w:snapToGrid w:val="0"/>
        <w:spacing w:line="300" w:lineRule="auto"/>
        <w:ind w:firstLineChars="200" w:firstLine="480"/>
        <w:rPr>
          <w:rFonts w:ascii="仿宋" w:eastAsia="仿宋" w:hAnsi="仿宋" w:hint="eastAsia"/>
          <w:color w:val="FF0000"/>
          <w:sz w:val="24"/>
          <w:szCs w:val="24"/>
        </w:rPr>
      </w:pPr>
    </w:p>
    <w:p w14:paraId="32073AA7" w14:textId="77777777" w:rsidR="004B16E8" w:rsidRDefault="004B16E8" w:rsidP="004B16E8">
      <w:pPr>
        <w:adjustRightInd w:val="0"/>
        <w:snapToGrid w:val="0"/>
        <w:spacing w:line="300" w:lineRule="auto"/>
        <w:rPr>
          <w:rFonts w:ascii="仿宋" w:eastAsia="仿宋" w:hAnsi="仿宋"/>
          <w:color w:val="FF0000"/>
          <w:sz w:val="24"/>
          <w:szCs w:val="24"/>
        </w:rPr>
      </w:pPr>
    </w:p>
    <w:p w14:paraId="5A61F354" w14:textId="77777777" w:rsidR="004B16E8" w:rsidRPr="007665BF" w:rsidRDefault="004B16E8" w:rsidP="004B16E8">
      <w:pPr>
        <w:adjustRightInd w:val="0"/>
        <w:snapToGrid w:val="0"/>
        <w:spacing w:line="300" w:lineRule="auto"/>
        <w:ind w:firstLineChars="200" w:firstLine="480"/>
        <w:rPr>
          <w:rFonts w:ascii="黑体" w:eastAsia="黑体" w:hAnsi="黑体"/>
          <w:sz w:val="24"/>
          <w:szCs w:val="24"/>
        </w:rPr>
      </w:pPr>
      <w:r>
        <w:rPr>
          <w:rFonts w:ascii="仿宋" w:eastAsia="仿宋" w:hAnsi="仿宋"/>
          <w:color w:val="FF0000"/>
          <w:sz w:val="24"/>
          <w:szCs w:val="24"/>
        </w:rPr>
        <w:br w:type="page"/>
      </w:r>
      <w:r w:rsidRPr="007665BF">
        <w:rPr>
          <w:rFonts w:ascii="黑体" w:eastAsia="黑体" w:hAnsi="黑体" w:hint="eastAsia"/>
          <w:sz w:val="24"/>
          <w:szCs w:val="24"/>
        </w:rPr>
        <w:lastRenderedPageBreak/>
        <w:t>（3）《全日制硕士专业学位研究生联合培养基地建设及管理办法（试行）》</w:t>
      </w:r>
    </w:p>
    <w:p w14:paraId="7AC0D579" w14:textId="77777777" w:rsidR="004B16E8" w:rsidRPr="007665BF" w:rsidRDefault="004B16E8" w:rsidP="004B16E8">
      <w:pPr>
        <w:shd w:val="clear" w:color="auto" w:fill="FFFFFF"/>
        <w:jc w:val="center"/>
        <w:rPr>
          <w:rFonts w:ascii="微软雅黑" w:eastAsia="微软雅黑" w:hAnsi="微软雅黑" w:cs="宋体"/>
          <w:color w:val="2A2F35"/>
          <w:sz w:val="18"/>
          <w:szCs w:val="24"/>
        </w:rPr>
      </w:pPr>
      <w:r w:rsidRPr="007665BF">
        <w:rPr>
          <w:rFonts w:ascii="方正小标宋简体" w:eastAsia="方正小标宋简体" w:hAnsi="微软雅黑" w:cs="宋体" w:hint="eastAsia"/>
          <w:color w:val="FF0000"/>
          <w:sz w:val="48"/>
          <w:szCs w:val="84"/>
        </w:rPr>
        <w:t>中国石油大学（北京）文件</w:t>
      </w:r>
    </w:p>
    <w:p w14:paraId="52CA7BBE" w14:textId="77777777" w:rsidR="004B16E8" w:rsidRPr="007665BF" w:rsidRDefault="004B16E8" w:rsidP="004B16E8">
      <w:pPr>
        <w:shd w:val="clear" w:color="auto" w:fill="FFFFFF"/>
        <w:jc w:val="center"/>
        <w:rPr>
          <w:rFonts w:ascii="微软雅黑" w:eastAsia="微软雅黑" w:hAnsi="微软雅黑" w:cs="宋体" w:hint="eastAsia"/>
          <w:color w:val="2A2F35"/>
          <w:sz w:val="24"/>
          <w:szCs w:val="24"/>
        </w:rPr>
      </w:pPr>
      <w:r w:rsidRPr="007665BF">
        <w:rPr>
          <w:rFonts w:ascii="仿宋_GB2312" w:eastAsia="仿宋_GB2312" w:hAnsi="微软雅黑" w:cs="宋体" w:hint="eastAsia"/>
          <w:color w:val="2A2F35"/>
          <w:sz w:val="32"/>
          <w:szCs w:val="32"/>
        </w:rPr>
        <w:t>中石大京</w:t>
      </w:r>
      <w:proofErr w:type="gramStart"/>
      <w:r w:rsidRPr="007665BF">
        <w:rPr>
          <w:rFonts w:ascii="仿宋_GB2312" w:eastAsia="仿宋_GB2312" w:hAnsi="微软雅黑" w:cs="宋体" w:hint="eastAsia"/>
          <w:color w:val="2A2F35"/>
          <w:sz w:val="32"/>
          <w:szCs w:val="32"/>
        </w:rPr>
        <w:t>研</w:t>
      </w:r>
      <w:proofErr w:type="gramEnd"/>
      <w:r w:rsidRPr="007665BF">
        <w:rPr>
          <w:rFonts w:ascii="仿宋_GB2312" w:eastAsia="仿宋_GB2312" w:hAnsi="微软雅黑" w:cs="宋体" w:hint="eastAsia"/>
          <w:color w:val="2A2F35"/>
          <w:sz w:val="32"/>
          <w:szCs w:val="32"/>
        </w:rPr>
        <w:t>〔2013〕17号</w:t>
      </w:r>
    </w:p>
    <w:p w14:paraId="3CF9FA5F" w14:textId="77777777" w:rsidR="004B16E8" w:rsidRPr="007665BF" w:rsidRDefault="004B16E8" w:rsidP="004B16E8">
      <w:pPr>
        <w:shd w:val="clear" w:color="auto" w:fill="FFFFFF"/>
        <w:jc w:val="center"/>
        <w:rPr>
          <w:rFonts w:ascii="宋体" w:hAnsi="宋体" w:cs="宋体" w:hint="eastAsia"/>
          <w:color w:val="2A2F35"/>
          <w:sz w:val="18"/>
          <w:szCs w:val="18"/>
        </w:rPr>
      </w:pPr>
      <w:r w:rsidRPr="007665BF">
        <w:rPr>
          <w:rFonts w:ascii="宋体" w:hAnsi="宋体" w:cs="宋体" w:hint="eastAsia"/>
          <w:color w:val="2A2F35"/>
          <w:sz w:val="18"/>
          <w:szCs w:val="18"/>
        </w:rPr>
        <w:pict w14:anchorId="0EBEB9B1">
          <v:rect id="_x0000_i1088" style="width:450.7pt;height:1.5pt" o:hralign="center" o:hrstd="t" o:hrnoshade="t" o:hr="t" fillcolor="red" stroked="f"/>
        </w:pict>
      </w:r>
    </w:p>
    <w:p w14:paraId="5D06D9E3" w14:textId="77777777" w:rsidR="004B16E8" w:rsidRPr="007665BF" w:rsidRDefault="004B16E8" w:rsidP="004B16E8">
      <w:pPr>
        <w:shd w:val="clear" w:color="auto" w:fill="FFFFFF"/>
        <w:jc w:val="center"/>
        <w:rPr>
          <w:rFonts w:ascii="微软雅黑" w:eastAsia="微软雅黑" w:hAnsi="微软雅黑" w:cs="宋体" w:hint="eastAsia"/>
          <w:color w:val="2A2F35"/>
          <w:sz w:val="24"/>
          <w:szCs w:val="24"/>
        </w:rPr>
      </w:pPr>
      <w:r w:rsidRPr="007665BF">
        <w:rPr>
          <w:rFonts w:ascii="仿宋_GB2312" w:eastAsia="仿宋_GB2312" w:hAnsi="微软雅黑" w:cs="宋体" w:hint="eastAsia"/>
          <w:color w:val="2A2F35"/>
          <w:sz w:val="32"/>
          <w:szCs w:val="32"/>
        </w:rPr>
        <w:t> </w:t>
      </w:r>
    </w:p>
    <w:p w14:paraId="6AE1CF53" w14:textId="77777777" w:rsidR="004B16E8" w:rsidRPr="007665BF" w:rsidRDefault="004B16E8" w:rsidP="004B16E8">
      <w:pPr>
        <w:shd w:val="clear" w:color="auto" w:fill="FFFFFF"/>
        <w:jc w:val="center"/>
        <w:rPr>
          <w:rFonts w:ascii="微软雅黑" w:eastAsia="微软雅黑" w:hAnsi="微软雅黑" w:cs="宋体" w:hint="eastAsia"/>
          <w:color w:val="2A2F35"/>
          <w:sz w:val="21"/>
          <w:szCs w:val="24"/>
        </w:rPr>
      </w:pPr>
      <w:r w:rsidRPr="007665BF">
        <w:rPr>
          <w:rFonts w:ascii="方正小标宋简体" w:eastAsia="方正小标宋简体" w:hAnsi="微软雅黑" w:cs="宋体" w:hint="eastAsia"/>
          <w:b/>
          <w:bCs/>
          <w:color w:val="2A2F35"/>
          <w:sz w:val="36"/>
          <w:szCs w:val="44"/>
        </w:rPr>
        <w:t>关于印发</w:t>
      </w:r>
      <w:proofErr w:type="gramStart"/>
      <w:r w:rsidRPr="007665BF">
        <w:rPr>
          <w:rFonts w:ascii="方正小标宋简体" w:eastAsia="方正小标宋简体" w:hAnsi="微软雅黑" w:cs="宋体" w:hint="eastAsia"/>
          <w:b/>
          <w:bCs/>
          <w:color w:val="2A2F35"/>
          <w:sz w:val="36"/>
          <w:szCs w:val="44"/>
        </w:rPr>
        <w:t>《</w:t>
      </w:r>
      <w:proofErr w:type="gramEnd"/>
      <w:r w:rsidRPr="007665BF">
        <w:rPr>
          <w:rFonts w:ascii="方正小标宋简体" w:eastAsia="方正小标宋简体" w:hAnsi="微软雅黑" w:cs="宋体" w:hint="eastAsia"/>
          <w:b/>
          <w:bCs/>
          <w:color w:val="2A2F35"/>
          <w:sz w:val="36"/>
          <w:szCs w:val="44"/>
        </w:rPr>
        <w:t>中国石油大学（北京）</w:t>
      </w:r>
    </w:p>
    <w:p w14:paraId="73DB98A3" w14:textId="77777777" w:rsidR="004B16E8" w:rsidRPr="007665BF" w:rsidRDefault="004B16E8" w:rsidP="004B16E8">
      <w:pPr>
        <w:shd w:val="clear" w:color="auto" w:fill="FFFFFF"/>
        <w:jc w:val="center"/>
        <w:rPr>
          <w:rFonts w:ascii="微软雅黑" w:eastAsia="微软雅黑" w:hAnsi="微软雅黑" w:cs="宋体" w:hint="eastAsia"/>
          <w:color w:val="2A2F35"/>
          <w:sz w:val="21"/>
          <w:szCs w:val="24"/>
        </w:rPr>
      </w:pPr>
      <w:r w:rsidRPr="007665BF">
        <w:rPr>
          <w:rFonts w:ascii="方正小标宋简体" w:eastAsia="方正小标宋简体" w:hAnsi="微软雅黑" w:cs="宋体" w:hint="eastAsia"/>
          <w:b/>
          <w:bCs/>
          <w:color w:val="2A2F35"/>
          <w:sz w:val="36"/>
          <w:szCs w:val="44"/>
        </w:rPr>
        <w:t>全日制硕士专业学位研究生联合培养基地建设及管理办法（试行）</w:t>
      </w:r>
      <w:proofErr w:type="gramStart"/>
      <w:r w:rsidRPr="007665BF">
        <w:rPr>
          <w:rFonts w:ascii="方正小标宋简体" w:eastAsia="方正小标宋简体" w:hAnsi="微软雅黑" w:cs="宋体" w:hint="eastAsia"/>
          <w:b/>
          <w:bCs/>
          <w:color w:val="2A2F35"/>
          <w:sz w:val="36"/>
          <w:szCs w:val="44"/>
        </w:rPr>
        <w:t>》</w:t>
      </w:r>
      <w:proofErr w:type="gramEnd"/>
      <w:r w:rsidRPr="007665BF">
        <w:rPr>
          <w:rFonts w:ascii="方正小标宋简体" w:eastAsia="方正小标宋简体" w:hAnsi="微软雅黑" w:cs="宋体" w:hint="eastAsia"/>
          <w:b/>
          <w:bCs/>
          <w:color w:val="2A2F35"/>
          <w:sz w:val="36"/>
          <w:szCs w:val="44"/>
        </w:rPr>
        <w:t>的通知</w:t>
      </w:r>
    </w:p>
    <w:p w14:paraId="4A7B9E39" w14:textId="77777777" w:rsidR="004B16E8" w:rsidRPr="007665BF" w:rsidRDefault="004B16E8" w:rsidP="004B16E8">
      <w:pPr>
        <w:shd w:val="clear" w:color="auto" w:fill="FFFFFF"/>
        <w:spacing w:line="560" w:lineRule="atLeast"/>
        <w:rPr>
          <w:rFonts w:ascii="微软雅黑" w:eastAsia="微软雅黑" w:hAnsi="微软雅黑" w:cs="宋体" w:hint="eastAsia"/>
          <w:color w:val="2A2F35"/>
          <w:sz w:val="30"/>
          <w:szCs w:val="30"/>
        </w:rPr>
      </w:pPr>
      <w:r w:rsidRPr="007665BF">
        <w:rPr>
          <w:rFonts w:ascii="仿宋_GB2312" w:eastAsia="仿宋_GB2312" w:hAnsi="微软雅黑" w:cs="宋体" w:hint="eastAsia"/>
          <w:color w:val="2A2F35"/>
          <w:sz w:val="30"/>
          <w:szCs w:val="30"/>
        </w:rPr>
        <w:t>各学院（研究院）及相关部门：</w:t>
      </w:r>
    </w:p>
    <w:p w14:paraId="0371D80A" w14:textId="77777777" w:rsidR="004B16E8" w:rsidRPr="007665BF" w:rsidRDefault="004B16E8" w:rsidP="004B16E8">
      <w:pPr>
        <w:shd w:val="clear" w:color="auto" w:fill="FFFFFF"/>
        <w:spacing w:line="560" w:lineRule="atLeast"/>
        <w:ind w:firstLine="640"/>
        <w:rPr>
          <w:rFonts w:ascii="微软雅黑" w:eastAsia="微软雅黑" w:hAnsi="微软雅黑" w:cs="宋体" w:hint="eastAsia"/>
          <w:color w:val="2A2F35"/>
          <w:sz w:val="30"/>
          <w:szCs w:val="30"/>
        </w:rPr>
      </w:pPr>
      <w:r w:rsidRPr="007665BF">
        <w:rPr>
          <w:rFonts w:ascii="仿宋_GB2312" w:eastAsia="仿宋_GB2312" w:hAnsi="微软雅黑" w:cs="宋体" w:hint="eastAsia"/>
          <w:color w:val="2A2F35"/>
          <w:sz w:val="30"/>
          <w:szCs w:val="30"/>
        </w:rPr>
        <w:t>经2013年第10次校长办公会讨论通过，现将《中国石油大学（北京）全日制硕士专业学位研究生联合培养基地建设及管理办法（试行）》印发给你们，请遵照执行。</w:t>
      </w:r>
    </w:p>
    <w:p w14:paraId="41799741" w14:textId="77777777" w:rsidR="004B16E8" w:rsidRPr="007665BF" w:rsidRDefault="004B16E8" w:rsidP="004B16E8">
      <w:pPr>
        <w:shd w:val="clear" w:color="auto" w:fill="FFFFFF"/>
        <w:spacing w:line="560" w:lineRule="atLeast"/>
        <w:ind w:firstLine="640"/>
        <w:rPr>
          <w:rFonts w:ascii="微软雅黑" w:eastAsia="微软雅黑" w:hAnsi="微软雅黑" w:cs="宋体" w:hint="eastAsia"/>
          <w:color w:val="2A2F35"/>
          <w:sz w:val="30"/>
          <w:szCs w:val="30"/>
        </w:rPr>
      </w:pPr>
      <w:r w:rsidRPr="007665BF">
        <w:rPr>
          <w:rFonts w:ascii="仿宋_GB2312" w:eastAsia="仿宋_GB2312" w:hAnsi="微软雅黑" w:cs="宋体" w:hint="eastAsia"/>
          <w:color w:val="2A2F35"/>
          <w:sz w:val="30"/>
          <w:szCs w:val="30"/>
        </w:rPr>
        <w:t> </w:t>
      </w:r>
    </w:p>
    <w:p w14:paraId="70AC651D" w14:textId="77777777" w:rsidR="004B16E8" w:rsidRPr="007665BF" w:rsidRDefault="004B16E8" w:rsidP="004B16E8">
      <w:pPr>
        <w:shd w:val="clear" w:color="auto" w:fill="FFFFFF"/>
        <w:spacing w:line="560" w:lineRule="atLeast"/>
        <w:ind w:left="1598" w:hanging="960"/>
        <w:rPr>
          <w:rFonts w:ascii="微软雅黑" w:eastAsia="微软雅黑" w:hAnsi="微软雅黑" w:cs="宋体" w:hint="eastAsia"/>
          <w:color w:val="2A2F35"/>
          <w:sz w:val="30"/>
          <w:szCs w:val="30"/>
        </w:rPr>
      </w:pPr>
      <w:r w:rsidRPr="007665BF">
        <w:rPr>
          <w:rFonts w:ascii="仿宋_GB2312" w:eastAsia="仿宋_GB2312" w:hAnsi="微软雅黑" w:cs="宋体" w:hint="eastAsia"/>
          <w:color w:val="2A2F35"/>
          <w:sz w:val="30"/>
          <w:szCs w:val="30"/>
        </w:rPr>
        <w:t>附件：中国石油大学（北京）全日制硕士专业学位研究生联合培养基地建设及管理办法（试行）</w:t>
      </w:r>
    </w:p>
    <w:p w14:paraId="20AFF4D6" w14:textId="77777777" w:rsidR="004B16E8" w:rsidRPr="007665BF" w:rsidRDefault="004B16E8" w:rsidP="004B16E8">
      <w:pPr>
        <w:shd w:val="clear" w:color="auto" w:fill="FFFFFF"/>
        <w:spacing w:line="560" w:lineRule="atLeast"/>
        <w:ind w:firstLine="640"/>
        <w:rPr>
          <w:rFonts w:ascii="微软雅黑" w:eastAsia="微软雅黑" w:hAnsi="微软雅黑" w:cs="宋体" w:hint="eastAsia"/>
          <w:color w:val="2A2F35"/>
          <w:sz w:val="30"/>
          <w:szCs w:val="30"/>
        </w:rPr>
      </w:pPr>
      <w:r w:rsidRPr="007665BF">
        <w:rPr>
          <w:rFonts w:ascii="仿宋_GB2312" w:eastAsia="仿宋_GB2312" w:hAnsi="微软雅黑" w:cs="宋体" w:hint="eastAsia"/>
          <w:color w:val="2A2F35"/>
          <w:sz w:val="30"/>
          <w:szCs w:val="30"/>
        </w:rPr>
        <w:t> </w:t>
      </w:r>
    </w:p>
    <w:p w14:paraId="19506D6B" w14:textId="77777777" w:rsidR="004B16E8" w:rsidRPr="007665BF" w:rsidRDefault="004B16E8" w:rsidP="004B16E8">
      <w:pPr>
        <w:shd w:val="clear" w:color="auto" w:fill="FFFFFF"/>
        <w:spacing w:line="560" w:lineRule="atLeast"/>
        <w:ind w:firstLine="640"/>
        <w:rPr>
          <w:rFonts w:ascii="微软雅黑" w:eastAsia="微软雅黑" w:hAnsi="微软雅黑" w:cs="宋体" w:hint="eastAsia"/>
          <w:color w:val="2A2F35"/>
          <w:sz w:val="30"/>
          <w:szCs w:val="30"/>
        </w:rPr>
      </w:pPr>
      <w:r w:rsidRPr="007665BF">
        <w:rPr>
          <w:rFonts w:ascii="仿宋_GB2312" w:eastAsia="仿宋_GB2312" w:hAnsi="微软雅黑" w:cs="宋体" w:hint="eastAsia"/>
          <w:color w:val="2A2F35"/>
          <w:sz w:val="30"/>
          <w:szCs w:val="30"/>
        </w:rPr>
        <w:t> </w:t>
      </w:r>
    </w:p>
    <w:p w14:paraId="3D8253C6" w14:textId="77777777" w:rsidR="004B16E8" w:rsidRPr="007665BF" w:rsidRDefault="004B16E8" w:rsidP="004B16E8">
      <w:pPr>
        <w:shd w:val="clear" w:color="auto" w:fill="FFFFFF"/>
        <w:spacing w:line="560" w:lineRule="atLeast"/>
        <w:ind w:right="160" w:firstLine="640"/>
        <w:jc w:val="right"/>
        <w:rPr>
          <w:rFonts w:ascii="微软雅黑" w:eastAsia="微软雅黑" w:hAnsi="微软雅黑" w:cs="宋体" w:hint="eastAsia"/>
          <w:color w:val="2A2F35"/>
          <w:sz w:val="30"/>
          <w:szCs w:val="30"/>
        </w:rPr>
      </w:pPr>
      <w:r w:rsidRPr="007665BF">
        <w:rPr>
          <w:rFonts w:ascii="仿宋_GB2312" w:eastAsia="仿宋_GB2312" w:hAnsi="微软雅黑" w:cs="宋体" w:hint="eastAsia"/>
          <w:color w:val="2A2F35"/>
          <w:sz w:val="30"/>
          <w:szCs w:val="30"/>
        </w:rPr>
        <w:t>中国石油大学（北京）</w:t>
      </w:r>
    </w:p>
    <w:p w14:paraId="4BD4ABB8" w14:textId="77777777" w:rsidR="004B16E8" w:rsidRPr="007665BF" w:rsidRDefault="004B16E8" w:rsidP="004B16E8">
      <w:pPr>
        <w:shd w:val="clear" w:color="auto" w:fill="FFFFFF"/>
        <w:spacing w:line="560" w:lineRule="atLeast"/>
        <w:ind w:right="480" w:firstLine="640"/>
        <w:jc w:val="right"/>
        <w:rPr>
          <w:rFonts w:ascii="微软雅黑" w:eastAsia="微软雅黑" w:hAnsi="微软雅黑" w:cs="宋体" w:hint="eastAsia"/>
          <w:color w:val="2A2F35"/>
          <w:sz w:val="30"/>
          <w:szCs w:val="30"/>
        </w:rPr>
      </w:pPr>
      <w:r w:rsidRPr="007665BF">
        <w:rPr>
          <w:rFonts w:ascii="仿宋_GB2312" w:eastAsia="仿宋_GB2312" w:hAnsi="微软雅黑" w:cs="宋体" w:hint="eastAsia"/>
          <w:color w:val="2A2F35"/>
          <w:sz w:val="30"/>
          <w:szCs w:val="30"/>
        </w:rPr>
        <w:t>2013年6月8日</w:t>
      </w:r>
    </w:p>
    <w:p w14:paraId="38CC950D" w14:textId="77777777" w:rsidR="004B16E8" w:rsidRDefault="004B16E8" w:rsidP="004B16E8">
      <w:pPr>
        <w:shd w:val="clear" w:color="auto" w:fill="FFFFFF"/>
        <w:spacing w:line="360" w:lineRule="auto"/>
        <w:jc w:val="center"/>
        <w:rPr>
          <w:rFonts w:ascii="仿宋" w:eastAsia="仿宋" w:hAnsi="仿宋" w:cs="宋体"/>
          <w:b/>
          <w:color w:val="2A2F35"/>
          <w:sz w:val="24"/>
          <w:szCs w:val="24"/>
        </w:rPr>
      </w:pPr>
    </w:p>
    <w:p w14:paraId="1B7EDA15" w14:textId="77777777" w:rsidR="004B16E8" w:rsidRDefault="004B16E8" w:rsidP="004B16E8">
      <w:pPr>
        <w:shd w:val="clear" w:color="auto" w:fill="FFFFFF"/>
        <w:spacing w:line="360" w:lineRule="auto"/>
        <w:jc w:val="center"/>
        <w:rPr>
          <w:rFonts w:ascii="仿宋" w:eastAsia="仿宋" w:hAnsi="仿宋" w:cs="宋体"/>
          <w:b/>
          <w:color w:val="2A2F35"/>
          <w:sz w:val="24"/>
          <w:szCs w:val="24"/>
        </w:rPr>
      </w:pPr>
    </w:p>
    <w:p w14:paraId="6C81209B" w14:textId="77777777" w:rsidR="004B16E8" w:rsidRDefault="004B16E8" w:rsidP="004B16E8">
      <w:pPr>
        <w:shd w:val="clear" w:color="auto" w:fill="FFFFFF"/>
        <w:spacing w:line="360" w:lineRule="auto"/>
        <w:jc w:val="center"/>
        <w:rPr>
          <w:rFonts w:ascii="仿宋" w:eastAsia="仿宋" w:hAnsi="仿宋" w:cs="宋体"/>
          <w:b/>
          <w:color w:val="2A2F35"/>
          <w:sz w:val="24"/>
          <w:szCs w:val="24"/>
        </w:rPr>
      </w:pPr>
    </w:p>
    <w:p w14:paraId="30CCD75D" w14:textId="77777777" w:rsidR="004B16E8" w:rsidRDefault="004B16E8" w:rsidP="004B16E8">
      <w:pPr>
        <w:shd w:val="clear" w:color="auto" w:fill="FFFFFF"/>
        <w:spacing w:line="360" w:lineRule="auto"/>
        <w:jc w:val="center"/>
        <w:rPr>
          <w:rFonts w:ascii="仿宋" w:eastAsia="仿宋" w:hAnsi="仿宋" w:cs="宋体"/>
          <w:b/>
          <w:color w:val="2A2F35"/>
          <w:sz w:val="24"/>
          <w:szCs w:val="24"/>
        </w:rPr>
      </w:pPr>
    </w:p>
    <w:p w14:paraId="3D6EEAC5" w14:textId="77777777" w:rsidR="004B16E8" w:rsidRDefault="004B16E8" w:rsidP="004B16E8">
      <w:pPr>
        <w:shd w:val="clear" w:color="auto" w:fill="FFFFFF"/>
        <w:spacing w:line="360" w:lineRule="auto"/>
        <w:jc w:val="center"/>
        <w:rPr>
          <w:rFonts w:ascii="仿宋" w:eastAsia="仿宋" w:hAnsi="仿宋" w:cs="宋体"/>
          <w:b/>
          <w:color w:val="2A2F35"/>
          <w:sz w:val="24"/>
          <w:szCs w:val="24"/>
        </w:rPr>
      </w:pPr>
    </w:p>
    <w:p w14:paraId="63315531" w14:textId="77777777" w:rsidR="004B16E8" w:rsidRPr="007665BF" w:rsidRDefault="004B16E8" w:rsidP="004B16E8">
      <w:pPr>
        <w:shd w:val="clear" w:color="auto" w:fill="FFFFFF"/>
        <w:spacing w:line="360" w:lineRule="auto"/>
        <w:jc w:val="center"/>
        <w:rPr>
          <w:rFonts w:ascii="仿宋" w:eastAsia="仿宋" w:hAnsi="仿宋" w:cs="宋体" w:hint="eastAsia"/>
          <w:b/>
          <w:color w:val="2A2F35"/>
          <w:sz w:val="24"/>
          <w:szCs w:val="24"/>
        </w:rPr>
      </w:pPr>
      <w:r w:rsidRPr="007665BF">
        <w:rPr>
          <w:rFonts w:ascii="仿宋" w:eastAsia="仿宋" w:hAnsi="仿宋" w:cs="宋体" w:hint="eastAsia"/>
          <w:b/>
          <w:color w:val="2A2F35"/>
          <w:sz w:val="24"/>
          <w:szCs w:val="24"/>
        </w:rPr>
        <w:t>中国石油大学（北京）</w:t>
      </w:r>
    </w:p>
    <w:p w14:paraId="769E1988" w14:textId="77777777" w:rsidR="004B16E8" w:rsidRPr="007665BF" w:rsidRDefault="004B16E8" w:rsidP="004B16E8">
      <w:pPr>
        <w:shd w:val="clear" w:color="auto" w:fill="FFFFFF"/>
        <w:spacing w:line="360" w:lineRule="auto"/>
        <w:jc w:val="center"/>
        <w:rPr>
          <w:rFonts w:ascii="仿宋" w:eastAsia="仿宋" w:hAnsi="仿宋" w:cs="宋体" w:hint="eastAsia"/>
          <w:b/>
          <w:color w:val="2A2F35"/>
          <w:sz w:val="24"/>
          <w:szCs w:val="24"/>
        </w:rPr>
      </w:pPr>
      <w:r w:rsidRPr="007665BF">
        <w:rPr>
          <w:rFonts w:ascii="仿宋" w:eastAsia="仿宋" w:hAnsi="仿宋" w:cs="宋体" w:hint="eastAsia"/>
          <w:b/>
          <w:color w:val="2A2F35"/>
          <w:sz w:val="24"/>
          <w:szCs w:val="24"/>
        </w:rPr>
        <w:t>全日制硕士专业学位研究生联合培养基地建设及管理办法</w:t>
      </w:r>
    </w:p>
    <w:p w14:paraId="2A46635B" w14:textId="77777777" w:rsidR="004B16E8" w:rsidRPr="007665BF" w:rsidRDefault="004B16E8" w:rsidP="004B16E8">
      <w:pPr>
        <w:shd w:val="clear" w:color="auto" w:fill="FFFFFF"/>
        <w:spacing w:line="360" w:lineRule="auto"/>
        <w:jc w:val="center"/>
        <w:rPr>
          <w:rFonts w:ascii="仿宋" w:eastAsia="仿宋" w:hAnsi="仿宋" w:cs="宋体" w:hint="eastAsia"/>
          <w:b/>
          <w:color w:val="2A2F35"/>
          <w:sz w:val="24"/>
          <w:szCs w:val="24"/>
        </w:rPr>
      </w:pPr>
      <w:r w:rsidRPr="007665BF">
        <w:rPr>
          <w:rFonts w:ascii="仿宋" w:eastAsia="仿宋" w:hAnsi="仿宋" w:cs="宋体" w:hint="eastAsia"/>
          <w:b/>
          <w:color w:val="2A2F35"/>
          <w:sz w:val="24"/>
          <w:szCs w:val="24"/>
        </w:rPr>
        <w:t>（试行）</w:t>
      </w:r>
    </w:p>
    <w:p w14:paraId="695E51BA" w14:textId="77777777" w:rsidR="004B16E8" w:rsidRPr="007665BF" w:rsidRDefault="004B16E8" w:rsidP="004B16E8">
      <w:pPr>
        <w:shd w:val="clear" w:color="auto" w:fill="FFFFFF"/>
        <w:spacing w:line="520" w:lineRule="atLeast"/>
        <w:rPr>
          <w:rFonts w:ascii="仿宋" w:eastAsia="仿宋" w:hAnsi="仿宋" w:cs="宋体" w:hint="eastAsia"/>
          <w:color w:val="2A2F35"/>
          <w:sz w:val="24"/>
          <w:szCs w:val="24"/>
        </w:rPr>
      </w:pPr>
      <w:r w:rsidRPr="007665BF">
        <w:rPr>
          <w:rFonts w:ascii="Calibri" w:eastAsia="仿宋" w:hAnsi="Calibri" w:cs="Calibri"/>
          <w:color w:val="2A2F35"/>
          <w:sz w:val="24"/>
          <w:szCs w:val="24"/>
        </w:rPr>
        <w:t> </w:t>
      </w:r>
    </w:p>
    <w:p w14:paraId="62724B33"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研究生联合培养基地是全日制硕士专业学位研究生（以下简称“专业学位研究生”）进行充分、高质量的专业实践训练的重要平台。高水平的研究生联合培养基地建设，对于专业研究生深入掌握专业领域的基本技能、培养其科研和生产实践能力、提高其综合素质以及结合生产实际提出问题、分析问题和解决问题的能力至关重要。为促进我校联合培养基地规范建设和管理，特制定本办法。</w:t>
      </w:r>
    </w:p>
    <w:p w14:paraId="55BBBC51" w14:textId="77777777" w:rsidR="004B16E8" w:rsidRPr="007665BF" w:rsidRDefault="004B16E8" w:rsidP="004B16E8">
      <w:pPr>
        <w:shd w:val="clear" w:color="auto" w:fill="FFFFFF"/>
        <w:spacing w:line="520" w:lineRule="atLeast"/>
        <w:ind w:firstLine="562"/>
        <w:rPr>
          <w:rFonts w:ascii="仿宋" w:eastAsia="仿宋" w:hAnsi="仿宋" w:cs="宋体" w:hint="eastAsia"/>
          <w:color w:val="2A2F35"/>
          <w:sz w:val="24"/>
          <w:szCs w:val="24"/>
        </w:rPr>
      </w:pPr>
      <w:r w:rsidRPr="007665BF">
        <w:rPr>
          <w:rFonts w:ascii="仿宋" w:eastAsia="仿宋" w:hAnsi="仿宋" w:cs="宋体" w:hint="eastAsia"/>
          <w:b/>
          <w:bCs/>
          <w:color w:val="2A2F35"/>
          <w:sz w:val="24"/>
          <w:szCs w:val="24"/>
        </w:rPr>
        <w:t>一、指导思想</w:t>
      </w:r>
    </w:p>
    <w:p w14:paraId="1E3452A2"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联合培养基地建设以教育部、国务院学位办有关全日制硕士专业学位研究生教育文件精神为指针，按照“统筹规划、分类指导、规范管理、持续发展”的原则，以提高研究生实践训练的有效性、强化专业学位研究生实践能力和创新能力的培养为目的，确保全日制硕士专业学位研究生的培养质量和专业学位研究生教育持续健康发展。</w:t>
      </w:r>
    </w:p>
    <w:p w14:paraId="5852D735" w14:textId="77777777" w:rsidR="004B16E8" w:rsidRPr="007665BF" w:rsidRDefault="004B16E8" w:rsidP="004B16E8">
      <w:pPr>
        <w:shd w:val="clear" w:color="auto" w:fill="FFFFFF"/>
        <w:spacing w:line="520" w:lineRule="atLeast"/>
        <w:ind w:firstLine="562"/>
        <w:rPr>
          <w:rFonts w:ascii="仿宋" w:eastAsia="仿宋" w:hAnsi="仿宋" w:cs="宋体" w:hint="eastAsia"/>
          <w:color w:val="2A2F35"/>
          <w:sz w:val="24"/>
          <w:szCs w:val="24"/>
        </w:rPr>
      </w:pPr>
      <w:r w:rsidRPr="007665BF">
        <w:rPr>
          <w:rFonts w:ascii="仿宋" w:eastAsia="仿宋" w:hAnsi="仿宋" w:cs="宋体" w:hint="eastAsia"/>
          <w:b/>
          <w:bCs/>
          <w:color w:val="2A2F35"/>
          <w:sz w:val="24"/>
          <w:szCs w:val="24"/>
        </w:rPr>
        <w:t>二、基地类型</w:t>
      </w:r>
    </w:p>
    <w:p w14:paraId="7D16FB98"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根据我校实际情况，联合培养基地分校级、院级、系（专业）级三级基地建设。三级基地均纳入学校和相关学院的统一规划，由学校统一组织实施。</w:t>
      </w:r>
    </w:p>
    <w:p w14:paraId="75BEF345"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（一）校级基地建设</w:t>
      </w:r>
    </w:p>
    <w:p w14:paraId="3987A46A"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校级基地：专业实践训练面向多个学院、涉及多个（一般3个以上）专业领域、每年接收专业学位研究生人数一般为25人以上。校级基地一般为大型国有企业或研究机构。</w:t>
      </w:r>
    </w:p>
    <w:p w14:paraId="23BB4436"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lastRenderedPageBreak/>
        <w:t>（二）院级基地建设</w:t>
      </w:r>
    </w:p>
    <w:p w14:paraId="62348CF4"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院级基地：专业实践训练主要面向一个学院或以一个学院为主、涉及3个以下专业领域、每年接收专业学位研究生人数一般为25人以下。院级基地一般为研究院所或行业领域公司。</w:t>
      </w:r>
    </w:p>
    <w:p w14:paraId="15105578"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（二）系级基地建设</w:t>
      </w:r>
    </w:p>
    <w:p w14:paraId="2EAB947E"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系级基地：专业实践训练只面向一个学院的某一个专业（领域）、每年接收专业学位研究生人数一般为10人以下。系级基地一般为研究所或行业领域专业化公司。院、系两级基地一般挂牌命名为“研究生工作站”。</w:t>
      </w:r>
    </w:p>
    <w:p w14:paraId="076C6C96" w14:textId="77777777" w:rsidR="004B16E8" w:rsidRPr="007665BF" w:rsidRDefault="004B16E8" w:rsidP="004B16E8">
      <w:pPr>
        <w:shd w:val="clear" w:color="auto" w:fill="FFFFFF"/>
        <w:spacing w:line="520" w:lineRule="atLeast"/>
        <w:ind w:firstLine="562"/>
        <w:rPr>
          <w:rFonts w:ascii="仿宋" w:eastAsia="仿宋" w:hAnsi="仿宋" w:cs="宋体" w:hint="eastAsia"/>
          <w:color w:val="2A2F35"/>
          <w:sz w:val="24"/>
          <w:szCs w:val="24"/>
        </w:rPr>
      </w:pPr>
      <w:r w:rsidRPr="007665BF">
        <w:rPr>
          <w:rFonts w:ascii="仿宋" w:eastAsia="仿宋" w:hAnsi="仿宋" w:cs="宋体" w:hint="eastAsia"/>
          <w:b/>
          <w:bCs/>
          <w:color w:val="2A2F35"/>
          <w:sz w:val="24"/>
          <w:szCs w:val="24"/>
        </w:rPr>
        <w:t>三、建立标准</w:t>
      </w:r>
    </w:p>
    <w:p w14:paraId="658E5C8E"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校级联合培养基地一般与大型国有企业或研究机构联合建立，企业技术岗位和工种多样化，院、系级基地建设一般与研究院所或行业领域公司联合建立，以国有企业或公司为主，民营企业为辅，其中石油石化工程领域的联合培养基地原则上应是石油石化行业国有企业单位或研究院，非石油石化工程领域的联合培养基地一般应是国有企业或行业领域上市公司及其子公司或高新技术企业。</w:t>
      </w:r>
    </w:p>
    <w:p w14:paraId="218197EB"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联合培养基地建立标准主要考虑以下几个方面的因素：企业技术实力、研究生需求、日常管理、生活学习保障条件等。企业应具有独立的研发部门或研究机构，有持续的大型工程或研发项目，有较强的专业技术实力、特别是拥有较高专业技术水平、研究领域与研究生培养方向密切相关的现场指导教师；企业对进入基地的研究生年度需求稳定；有专门部门负责制定研究生年度需求，有专人负责进站研究生的日常管理，管理规范、组织健全；具有培养研究生的生活学习环境等基本条件以及联合培养研究生和导师指导等方面的制度保障。建立企业研究生工作站以国有企业为主，非国有企业为辅，其中非国有企业研究生工作站建立的标准为：</w:t>
      </w:r>
    </w:p>
    <w:p w14:paraId="03ADCE2B"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（一）已上市的民营公司或者被认定为省（市、自治区）高新技术企业的非上市民营公司且在认定有效期内。</w:t>
      </w:r>
    </w:p>
    <w:p w14:paraId="3DCAF926"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lastRenderedPageBreak/>
        <w:t>（二）为研发型企业，注册资金超过1000万，每年有超过200万的研发项目经费，近五年获得省部级（含）以上科技奖励或者在国内外学术期刊发表相关领域研究论文或者获得发明专利或计算机软件著作权。</w:t>
      </w:r>
    </w:p>
    <w:p w14:paraId="2EC5031E"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（三）企业主要研发领域与我校专业领域相关且与我校导师的科研方向一致，每年研究生进站实习前，应将企业研究课题提交学院审查是否可以作为培养研究生的依托项目。</w:t>
      </w:r>
    </w:p>
    <w:p w14:paraId="57156758"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（四）一般设有研究院或研究所，拥有</w:t>
      </w:r>
      <w:proofErr w:type="gramStart"/>
      <w:r w:rsidRPr="007665BF">
        <w:rPr>
          <w:rFonts w:ascii="仿宋" w:eastAsia="仿宋" w:hAnsi="仿宋" w:cs="宋体" w:hint="eastAsia"/>
          <w:color w:val="2A2F35"/>
          <w:sz w:val="24"/>
          <w:szCs w:val="24"/>
        </w:rPr>
        <w:t>一</w:t>
      </w:r>
      <w:proofErr w:type="gramEnd"/>
      <w:r w:rsidRPr="007665BF">
        <w:rPr>
          <w:rFonts w:ascii="仿宋" w:eastAsia="仿宋" w:hAnsi="仿宋" w:cs="宋体" w:hint="eastAsia"/>
          <w:color w:val="2A2F35"/>
          <w:sz w:val="24"/>
          <w:szCs w:val="24"/>
        </w:rPr>
        <w:t>支博士毕业2年以上或硕士毕业5年以上或本科毕业10年以上、超过20人的具有丰富工程技术经验、一定学术水平或技术专长、能够胜任研究生培养工作的专家队伍。</w:t>
      </w:r>
    </w:p>
    <w:p w14:paraId="6B2A85D0"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（五）具有培养研究生的生活学习环境等基本保障条件，研究生实习津贴不少于1000元/月，并配备有相应的人员对研究生专业实践过程进行指导和管理，执行我校研究生培养规章制度。</w:t>
      </w:r>
    </w:p>
    <w:p w14:paraId="595C7D83"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（六）以北京地区企业为主。</w:t>
      </w:r>
    </w:p>
    <w:p w14:paraId="4C47FBA8" w14:textId="77777777" w:rsidR="004B16E8" w:rsidRPr="007665BF" w:rsidRDefault="004B16E8" w:rsidP="004B16E8">
      <w:pPr>
        <w:shd w:val="clear" w:color="auto" w:fill="FFFFFF"/>
        <w:spacing w:line="520" w:lineRule="atLeast"/>
        <w:ind w:firstLine="562"/>
        <w:rPr>
          <w:rFonts w:ascii="仿宋" w:eastAsia="仿宋" w:hAnsi="仿宋" w:cs="宋体" w:hint="eastAsia"/>
          <w:color w:val="2A2F35"/>
          <w:sz w:val="24"/>
          <w:szCs w:val="24"/>
        </w:rPr>
      </w:pPr>
      <w:r w:rsidRPr="007665BF">
        <w:rPr>
          <w:rFonts w:ascii="仿宋" w:eastAsia="仿宋" w:hAnsi="仿宋" w:cs="宋体" w:hint="eastAsia"/>
          <w:b/>
          <w:bCs/>
          <w:color w:val="2A2F35"/>
          <w:sz w:val="24"/>
          <w:szCs w:val="24"/>
        </w:rPr>
        <w:t>四、建立流程</w:t>
      </w:r>
    </w:p>
    <w:p w14:paraId="008E398C"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校级基地由学校统一与拟建单位联系，协商基地建立有关事务，明确学校、企业、学生权利义务关系，签署协议。</w:t>
      </w:r>
    </w:p>
    <w:p w14:paraId="6B425758"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院、系级基地由学院（研究院）或系与拟建单位联系，由学院（研究院）或</w:t>
      </w:r>
      <w:proofErr w:type="gramStart"/>
      <w:r w:rsidRPr="007665BF">
        <w:rPr>
          <w:rFonts w:ascii="仿宋" w:eastAsia="仿宋" w:hAnsi="仿宋" w:cs="宋体" w:hint="eastAsia"/>
          <w:color w:val="2A2F35"/>
          <w:sz w:val="24"/>
          <w:szCs w:val="24"/>
        </w:rPr>
        <w:t>系负责</w:t>
      </w:r>
      <w:proofErr w:type="gramEnd"/>
      <w:r w:rsidRPr="007665BF">
        <w:rPr>
          <w:rFonts w:ascii="仿宋" w:eastAsia="仿宋" w:hAnsi="仿宋" w:cs="宋体" w:hint="eastAsia"/>
          <w:color w:val="2A2F35"/>
          <w:sz w:val="24"/>
          <w:szCs w:val="24"/>
        </w:rPr>
        <w:t>与对方协商建立基地有关事务，明确学校、企业、学生权利义务关系，统一由学院报学校同意后建立。所有协议报研究生院审核，由研究生院负责人代表学校签署协议，协议有效期一般为五年。基地建立流程见附件。</w:t>
      </w:r>
    </w:p>
    <w:p w14:paraId="6B1DC09B" w14:textId="77777777" w:rsidR="004B16E8" w:rsidRPr="007665BF" w:rsidRDefault="004B16E8" w:rsidP="004B16E8">
      <w:pPr>
        <w:shd w:val="clear" w:color="auto" w:fill="FFFFFF"/>
        <w:spacing w:line="520" w:lineRule="atLeast"/>
        <w:ind w:firstLine="562"/>
        <w:rPr>
          <w:rFonts w:ascii="仿宋" w:eastAsia="仿宋" w:hAnsi="仿宋" w:cs="宋体" w:hint="eastAsia"/>
          <w:color w:val="2A2F35"/>
          <w:sz w:val="24"/>
          <w:szCs w:val="24"/>
        </w:rPr>
      </w:pPr>
      <w:r w:rsidRPr="007665BF">
        <w:rPr>
          <w:rFonts w:ascii="仿宋" w:eastAsia="仿宋" w:hAnsi="仿宋" w:cs="宋体" w:hint="eastAsia"/>
          <w:b/>
          <w:bCs/>
          <w:color w:val="2A2F35"/>
          <w:sz w:val="24"/>
          <w:szCs w:val="24"/>
        </w:rPr>
        <w:t>五、基地管理</w:t>
      </w:r>
    </w:p>
    <w:p w14:paraId="6F72E66D"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学校和学院协商确定各基地（研究生工作站）的牵头管理单位，其它相关单位要协助牵头单位做好工作。形成学校—牵头单位与协同单位（院）—系（领域类别）的管理体系。</w:t>
      </w:r>
    </w:p>
    <w:p w14:paraId="25FEE7FF"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lastRenderedPageBreak/>
        <w:t>校级基地的管理由协商指定单位负责，院、系级基地（研究生工作站）的管理由相关学院负责。主要包括：征集基地接收研究生需求（专业领域、人数、要求等，涉及其它学院的需求信息须及时报送研究生院，由研究生院转发有关学院），安排校、院、系三级基地的研究生专业实践训练，收集基地导师聘任材料，安排学位论文开题，督促导师对三级基地专业学位研究生进行专业实践指导，与基地或学校进驻基地的辅导员实时联系、了解学生的生活学习状态、协助基地解决研究生专业实践训练中的问题和做好研究生日常管理工作。</w:t>
      </w:r>
    </w:p>
    <w:p w14:paraId="3F16F9FA"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为促进联合培养基地持续发展，有效实施专业学位研究生双导师制，建立一支稳定的高水平现场导师队伍，学校在联合培养基地聘任部分骨干技术人员作为我校专业学位研究生校外导师，不定期的组织校外导师培训。学校根据专业实践训练研究生的规模向联合培养基地提供一定额度的基地建设费。</w:t>
      </w:r>
    </w:p>
    <w:p w14:paraId="6F80CB93" w14:textId="77777777" w:rsidR="004B16E8" w:rsidRPr="007665BF" w:rsidRDefault="004B16E8" w:rsidP="004B16E8">
      <w:pPr>
        <w:shd w:val="clear" w:color="auto" w:fill="FFFFFF"/>
        <w:spacing w:line="520" w:lineRule="atLeast"/>
        <w:ind w:firstLine="560"/>
        <w:rPr>
          <w:rFonts w:ascii="仿宋" w:eastAsia="仿宋" w:hAnsi="仿宋" w:cs="宋体" w:hint="eastAsia"/>
          <w:color w:val="2A2F35"/>
          <w:sz w:val="24"/>
          <w:szCs w:val="24"/>
        </w:rPr>
      </w:pPr>
      <w:r w:rsidRPr="007665BF">
        <w:rPr>
          <w:rFonts w:ascii="仿宋" w:eastAsia="仿宋" w:hAnsi="仿宋" w:cs="宋体" w:hint="eastAsia"/>
          <w:color w:val="2A2F35"/>
          <w:sz w:val="24"/>
          <w:szCs w:val="24"/>
        </w:rPr>
        <w:t>学校或学院应与联合培养基地单位建立紧密的人才培养合作关系，建立可持续发展的合作机制，可三年开展一次专业实践训练和论文研究质量评估。对于接收专业学位研究生需求不稳定、现场技术指导力量薄弱、日常管理不到位、质量评估较差的基地，应停止安排研究生进基地专业实践训练。</w:t>
      </w:r>
    </w:p>
    <w:p w14:paraId="3B0ECBDA" w14:textId="77777777" w:rsidR="004B16E8" w:rsidRPr="007665BF" w:rsidRDefault="004B16E8" w:rsidP="004B16E8">
      <w:pPr>
        <w:adjustRightInd w:val="0"/>
        <w:snapToGrid w:val="0"/>
        <w:spacing w:line="300" w:lineRule="auto"/>
        <w:ind w:firstLineChars="200" w:firstLine="480"/>
        <w:rPr>
          <w:rFonts w:ascii="黑体" w:eastAsia="黑体" w:hAnsi="黑体"/>
          <w:sz w:val="24"/>
          <w:szCs w:val="24"/>
        </w:rPr>
      </w:pPr>
      <w:r>
        <w:rPr>
          <w:rFonts w:ascii="仿宋" w:eastAsia="仿宋" w:hAnsi="仿宋"/>
          <w:sz w:val="24"/>
          <w:szCs w:val="24"/>
        </w:rPr>
        <w:br w:type="page"/>
      </w:r>
      <w:r w:rsidRPr="007665BF">
        <w:rPr>
          <w:rFonts w:ascii="黑体" w:eastAsia="黑体" w:hAnsi="黑体" w:hint="eastAsia"/>
          <w:sz w:val="24"/>
          <w:szCs w:val="24"/>
        </w:rPr>
        <w:lastRenderedPageBreak/>
        <w:t>（4）《专业学位研究生校外导师聘任及管理实施办法（修订）》</w:t>
      </w:r>
    </w:p>
    <w:p w14:paraId="41AF3101" w14:textId="77777777" w:rsidR="004B16E8" w:rsidRDefault="004B16E8" w:rsidP="004B16E8">
      <w:pPr>
        <w:wordWrap w:val="0"/>
        <w:adjustRightInd w:val="0"/>
        <w:snapToGrid w:val="0"/>
        <w:spacing w:afterLines="100" w:after="326"/>
        <w:jc w:val="center"/>
        <w:rPr>
          <w:rFonts w:ascii="仿宋_GB2312" w:eastAsia="仿宋_GB2312"/>
          <w:color w:val="000000"/>
          <w:sz w:val="32"/>
          <w:szCs w:val="32"/>
        </w:rPr>
      </w:pPr>
    </w:p>
    <w:p w14:paraId="78F7BFC9" w14:textId="77777777" w:rsidR="004B16E8" w:rsidRPr="00595A3E" w:rsidRDefault="004B16E8" w:rsidP="004B16E8">
      <w:pPr>
        <w:wordWrap w:val="0"/>
        <w:adjustRightInd w:val="0"/>
        <w:snapToGrid w:val="0"/>
        <w:spacing w:afterLines="100" w:after="326"/>
        <w:jc w:val="center"/>
        <w:rPr>
          <w:rFonts w:ascii="仿宋_GB2312" w:eastAsia="仿宋_GB2312"/>
          <w:color w:val="000000"/>
          <w:sz w:val="32"/>
          <w:szCs w:val="32"/>
        </w:rPr>
      </w:pPr>
      <w:r w:rsidRPr="00595A3E">
        <w:rPr>
          <w:rFonts w:ascii="仿宋_GB2312" w:eastAsia="仿宋_GB2312" w:hint="eastAsia"/>
          <w:color w:val="000000"/>
          <w:sz w:val="32"/>
          <w:szCs w:val="32"/>
        </w:rPr>
        <w:t>中石大京</w:t>
      </w:r>
      <w:proofErr w:type="gramStart"/>
      <w:r w:rsidRPr="00595A3E">
        <w:rPr>
          <w:rFonts w:ascii="仿宋_GB2312" w:eastAsia="仿宋_GB2312" w:hint="eastAsia"/>
          <w:color w:val="000000"/>
          <w:sz w:val="32"/>
          <w:szCs w:val="32"/>
        </w:rPr>
        <w:t>研</w:t>
      </w:r>
      <w:proofErr w:type="gramEnd"/>
      <w:r w:rsidRPr="00595A3E">
        <w:rPr>
          <w:rFonts w:ascii="仿宋_GB2312" w:eastAsia="仿宋_GB2312" w:hint="eastAsia"/>
          <w:color w:val="000000"/>
          <w:sz w:val="32"/>
          <w:szCs w:val="32"/>
        </w:rPr>
        <w:t>〔20</w:t>
      </w:r>
      <w:r w:rsidRPr="00595A3E">
        <w:rPr>
          <w:rFonts w:ascii="仿宋_GB2312" w:eastAsia="仿宋_GB2312"/>
          <w:color w:val="000000"/>
          <w:sz w:val="32"/>
          <w:szCs w:val="32"/>
        </w:rPr>
        <w:t>2</w:t>
      </w:r>
      <w:r w:rsidRPr="00595A3E">
        <w:rPr>
          <w:rFonts w:ascii="仿宋_GB2312" w:eastAsia="仿宋_GB2312" w:hint="eastAsia"/>
          <w:color w:val="000000"/>
          <w:sz w:val="32"/>
          <w:szCs w:val="32"/>
        </w:rPr>
        <w:t>1〕2</w:t>
      </w:r>
      <w:r w:rsidRPr="00595A3E">
        <w:rPr>
          <w:rFonts w:ascii="仿宋_GB2312" w:eastAsia="仿宋_GB2312"/>
          <w:color w:val="000000"/>
          <w:sz w:val="32"/>
          <w:szCs w:val="32"/>
        </w:rPr>
        <w:t>8</w:t>
      </w:r>
      <w:r w:rsidRPr="00595A3E">
        <w:rPr>
          <w:rFonts w:ascii="仿宋_GB2312" w:eastAsia="仿宋_GB2312" w:hint="eastAsia"/>
          <w:color w:val="000000"/>
          <w:sz w:val="32"/>
          <w:szCs w:val="32"/>
        </w:rPr>
        <w:t>号</w:t>
      </w:r>
    </w:p>
    <w:p w14:paraId="53858CB6" w14:textId="77777777" w:rsidR="004B16E8" w:rsidRPr="00595A3E" w:rsidRDefault="004B16E8" w:rsidP="004B16E8">
      <w:pPr>
        <w:wordWrap w:val="0"/>
        <w:adjustRightInd w:val="0"/>
        <w:snapToGrid w:val="0"/>
        <w:jc w:val="center"/>
        <w:rPr>
          <w:rFonts w:ascii="方正小标宋简体" w:eastAsia="方正小标宋简体"/>
          <w:bCs/>
          <w:color w:val="000000"/>
          <w:sz w:val="44"/>
          <w:szCs w:val="44"/>
        </w:rPr>
      </w:pPr>
      <w:r w:rsidRPr="00595A3E">
        <w:rPr>
          <w:rFonts w:ascii="方正小标宋简体" w:eastAsia="方正小标宋简体" w:hint="eastAsia"/>
          <w:bCs/>
          <w:color w:val="000000"/>
          <w:sz w:val="44"/>
          <w:szCs w:val="44"/>
        </w:rPr>
        <w:t>中国石油大学（北京）关于</w:t>
      </w:r>
      <w:r w:rsidRPr="00595A3E">
        <w:rPr>
          <w:rFonts w:ascii="方正小标宋简体" w:eastAsia="方正小标宋简体"/>
          <w:bCs/>
          <w:color w:val="000000"/>
          <w:sz w:val="44"/>
          <w:szCs w:val="44"/>
        </w:rPr>
        <w:t>印发</w:t>
      </w:r>
    </w:p>
    <w:p w14:paraId="45740459" w14:textId="77777777" w:rsidR="004B16E8" w:rsidRDefault="004B16E8" w:rsidP="004B16E8">
      <w:pPr>
        <w:wordWrap w:val="0"/>
        <w:adjustRightInd w:val="0"/>
        <w:snapToGrid w:val="0"/>
        <w:jc w:val="center"/>
        <w:rPr>
          <w:rFonts w:ascii="方正小标宋简体" w:eastAsia="方正小标宋简体"/>
          <w:bCs/>
          <w:color w:val="000000"/>
          <w:sz w:val="44"/>
          <w:szCs w:val="44"/>
        </w:rPr>
      </w:pPr>
      <w:proofErr w:type="gramStart"/>
      <w:r w:rsidRPr="00595A3E">
        <w:rPr>
          <w:rFonts w:ascii="方正小标宋简体" w:eastAsia="方正小标宋简体"/>
          <w:bCs/>
          <w:color w:val="000000"/>
          <w:sz w:val="44"/>
          <w:szCs w:val="44"/>
        </w:rPr>
        <w:t>《</w:t>
      </w:r>
      <w:proofErr w:type="gramEnd"/>
      <w:r>
        <w:rPr>
          <w:rFonts w:ascii="方正小标宋简体" w:eastAsia="方正小标宋简体" w:hint="eastAsia"/>
          <w:bCs/>
          <w:color w:val="000000"/>
          <w:sz w:val="44"/>
          <w:szCs w:val="44"/>
        </w:rPr>
        <w:t>中国石油大学（北京）</w:t>
      </w:r>
      <w:r w:rsidRPr="00595A3E">
        <w:rPr>
          <w:rFonts w:ascii="方正小标宋简体" w:eastAsia="方正小标宋简体" w:hint="eastAsia"/>
          <w:bCs/>
          <w:color w:val="000000"/>
          <w:sz w:val="44"/>
          <w:szCs w:val="44"/>
        </w:rPr>
        <w:t>专业学位研究生</w:t>
      </w:r>
    </w:p>
    <w:p w14:paraId="0ED7A932" w14:textId="77777777" w:rsidR="004B16E8" w:rsidRDefault="004B16E8" w:rsidP="004B16E8">
      <w:pPr>
        <w:wordWrap w:val="0"/>
        <w:adjustRightInd w:val="0"/>
        <w:snapToGrid w:val="0"/>
        <w:jc w:val="center"/>
        <w:rPr>
          <w:rFonts w:ascii="方正小标宋简体" w:eastAsia="方正小标宋简体"/>
          <w:bCs/>
          <w:color w:val="000000"/>
          <w:sz w:val="44"/>
          <w:szCs w:val="44"/>
        </w:rPr>
      </w:pPr>
      <w:r w:rsidRPr="00595A3E">
        <w:rPr>
          <w:rFonts w:ascii="方正小标宋简体" w:eastAsia="方正小标宋简体" w:hint="eastAsia"/>
          <w:bCs/>
          <w:color w:val="000000"/>
          <w:sz w:val="44"/>
          <w:szCs w:val="44"/>
        </w:rPr>
        <w:t>校外导师聘任及管理实施办法</w:t>
      </w:r>
    </w:p>
    <w:p w14:paraId="028294FF" w14:textId="77777777" w:rsidR="004B16E8" w:rsidRPr="00595A3E" w:rsidRDefault="004B16E8" w:rsidP="004B16E8">
      <w:pPr>
        <w:wordWrap w:val="0"/>
        <w:adjustRightInd w:val="0"/>
        <w:snapToGrid w:val="0"/>
        <w:jc w:val="center"/>
        <w:rPr>
          <w:rFonts w:ascii="方正小标宋简体" w:eastAsia="方正小标宋简体"/>
          <w:bCs/>
          <w:color w:val="000000"/>
          <w:sz w:val="44"/>
          <w:szCs w:val="44"/>
        </w:rPr>
      </w:pPr>
      <w:r w:rsidRPr="00595A3E">
        <w:rPr>
          <w:rFonts w:ascii="方正小标宋简体" w:eastAsia="方正小标宋简体" w:hint="eastAsia"/>
          <w:bCs/>
          <w:color w:val="000000"/>
          <w:sz w:val="44"/>
          <w:szCs w:val="44"/>
        </w:rPr>
        <w:t>（修订）</w:t>
      </w:r>
      <w:proofErr w:type="gramStart"/>
      <w:r w:rsidRPr="00595A3E">
        <w:rPr>
          <w:rFonts w:ascii="方正小标宋简体" w:eastAsia="方正小标宋简体"/>
          <w:bCs/>
          <w:color w:val="000000"/>
          <w:sz w:val="44"/>
          <w:szCs w:val="44"/>
        </w:rPr>
        <w:t>》</w:t>
      </w:r>
      <w:proofErr w:type="gramEnd"/>
      <w:r w:rsidRPr="00595A3E">
        <w:rPr>
          <w:rFonts w:ascii="方正小标宋简体" w:eastAsia="方正小标宋简体"/>
          <w:bCs/>
          <w:color w:val="000000"/>
          <w:sz w:val="44"/>
          <w:szCs w:val="44"/>
        </w:rPr>
        <w:t>的通知</w:t>
      </w:r>
    </w:p>
    <w:p w14:paraId="669AA618" w14:textId="77777777" w:rsidR="004B16E8" w:rsidRPr="00595A3E" w:rsidRDefault="004B16E8" w:rsidP="004B16E8">
      <w:pPr>
        <w:adjustRightInd w:val="0"/>
        <w:snapToGrid w:val="0"/>
        <w:spacing w:line="560" w:lineRule="exact"/>
        <w:ind w:firstLineChars="200" w:firstLine="640"/>
        <w:rPr>
          <w:rFonts w:ascii="仿宋_GB2312" w:eastAsia="仿宋_GB2312"/>
          <w:sz w:val="32"/>
          <w:szCs w:val="32"/>
        </w:rPr>
      </w:pPr>
    </w:p>
    <w:p w14:paraId="55E2CE0C" w14:textId="77777777" w:rsidR="004B16E8" w:rsidRPr="00595A3E" w:rsidRDefault="004B16E8" w:rsidP="004B16E8">
      <w:pPr>
        <w:pStyle w:val="a4"/>
        <w:shd w:val="clear" w:color="auto" w:fill="FFFFFF"/>
        <w:adjustRightInd w:val="0"/>
        <w:snapToGrid w:val="0"/>
        <w:spacing w:before="0" w:beforeAutospacing="0" w:after="0" w:afterAutospacing="0" w:line="560" w:lineRule="exact"/>
        <w:rPr>
          <w:rFonts w:ascii="仿宋_GB2312" w:eastAsia="仿宋_GB2312" w:hAnsi="微软雅黑"/>
          <w:color w:val="2A2F35"/>
          <w:sz w:val="32"/>
          <w:szCs w:val="32"/>
        </w:rPr>
      </w:pPr>
      <w:r w:rsidRPr="00595A3E">
        <w:rPr>
          <w:rFonts w:ascii="仿宋_GB2312" w:eastAsia="仿宋_GB2312" w:hAnsi="Calibri" w:cs="Calibri" w:hint="eastAsia"/>
          <w:color w:val="000000"/>
          <w:sz w:val="32"/>
          <w:szCs w:val="32"/>
          <w:shd w:val="clear" w:color="auto" w:fill="FFFFFF"/>
        </w:rPr>
        <w:t>校属各部门、单位：</w:t>
      </w:r>
    </w:p>
    <w:p w14:paraId="79077F58" w14:textId="77777777" w:rsidR="004B16E8" w:rsidRPr="00595A3E" w:rsidRDefault="004B16E8" w:rsidP="004B16E8">
      <w:pPr>
        <w:pStyle w:val="a4"/>
        <w:shd w:val="clear" w:color="auto" w:fill="FFFFFF"/>
        <w:adjustRightInd w:val="0"/>
        <w:snapToGrid w:val="0"/>
        <w:spacing w:before="0" w:beforeAutospacing="0" w:after="0" w:afterAutospacing="0" w:line="560" w:lineRule="exact"/>
        <w:ind w:firstLine="640"/>
        <w:rPr>
          <w:rFonts w:ascii="仿宋_GB2312" w:eastAsia="仿宋_GB2312" w:hAnsi="微软雅黑"/>
          <w:color w:val="2A2F35"/>
          <w:sz w:val="32"/>
          <w:szCs w:val="32"/>
        </w:rPr>
      </w:pPr>
      <w:r w:rsidRPr="00595A3E">
        <w:rPr>
          <w:rFonts w:ascii="仿宋_GB2312" w:eastAsia="仿宋_GB2312" w:hAnsi="Calibri" w:cs="Calibri" w:hint="eastAsia"/>
          <w:color w:val="000000"/>
          <w:sz w:val="32"/>
          <w:szCs w:val="32"/>
          <w:shd w:val="clear" w:color="auto" w:fill="FFFFFF"/>
        </w:rPr>
        <w:t>经学校研究决定，现将《中国石油大学（北京）专业学位研究生校外导师聘任及管理实施办法（修订）》印发给你们，请认真贯彻执行。</w:t>
      </w:r>
    </w:p>
    <w:p w14:paraId="2FAD3CC5" w14:textId="77777777" w:rsidR="004B16E8" w:rsidRPr="00595A3E" w:rsidRDefault="004B16E8" w:rsidP="004B16E8">
      <w:pPr>
        <w:adjustRightInd w:val="0"/>
        <w:snapToGrid w:val="0"/>
        <w:spacing w:line="560" w:lineRule="exact"/>
        <w:ind w:firstLineChars="200" w:firstLine="640"/>
        <w:jc w:val="right"/>
        <w:rPr>
          <w:rFonts w:ascii="仿宋_GB2312" w:eastAsia="仿宋_GB2312"/>
          <w:sz w:val="32"/>
          <w:szCs w:val="32"/>
        </w:rPr>
      </w:pPr>
    </w:p>
    <w:p w14:paraId="24011754" w14:textId="77777777" w:rsidR="004B16E8" w:rsidRPr="00595A3E" w:rsidRDefault="004B16E8" w:rsidP="004B16E8">
      <w:pPr>
        <w:adjustRightInd w:val="0"/>
        <w:snapToGrid w:val="0"/>
        <w:spacing w:line="560" w:lineRule="exact"/>
        <w:ind w:firstLineChars="200" w:firstLine="640"/>
        <w:jc w:val="right"/>
        <w:rPr>
          <w:rFonts w:ascii="仿宋_GB2312" w:eastAsia="仿宋_GB2312"/>
          <w:sz w:val="32"/>
          <w:szCs w:val="32"/>
        </w:rPr>
      </w:pPr>
    </w:p>
    <w:p w14:paraId="58E8A91C" w14:textId="77777777" w:rsidR="004B16E8" w:rsidRPr="00595A3E" w:rsidRDefault="004B16E8" w:rsidP="004B16E8">
      <w:pPr>
        <w:adjustRightInd w:val="0"/>
        <w:snapToGrid w:val="0"/>
        <w:spacing w:line="560" w:lineRule="exact"/>
        <w:ind w:firstLineChars="200" w:firstLine="640"/>
        <w:jc w:val="right"/>
        <w:rPr>
          <w:rFonts w:ascii="仿宋_GB2312" w:eastAsia="仿宋_GB2312"/>
          <w:sz w:val="32"/>
          <w:szCs w:val="32"/>
        </w:rPr>
      </w:pPr>
      <w:r w:rsidRPr="00595A3E">
        <w:rPr>
          <w:rFonts w:ascii="仿宋_GB2312" w:eastAsia="仿宋_GB2312" w:hint="eastAsia"/>
          <w:sz w:val="32"/>
          <w:szCs w:val="32"/>
        </w:rPr>
        <w:t>中国石油大学（北京）</w:t>
      </w:r>
    </w:p>
    <w:p w14:paraId="70AC8ED4" w14:textId="77777777" w:rsidR="004B16E8" w:rsidRDefault="004B16E8" w:rsidP="004B16E8">
      <w:pPr>
        <w:adjustRightInd w:val="0"/>
        <w:snapToGrid w:val="0"/>
        <w:spacing w:line="560" w:lineRule="exact"/>
        <w:ind w:firstLineChars="200" w:firstLine="640"/>
        <w:jc w:val="right"/>
        <w:rPr>
          <w:rFonts w:ascii="仿宋_GB2312" w:eastAsia="仿宋_GB2312"/>
          <w:sz w:val="32"/>
          <w:szCs w:val="32"/>
        </w:rPr>
      </w:pPr>
      <w:r w:rsidRPr="00595A3E">
        <w:rPr>
          <w:rFonts w:ascii="仿宋_GB2312" w:eastAsia="仿宋_GB2312" w:hint="eastAsia"/>
          <w:sz w:val="32"/>
          <w:szCs w:val="32"/>
        </w:rPr>
        <w:t>2021年7月9日</w:t>
      </w:r>
    </w:p>
    <w:p w14:paraId="26F05E4B" w14:textId="77777777" w:rsidR="004B16E8" w:rsidRPr="00595A3E" w:rsidRDefault="004B16E8" w:rsidP="004B16E8">
      <w:pPr>
        <w:adjustRightInd w:val="0"/>
        <w:snapToGrid w:val="0"/>
        <w:spacing w:line="560" w:lineRule="exact"/>
        <w:ind w:firstLineChars="200" w:firstLine="640"/>
        <w:jc w:val="right"/>
        <w:rPr>
          <w:rFonts w:ascii="仿宋_GB2312" w:eastAsia="仿宋_GB2312" w:hint="eastAsia"/>
          <w:sz w:val="32"/>
          <w:szCs w:val="32"/>
        </w:rPr>
      </w:pPr>
    </w:p>
    <w:p w14:paraId="6E5E1FB6" w14:textId="77777777" w:rsidR="004B16E8" w:rsidRPr="00E52FB9" w:rsidRDefault="004B16E8" w:rsidP="004B16E8">
      <w:pPr>
        <w:spacing w:line="360" w:lineRule="auto"/>
        <w:jc w:val="center"/>
        <w:rPr>
          <w:rFonts w:ascii="仿宋" w:eastAsia="仿宋" w:hAnsi="仿宋"/>
          <w:b/>
          <w:sz w:val="24"/>
          <w:szCs w:val="24"/>
        </w:rPr>
      </w:pPr>
      <w:r w:rsidRPr="00E52FB9">
        <w:rPr>
          <w:rFonts w:ascii="仿宋" w:eastAsia="仿宋" w:hAnsi="仿宋" w:cs="宋体" w:hint="eastAsia"/>
          <w:b/>
          <w:color w:val="000000"/>
          <w:sz w:val="24"/>
          <w:szCs w:val="24"/>
          <w:shd w:val="clear" w:color="auto" w:fill="FFFFFF"/>
        </w:rPr>
        <w:t>专</w:t>
      </w:r>
      <w:r w:rsidRPr="00E52FB9">
        <w:rPr>
          <w:rFonts w:ascii="仿宋" w:eastAsia="仿宋" w:hAnsi="仿宋" w:cs="HGB4X_CNKI" w:hint="eastAsia"/>
          <w:b/>
          <w:color w:val="000000"/>
          <w:sz w:val="24"/>
          <w:szCs w:val="24"/>
          <w:shd w:val="clear" w:color="auto" w:fill="FFFFFF"/>
        </w:rPr>
        <w:t>业</w:t>
      </w:r>
      <w:r w:rsidRPr="00E52FB9">
        <w:rPr>
          <w:rFonts w:ascii="仿宋" w:eastAsia="仿宋" w:hAnsi="仿宋" w:cs="宋体" w:hint="eastAsia"/>
          <w:b/>
          <w:color w:val="000000"/>
          <w:sz w:val="24"/>
          <w:szCs w:val="24"/>
          <w:shd w:val="clear" w:color="auto" w:fill="FFFFFF"/>
        </w:rPr>
        <w:t>学位研究生校外导师聘任及管理实施办法（修订）</w:t>
      </w:r>
    </w:p>
    <w:p w14:paraId="2BF3795D" w14:textId="77777777" w:rsidR="004B16E8" w:rsidRPr="00E52FB9" w:rsidRDefault="004B16E8" w:rsidP="004B16E8">
      <w:pPr>
        <w:spacing w:line="360" w:lineRule="auto"/>
        <w:jc w:val="center"/>
        <w:rPr>
          <w:rFonts w:ascii="仿宋" w:eastAsia="仿宋" w:hAnsi="仿宋"/>
          <w:b/>
          <w:sz w:val="24"/>
          <w:szCs w:val="24"/>
        </w:rPr>
      </w:pPr>
      <w:r w:rsidRPr="00E52FB9">
        <w:rPr>
          <w:rFonts w:ascii="仿宋" w:eastAsia="仿宋" w:hAnsi="仿宋" w:cs="宋体" w:hint="eastAsia"/>
          <w:b/>
          <w:sz w:val="24"/>
          <w:szCs w:val="24"/>
        </w:rPr>
        <w:t>第</w:t>
      </w:r>
      <w:r w:rsidRPr="00E52FB9">
        <w:rPr>
          <w:rFonts w:ascii="仿宋" w:eastAsia="仿宋" w:hAnsi="仿宋" w:cs="HGB4X_CNKI" w:hint="eastAsia"/>
          <w:b/>
          <w:sz w:val="24"/>
          <w:szCs w:val="24"/>
        </w:rPr>
        <w:t>一章</w:t>
      </w:r>
      <w:r w:rsidRPr="00E52FB9">
        <w:rPr>
          <w:rFonts w:ascii="仿宋" w:eastAsia="仿宋" w:hAnsi="仿宋" w:hint="eastAsia"/>
          <w:b/>
          <w:sz w:val="24"/>
          <w:szCs w:val="24"/>
        </w:rPr>
        <w:t xml:space="preserve"> 总则</w:t>
      </w:r>
    </w:p>
    <w:p w14:paraId="36839C28"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cs="宋体" w:hint="eastAsia"/>
          <w:b/>
          <w:sz w:val="24"/>
          <w:szCs w:val="24"/>
        </w:rPr>
        <w:t>第</w:t>
      </w:r>
      <w:r w:rsidRPr="00E52FB9">
        <w:rPr>
          <w:rFonts w:ascii="仿宋" w:eastAsia="仿宋" w:hAnsi="仿宋" w:cs="HGB4X_CNKI" w:hint="eastAsia"/>
          <w:b/>
          <w:sz w:val="24"/>
          <w:szCs w:val="24"/>
        </w:rPr>
        <w:t>一</w:t>
      </w:r>
      <w:r w:rsidRPr="00E52FB9">
        <w:rPr>
          <w:rFonts w:ascii="仿宋" w:eastAsia="仿宋" w:hAnsi="仿宋" w:cs="宋体" w:hint="eastAsia"/>
          <w:b/>
          <w:sz w:val="24"/>
          <w:szCs w:val="24"/>
        </w:rPr>
        <w:t>条</w:t>
      </w:r>
      <w:r w:rsidRPr="00E52FB9">
        <w:rPr>
          <w:rFonts w:ascii="仿宋" w:eastAsia="仿宋" w:hAnsi="仿宋" w:hint="eastAsia"/>
          <w:sz w:val="24"/>
          <w:szCs w:val="24"/>
        </w:rPr>
        <w:t xml:space="preserve"> </w:t>
      </w:r>
      <w:r w:rsidRPr="00E52FB9">
        <w:rPr>
          <w:rFonts w:ascii="仿宋" w:eastAsia="仿宋" w:hAnsi="仿宋" w:cs="宋体" w:hint="eastAsia"/>
          <w:sz w:val="24"/>
          <w:szCs w:val="24"/>
        </w:rPr>
        <w:t>为满</w:t>
      </w:r>
      <w:r w:rsidRPr="00E52FB9">
        <w:rPr>
          <w:rFonts w:ascii="仿宋" w:eastAsia="仿宋" w:hAnsi="仿宋" w:cs="HGB4X_CNKI" w:hint="eastAsia"/>
          <w:sz w:val="24"/>
          <w:szCs w:val="24"/>
        </w:rPr>
        <w:t>足</w:t>
      </w:r>
      <w:r w:rsidRPr="00E52FB9">
        <w:rPr>
          <w:rFonts w:ascii="仿宋" w:eastAsia="仿宋" w:hAnsi="仿宋" w:cs="宋体" w:hint="eastAsia"/>
          <w:sz w:val="24"/>
          <w:szCs w:val="24"/>
        </w:rPr>
        <w:t>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学位研究生教育发</w:t>
      </w:r>
      <w:r w:rsidRPr="00E52FB9">
        <w:rPr>
          <w:rFonts w:ascii="仿宋" w:eastAsia="仿宋" w:hAnsi="仿宋" w:cs="HGB4X_CNKI" w:hint="eastAsia"/>
          <w:sz w:val="24"/>
          <w:szCs w:val="24"/>
        </w:rPr>
        <w:t>展</w:t>
      </w:r>
      <w:r w:rsidRPr="00E52FB9">
        <w:rPr>
          <w:rFonts w:ascii="仿宋" w:eastAsia="仿宋" w:hAnsi="仿宋" w:cs="宋体" w:hint="eastAsia"/>
          <w:sz w:val="24"/>
          <w:szCs w:val="24"/>
        </w:rPr>
        <w:t>需</w:t>
      </w:r>
      <w:r w:rsidRPr="00E52FB9">
        <w:rPr>
          <w:rFonts w:ascii="仿宋" w:eastAsia="仿宋" w:hAnsi="仿宋" w:cs="HGB4X_CNKI" w:hint="eastAsia"/>
          <w:sz w:val="24"/>
          <w:szCs w:val="24"/>
        </w:rPr>
        <w:t>要</w:t>
      </w:r>
      <w:r w:rsidRPr="00E52FB9">
        <w:rPr>
          <w:rFonts w:ascii="仿宋" w:eastAsia="仿宋" w:hAnsi="仿宋" w:cs="宋体" w:hint="eastAsia"/>
          <w:sz w:val="24"/>
          <w:szCs w:val="24"/>
        </w:rPr>
        <w:t>，提高专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学位研究生校企协同培养</w:t>
      </w:r>
      <w:r w:rsidRPr="00E52FB9">
        <w:rPr>
          <w:rFonts w:ascii="仿宋" w:eastAsia="仿宋" w:hAnsi="仿宋" w:cs="HGB4X_CNKI" w:hint="eastAsia"/>
          <w:sz w:val="24"/>
          <w:szCs w:val="24"/>
        </w:rPr>
        <w:t>质</w:t>
      </w:r>
      <w:r w:rsidRPr="00E52FB9">
        <w:rPr>
          <w:rFonts w:ascii="仿宋" w:eastAsia="仿宋" w:hAnsi="仿宋" w:cs="宋体" w:hint="eastAsia"/>
          <w:sz w:val="24"/>
          <w:szCs w:val="24"/>
        </w:rPr>
        <w:t>量，根据国家</w:t>
      </w:r>
      <w:r w:rsidRPr="00E52FB9">
        <w:rPr>
          <w:rFonts w:ascii="仿宋" w:eastAsia="仿宋" w:hAnsi="仿宋" w:cs="HGB4X_CNKI" w:hint="eastAsia"/>
          <w:sz w:val="24"/>
          <w:szCs w:val="24"/>
        </w:rPr>
        <w:t>《</w:t>
      </w:r>
      <w:r w:rsidRPr="00E52FB9">
        <w:rPr>
          <w:rFonts w:ascii="仿宋" w:eastAsia="仿宋" w:hAnsi="仿宋" w:cs="宋体" w:hint="eastAsia"/>
          <w:sz w:val="24"/>
          <w:szCs w:val="24"/>
        </w:rPr>
        <w:t>教育部</w:t>
      </w:r>
      <w:r w:rsidRPr="00E52FB9">
        <w:rPr>
          <w:rFonts w:ascii="仿宋" w:eastAsia="仿宋" w:hAnsi="仿宋" w:hint="eastAsia"/>
          <w:sz w:val="24"/>
          <w:szCs w:val="24"/>
        </w:rPr>
        <w:t xml:space="preserve"> </w:t>
      </w:r>
      <w:r w:rsidRPr="00E52FB9">
        <w:rPr>
          <w:rFonts w:ascii="仿宋" w:eastAsia="仿宋" w:hAnsi="仿宋" w:cs="宋体" w:hint="eastAsia"/>
          <w:sz w:val="24"/>
          <w:szCs w:val="24"/>
        </w:rPr>
        <w:t>国家发</w:t>
      </w:r>
      <w:r w:rsidRPr="00E52FB9">
        <w:rPr>
          <w:rFonts w:ascii="仿宋" w:eastAsia="仿宋" w:hAnsi="仿宋" w:cs="HGB4X_CNKI" w:hint="eastAsia"/>
          <w:sz w:val="24"/>
          <w:szCs w:val="24"/>
        </w:rPr>
        <w:t>展</w:t>
      </w:r>
      <w:r w:rsidRPr="00E52FB9">
        <w:rPr>
          <w:rFonts w:ascii="仿宋" w:eastAsia="仿宋" w:hAnsi="仿宋" w:cs="宋体" w:hint="eastAsia"/>
          <w:sz w:val="24"/>
          <w:szCs w:val="24"/>
        </w:rPr>
        <w:t>改革委</w:t>
      </w:r>
      <w:r w:rsidRPr="00E52FB9">
        <w:rPr>
          <w:rFonts w:ascii="仿宋" w:eastAsia="仿宋" w:hAnsi="仿宋" w:hint="eastAsia"/>
          <w:sz w:val="24"/>
          <w:szCs w:val="24"/>
        </w:rPr>
        <w:t xml:space="preserve"> </w:t>
      </w:r>
      <w:r w:rsidRPr="00E52FB9">
        <w:rPr>
          <w:rFonts w:ascii="仿宋" w:eastAsia="仿宋" w:hAnsi="仿宋" w:cs="宋体" w:hint="eastAsia"/>
          <w:sz w:val="24"/>
          <w:szCs w:val="24"/>
        </w:rPr>
        <w:t>财</w:t>
      </w:r>
      <w:r w:rsidRPr="00E52FB9">
        <w:rPr>
          <w:rFonts w:ascii="仿宋" w:eastAsia="仿宋" w:hAnsi="仿宋" w:cs="HGB4X_CNKI" w:hint="eastAsia"/>
          <w:sz w:val="24"/>
          <w:szCs w:val="24"/>
        </w:rPr>
        <w:t>政</w:t>
      </w:r>
      <w:r w:rsidRPr="00E52FB9">
        <w:rPr>
          <w:rFonts w:ascii="仿宋" w:eastAsia="仿宋" w:hAnsi="仿宋" w:cs="宋体" w:hint="eastAsia"/>
          <w:sz w:val="24"/>
          <w:szCs w:val="24"/>
        </w:rPr>
        <w:t>部关于加快新时代研究生教育改革发</w:t>
      </w:r>
      <w:r w:rsidRPr="00E52FB9">
        <w:rPr>
          <w:rFonts w:ascii="仿宋" w:eastAsia="仿宋" w:hAnsi="仿宋" w:cs="HGB4X_CNKI" w:hint="eastAsia"/>
          <w:sz w:val="24"/>
          <w:szCs w:val="24"/>
        </w:rPr>
        <w:t>展</w:t>
      </w:r>
      <w:r w:rsidRPr="00E52FB9">
        <w:rPr>
          <w:rFonts w:ascii="仿宋" w:eastAsia="仿宋" w:hAnsi="仿宋" w:cs="宋体" w:hint="eastAsia"/>
          <w:sz w:val="24"/>
          <w:szCs w:val="24"/>
        </w:rPr>
        <w:t>的意见</w:t>
      </w:r>
      <w:r w:rsidRPr="00E52FB9">
        <w:rPr>
          <w:rFonts w:ascii="仿宋" w:eastAsia="仿宋" w:hAnsi="仿宋" w:cs="HGB4X_CNKI" w:hint="eastAsia"/>
          <w:sz w:val="24"/>
          <w:szCs w:val="24"/>
        </w:rPr>
        <w:t>》</w:t>
      </w:r>
      <w:r w:rsidRPr="00E52FB9">
        <w:rPr>
          <w:rFonts w:ascii="仿宋" w:eastAsia="仿宋" w:hAnsi="仿宋" w:cs="宋体" w:hint="eastAsia"/>
          <w:sz w:val="24"/>
          <w:szCs w:val="24"/>
        </w:rPr>
        <w:t>（教研</w:t>
      </w:r>
      <w:r w:rsidRPr="00E52FB9">
        <w:rPr>
          <w:rFonts w:ascii="仿宋" w:eastAsia="仿宋" w:hAnsi="仿宋" w:cs="HGB4X_CNKI" w:hint="eastAsia"/>
          <w:sz w:val="24"/>
          <w:szCs w:val="24"/>
        </w:rPr>
        <w:t>〔</w:t>
      </w:r>
      <w:r w:rsidRPr="00E52FB9">
        <w:rPr>
          <w:rFonts w:ascii="仿宋" w:eastAsia="仿宋" w:hAnsi="仿宋" w:hint="eastAsia"/>
          <w:sz w:val="24"/>
          <w:szCs w:val="24"/>
        </w:rPr>
        <w:t>2020〕9</w:t>
      </w:r>
      <w:r w:rsidRPr="00E52FB9">
        <w:rPr>
          <w:rFonts w:ascii="仿宋" w:eastAsia="仿宋" w:hAnsi="仿宋" w:cs="宋体" w:hint="eastAsia"/>
          <w:sz w:val="24"/>
          <w:szCs w:val="24"/>
        </w:rPr>
        <w:t>号）</w:t>
      </w:r>
      <w:r w:rsidRPr="00E52FB9">
        <w:rPr>
          <w:rFonts w:ascii="仿宋" w:eastAsia="仿宋" w:hAnsi="仿宋" w:cs="HGB4X_CNKI" w:hint="eastAsia"/>
          <w:sz w:val="24"/>
          <w:szCs w:val="24"/>
        </w:rPr>
        <w:t>、《</w:t>
      </w:r>
      <w:r w:rsidRPr="00E52FB9">
        <w:rPr>
          <w:rFonts w:ascii="仿宋" w:eastAsia="仿宋" w:hAnsi="仿宋" w:cs="宋体" w:hint="eastAsia"/>
          <w:sz w:val="24"/>
          <w:szCs w:val="24"/>
        </w:rPr>
        <w:t>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学位研究生教育发</w:t>
      </w:r>
      <w:r w:rsidRPr="00E52FB9">
        <w:rPr>
          <w:rFonts w:ascii="仿宋" w:eastAsia="仿宋" w:hAnsi="仿宋" w:cs="HGB4X_CNKI" w:hint="eastAsia"/>
          <w:sz w:val="24"/>
          <w:szCs w:val="24"/>
        </w:rPr>
        <w:t>展</w:t>
      </w:r>
      <w:r w:rsidRPr="00E52FB9">
        <w:rPr>
          <w:rFonts w:ascii="仿宋" w:eastAsia="仿宋" w:hAnsi="仿宋" w:cs="宋体" w:hint="eastAsia"/>
          <w:sz w:val="24"/>
          <w:szCs w:val="24"/>
        </w:rPr>
        <w:t>方案（</w:t>
      </w:r>
      <w:r w:rsidRPr="00E52FB9">
        <w:rPr>
          <w:rFonts w:ascii="仿宋" w:eastAsia="仿宋" w:hAnsi="仿宋" w:hint="eastAsia"/>
          <w:sz w:val="24"/>
          <w:szCs w:val="24"/>
        </w:rPr>
        <w:t>2020-</w:t>
      </w:r>
      <w:r w:rsidRPr="00E52FB9">
        <w:rPr>
          <w:rFonts w:ascii="仿宋" w:eastAsia="仿宋" w:hAnsi="仿宋" w:hint="eastAsia"/>
          <w:sz w:val="24"/>
          <w:szCs w:val="24"/>
        </w:rPr>
        <w:lastRenderedPageBreak/>
        <w:t>2025</w:t>
      </w:r>
      <w:r w:rsidRPr="00E52FB9">
        <w:rPr>
          <w:rFonts w:ascii="仿宋" w:eastAsia="仿宋" w:hAnsi="仿宋" w:cs="宋体" w:hint="eastAsia"/>
          <w:sz w:val="24"/>
          <w:szCs w:val="24"/>
        </w:rPr>
        <w:t>）</w:t>
      </w:r>
      <w:r w:rsidRPr="00E52FB9">
        <w:rPr>
          <w:rFonts w:ascii="仿宋" w:eastAsia="仿宋" w:hAnsi="仿宋" w:cs="HGB4X_CNKI" w:hint="eastAsia"/>
          <w:sz w:val="24"/>
          <w:szCs w:val="24"/>
        </w:rPr>
        <w:t>》</w:t>
      </w:r>
      <w:r w:rsidRPr="00E52FB9">
        <w:rPr>
          <w:rFonts w:ascii="仿宋" w:eastAsia="仿宋" w:hAnsi="仿宋" w:cs="宋体" w:hint="eastAsia"/>
          <w:sz w:val="24"/>
          <w:szCs w:val="24"/>
        </w:rPr>
        <w:t>以及学校</w:t>
      </w:r>
      <w:r w:rsidRPr="00E52FB9">
        <w:rPr>
          <w:rFonts w:ascii="仿宋" w:eastAsia="仿宋" w:hAnsi="仿宋" w:cs="HGB4X_CNKI" w:hint="eastAsia"/>
          <w:sz w:val="24"/>
          <w:szCs w:val="24"/>
        </w:rPr>
        <w:t>《</w:t>
      </w:r>
      <w:r w:rsidRPr="00E52FB9">
        <w:rPr>
          <w:rFonts w:ascii="仿宋" w:eastAsia="仿宋" w:hAnsi="仿宋" w:cs="宋体" w:hint="eastAsia"/>
          <w:sz w:val="24"/>
          <w:szCs w:val="24"/>
        </w:rPr>
        <w:t>全日</w:t>
      </w:r>
      <w:r w:rsidRPr="00E52FB9">
        <w:rPr>
          <w:rFonts w:ascii="仿宋" w:eastAsia="仿宋" w:hAnsi="仿宋" w:cs="HGB4X_CNKI" w:hint="eastAsia"/>
          <w:sz w:val="24"/>
          <w:szCs w:val="24"/>
        </w:rPr>
        <w:t>制</w:t>
      </w:r>
      <w:r w:rsidRPr="00E52FB9">
        <w:rPr>
          <w:rFonts w:ascii="仿宋" w:eastAsia="仿宋" w:hAnsi="仿宋" w:cs="宋体" w:hint="eastAsia"/>
          <w:sz w:val="24"/>
          <w:szCs w:val="24"/>
        </w:rPr>
        <w:t>硕士专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实践管理办法</w:t>
      </w:r>
      <w:r w:rsidRPr="00E52FB9">
        <w:rPr>
          <w:rFonts w:ascii="仿宋" w:eastAsia="仿宋" w:hAnsi="仿宋" w:cs="HGB4X_CNKI" w:hint="eastAsia"/>
          <w:sz w:val="24"/>
          <w:szCs w:val="24"/>
        </w:rPr>
        <w:t>》</w:t>
      </w:r>
      <w:r w:rsidRPr="00E52FB9">
        <w:rPr>
          <w:rFonts w:ascii="仿宋" w:eastAsia="仿宋" w:hAnsi="仿宋" w:cs="宋体" w:hint="eastAsia"/>
          <w:sz w:val="24"/>
          <w:szCs w:val="24"/>
        </w:rPr>
        <w:t>（</w:t>
      </w:r>
      <w:r w:rsidRPr="00E52FB9">
        <w:rPr>
          <w:rFonts w:ascii="仿宋" w:eastAsia="仿宋" w:hAnsi="仿宋" w:cs="HGB4X_CNKI" w:hint="eastAsia"/>
          <w:sz w:val="24"/>
          <w:szCs w:val="24"/>
        </w:rPr>
        <w:t>中</w:t>
      </w:r>
      <w:r w:rsidRPr="00E52FB9">
        <w:rPr>
          <w:rFonts w:ascii="仿宋" w:eastAsia="仿宋" w:hAnsi="仿宋" w:cs="宋体" w:hint="eastAsia"/>
          <w:sz w:val="24"/>
          <w:szCs w:val="24"/>
        </w:rPr>
        <w:t>石大京</w:t>
      </w:r>
      <w:proofErr w:type="gramStart"/>
      <w:r w:rsidRPr="00E52FB9">
        <w:rPr>
          <w:rFonts w:ascii="仿宋" w:eastAsia="仿宋" w:hAnsi="仿宋" w:cs="宋体" w:hint="eastAsia"/>
          <w:sz w:val="24"/>
          <w:szCs w:val="24"/>
        </w:rPr>
        <w:t>研</w:t>
      </w:r>
      <w:proofErr w:type="gramEnd"/>
      <w:r w:rsidRPr="00E52FB9">
        <w:rPr>
          <w:rFonts w:ascii="仿宋" w:eastAsia="仿宋" w:hAnsi="仿宋" w:cs="HGB4X_CNKI" w:hint="eastAsia"/>
          <w:sz w:val="24"/>
          <w:szCs w:val="24"/>
        </w:rPr>
        <w:t>〔</w:t>
      </w:r>
      <w:r w:rsidRPr="00E52FB9">
        <w:rPr>
          <w:rFonts w:ascii="仿宋" w:eastAsia="仿宋" w:hAnsi="仿宋" w:hint="eastAsia"/>
          <w:sz w:val="24"/>
          <w:szCs w:val="24"/>
        </w:rPr>
        <w:t>2019〕31</w:t>
      </w:r>
      <w:r w:rsidRPr="00E52FB9">
        <w:rPr>
          <w:rFonts w:ascii="仿宋" w:eastAsia="仿宋" w:hAnsi="仿宋" w:cs="宋体" w:hint="eastAsia"/>
          <w:sz w:val="24"/>
          <w:szCs w:val="24"/>
        </w:rPr>
        <w:t>号）等文件精神，结合学校实际情况，特</w:t>
      </w:r>
      <w:r w:rsidRPr="00E52FB9">
        <w:rPr>
          <w:rFonts w:ascii="仿宋" w:eastAsia="仿宋" w:hAnsi="仿宋" w:cs="HGB4X_CNKI" w:hint="eastAsia"/>
          <w:sz w:val="24"/>
          <w:szCs w:val="24"/>
        </w:rPr>
        <w:t>制</w:t>
      </w:r>
      <w:r w:rsidRPr="00E52FB9">
        <w:rPr>
          <w:rFonts w:ascii="仿宋" w:eastAsia="仿宋" w:hAnsi="仿宋" w:cs="宋体" w:hint="eastAsia"/>
          <w:sz w:val="24"/>
          <w:szCs w:val="24"/>
        </w:rPr>
        <w:t>订本办法</w:t>
      </w:r>
      <w:r w:rsidRPr="00E52FB9">
        <w:rPr>
          <w:rFonts w:ascii="仿宋" w:eastAsia="仿宋" w:hAnsi="仿宋" w:cs="HGB4X_CNKI" w:hint="eastAsia"/>
          <w:sz w:val="24"/>
          <w:szCs w:val="24"/>
        </w:rPr>
        <w:t>。</w:t>
      </w:r>
    </w:p>
    <w:p w14:paraId="720A8D49"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cs="宋体" w:hint="eastAsia"/>
          <w:b/>
          <w:sz w:val="24"/>
          <w:szCs w:val="24"/>
        </w:rPr>
        <w:t>第二条</w:t>
      </w:r>
      <w:r w:rsidRPr="00E52FB9">
        <w:rPr>
          <w:rFonts w:ascii="仿宋" w:eastAsia="仿宋" w:hAnsi="仿宋" w:hint="eastAsia"/>
          <w:b/>
          <w:sz w:val="24"/>
          <w:szCs w:val="24"/>
        </w:rPr>
        <w:t xml:space="preserve"> </w:t>
      </w:r>
      <w:r w:rsidRPr="00E52FB9">
        <w:rPr>
          <w:rFonts w:ascii="仿宋" w:eastAsia="仿宋" w:hAnsi="仿宋" w:cs="宋体" w:hint="eastAsia"/>
          <w:sz w:val="24"/>
          <w:szCs w:val="24"/>
        </w:rPr>
        <w:t>本办法</w:t>
      </w:r>
      <w:r w:rsidRPr="00E52FB9">
        <w:rPr>
          <w:rFonts w:ascii="仿宋" w:eastAsia="仿宋" w:hAnsi="仿宋" w:cs="HGB4X_CNKI" w:hint="eastAsia"/>
          <w:sz w:val="24"/>
          <w:szCs w:val="24"/>
        </w:rPr>
        <w:t>中</w:t>
      </w:r>
      <w:r w:rsidRPr="00E52FB9">
        <w:rPr>
          <w:rFonts w:ascii="仿宋" w:eastAsia="仿宋" w:hAnsi="仿宋" w:cs="宋体" w:hint="eastAsia"/>
          <w:sz w:val="24"/>
          <w:szCs w:val="24"/>
        </w:rPr>
        <w:t>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学位研究生校外导师（简称</w:t>
      </w:r>
      <w:r w:rsidRPr="00E52FB9">
        <w:rPr>
          <w:rFonts w:ascii="仿宋" w:eastAsia="仿宋" w:hAnsi="仿宋" w:cs="HGB4X_CNKI" w:hint="eastAsia"/>
          <w:sz w:val="24"/>
          <w:szCs w:val="24"/>
        </w:rPr>
        <w:t>“</w:t>
      </w:r>
      <w:r w:rsidRPr="00E52FB9">
        <w:rPr>
          <w:rFonts w:ascii="仿宋" w:eastAsia="仿宋" w:hAnsi="仿宋" w:cs="宋体" w:hint="eastAsia"/>
          <w:sz w:val="24"/>
          <w:szCs w:val="24"/>
        </w:rPr>
        <w:t>校外导师</w:t>
      </w:r>
      <w:r w:rsidRPr="00E52FB9">
        <w:rPr>
          <w:rFonts w:ascii="仿宋" w:eastAsia="仿宋" w:hAnsi="仿宋" w:cs="HGB4X_CNKI" w:hint="eastAsia"/>
          <w:sz w:val="24"/>
          <w:szCs w:val="24"/>
        </w:rPr>
        <w:t>”</w:t>
      </w:r>
      <w:r w:rsidRPr="00E52FB9">
        <w:rPr>
          <w:rFonts w:ascii="仿宋" w:eastAsia="仿宋" w:hAnsi="仿宋" w:cs="宋体" w:hint="eastAsia"/>
          <w:sz w:val="24"/>
          <w:szCs w:val="24"/>
        </w:rPr>
        <w:t>）是</w:t>
      </w:r>
      <w:r w:rsidRPr="00E52FB9">
        <w:rPr>
          <w:rFonts w:ascii="仿宋" w:eastAsia="仿宋" w:hAnsi="仿宋" w:cs="HGB4X_CNKI" w:hint="eastAsia"/>
          <w:sz w:val="24"/>
          <w:szCs w:val="24"/>
        </w:rPr>
        <w:t>指</w:t>
      </w:r>
      <w:r w:rsidRPr="00E52FB9">
        <w:rPr>
          <w:rFonts w:ascii="仿宋" w:eastAsia="仿宋" w:hAnsi="仿宋" w:cs="宋体" w:hint="eastAsia"/>
          <w:sz w:val="24"/>
          <w:szCs w:val="24"/>
        </w:rPr>
        <w:t>来自学校研究生联合培养基地</w:t>
      </w:r>
      <w:r w:rsidRPr="00E52FB9">
        <w:rPr>
          <w:rFonts w:ascii="仿宋" w:eastAsia="仿宋" w:hAnsi="仿宋" w:hint="eastAsia"/>
          <w:sz w:val="24"/>
          <w:szCs w:val="24"/>
        </w:rPr>
        <w:t xml:space="preserve">, </w:t>
      </w:r>
      <w:r w:rsidRPr="00E52FB9">
        <w:rPr>
          <w:rFonts w:ascii="仿宋" w:eastAsia="仿宋" w:hAnsi="仿宋" w:cs="宋体" w:hint="eastAsia"/>
          <w:sz w:val="24"/>
          <w:szCs w:val="24"/>
        </w:rPr>
        <w:t>具有丰富工程实践经验</w:t>
      </w:r>
      <w:r w:rsidRPr="00E52FB9">
        <w:rPr>
          <w:rFonts w:ascii="仿宋" w:eastAsia="仿宋" w:hAnsi="仿宋" w:cs="HGB4X_CNKI" w:hint="eastAsia"/>
          <w:sz w:val="24"/>
          <w:szCs w:val="24"/>
        </w:rPr>
        <w:t>、</w:t>
      </w:r>
      <w:r w:rsidRPr="00E52FB9">
        <w:rPr>
          <w:rFonts w:ascii="仿宋" w:eastAsia="仿宋" w:hAnsi="仿宋" w:cs="宋体" w:hint="eastAsia"/>
          <w:sz w:val="24"/>
          <w:szCs w:val="24"/>
        </w:rPr>
        <w:t>以</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实践环节为</w:t>
      </w:r>
      <w:r w:rsidRPr="00E52FB9">
        <w:rPr>
          <w:rFonts w:ascii="仿宋" w:eastAsia="仿宋" w:hAnsi="仿宋" w:cs="HGB4X_CNKI" w:hint="eastAsia"/>
          <w:sz w:val="24"/>
          <w:szCs w:val="24"/>
        </w:rPr>
        <w:t>主、</w:t>
      </w:r>
      <w:r w:rsidRPr="00E52FB9">
        <w:rPr>
          <w:rFonts w:ascii="仿宋" w:eastAsia="仿宋" w:hAnsi="仿宋" w:cs="宋体" w:hint="eastAsia"/>
          <w:sz w:val="24"/>
          <w:szCs w:val="24"/>
        </w:rPr>
        <w:t>以第二导师身份协助校内导师共同</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学位研究生的校外人</w:t>
      </w:r>
      <w:r w:rsidRPr="00E52FB9">
        <w:rPr>
          <w:rFonts w:ascii="仿宋" w:eastAsia="仿宋" w:hAnsi="仿宋" w:cs="HGB4X_CNKI" w:hint="eastAsia"/>
          <w:sz w:val="24"/>
          <w:szCs w:val="24"/>
        </w:rPr>
        <w:t>员。</w:t>
      </w:r>
    </w:p>
    <w:p w14:paraId="19DB12CC" w14:textId="77777777" w:rsidR="004B16E8" w:rsidRPr="00E52FB9" w:rsidRDefault="004B16E8" w:rsidP="004B16E8">
      <w:pPr>
        <w:adjustRightInd w:val="0"/>
        <w:snapToGrid w:val="0"/>
        <w:spacing w:line="560" w:lineRule="exact"/>
        <w:jc w:val="center"/>
        <w:rPr>
          <w:rFonts w:ascii="仿宋" w:eastAsia="仿宋" w:hAnsi="仿宋"/>
          <w:b/>
          <w:sz w:val="24"/>
          <w:szCs w:val="24"/>
        </w:rPr>
      </w:pPr>
      <w:r w:rsidRPr="00E52FB9">
        <w:rPr>
          <w:rFonts w:ascii="仿宋" w:eastAsia="仿宋" w:hAnsi="仿宋" w:cs="宋体" w:hint="eastAsia"/>
          <w:b/>
          <w:sz w:val="24"/>
          <w:szCs w:val="24"/>
        </w:rPr>
        <w:t>第二</w:t>
      </w:r>
      <w:r w:rsidRPr="00E52FB9">
        <w:rPr>
          <w:rFonts w:ascii="仿宋" w:eastAsia="仿宋" w:hAnsi="仿宋" w:cs="HGB4X_CNKI" w:hint="eastAsia"/>
          <w:b/>
          <w:sz w:val="24"/>
          <w:szCs w:val="24"/>
        </w:rPr>
        <w:t>章</w:t>
      </w:r>
      <w:r w:rsidRPr="00E52FB9">
        <w:rPr>
          <w:rFonts w:ascii="仿宋" w:eastAsia="仿宋" w:hAnsi="仿宋" w:hint="eastAsia"/>
          <w:b/>
          <w:sz w:val="24"/>
          <w:szCs w:val="24"/>
        </w:rPr>
        <w:t xml:space="preserve"> </w:t>
      </w:r>
      <w:r w:rsidRPr="00E52FB9">
        <w:rPr>
          <w:rFonts w:ascii="仿宋" w:eastAsia="仿宋" w:hAnsi="仿宋" w:cs="宋体" w:hint="eastAsia"/>
          <w:b/>
          <w:sz w:val="24"/>
          <w:szCs w:val="24"/>
        </w:rPr>
        <w:t>聘任条件</w:t>
      </w:r>
    </w:p>
    <w:p w14:paraId="046CD788"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cs="宋体" w:hint="eastAsia"/>
          <w:b/>
          <w:sz w:val="24"/>
          <w:szCs w:val="24"/>
        </w:rPr>
        <w:t>第三条</w:t>
      </w:r>
      <w:r w:rsidRPr="00E52FB9">
        <w:rPr>
          <w:rFonts w:ascii="仿宋" w:eastAsia="仿宋" w:hAnsi="仿宋" w:hint="eastAsia"/>
          <w:b/>
          <w:sz w:val="24"/>
          <w:szCs w:val="24"/>
        </w:rPr>
        <w:t xml:space="preserve"> </w:t>
      </w:r>
      <w:r w:rsidRPr="00E52FB9">
        <w:rPr>
          <w:rFonts w:ascii="仿宋" w:eastAsia="仿宋" w:hAnsi="仿宋" w:cs="宋体" w:hint="eastAsia"/>
          <w:sz w:val="24"/>
          <w:szCs w:val="24"/>
        </w:rPr>
        <w:t>校外导师是学校专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学位研究生导师队伍的</w:t>
      </w:r>
      <w:r w:rsidRPr="00E52FB9">
        <w:rPr>
          <w:rFonts w:ascii="仿宋" w:eastAsia="仿宋" w:hAnsi="仿宋" w:cs="HGB4X_CNKI" w:hint="eastAsia"/>
          <w:sz w:val="24"/>
          <w:szCs w:val="24"/>
        </w:rPr>
        <w:t>重要组</w:t>
      </w:r>
      <w:r w:rsidRPr="00E52FB9">
        <w:rPr>
          <w:rFonts w:ascii="仿宋" w:eastAsia="仿宋" w:hAnsi="仿宋" w:cs="宋体" w:hint="eastAsia"/>
          <w:sz w:val="24"/>
          <w:szCs w:val="24"/>
        </w:rPr>
        <w:t>成部分，</w:t>
      </w:r>
      <w:r w:rsidRPr="00E52FB9">
        <w:rPr>
          <w:rFonts w:ascii="仿宋" w:eastAsia="仿宋" w:hAnsi="仿宋" w:cs="HGB4X_CNKI" w:hint="eastAsia"/>
          <w:sz w:val="24"/>
          <w:szCs w:val="24"/>
        </w:rPr>
        <w:t>要</w:t>
      </w:r>
      <w:r w:rsidRPr="00E52FB9">
        <w:rPr>
          <w:rFonts w:ascii="仿宋" w:eastAsia="仿宋" w:hAnsi="仿宋" w:cs="宋体" w:hint="eastAsia"/>
          <w:sz w:val="24"/>
          <w:szCs w:val="24"/>
        </w:rPr>
        <w:t>求</w:t>
      </w:r>
      <w:r w:rsidRPr="00E52FB9">
        <w:rPr>
          <w:rFonts w:ascii="仿宋" w:eastAsia="仿宋" w:hAnsi="仿宋" w:cs="HGB4X_CNKI" w:hint="eastAsia"/>
          <w:sz w:val="24"/>
          <w:szCs w:val="24"/>
        </w:rPr>
        <w:t>政治</w:t>
      </w:r>
      <w:r w:rsidRPr="00E52FB9">
        <w:rPr>
          <w:rFonts w:ascii="仿宋" w:eastAsia="仿宋" w:hAnsi="仿宋" w:cs="宋体" w:hint="eastAsia"/>
          <w:sz w:val="24"/>
          <w:szCs w:val="24"/>
        </w:rPr>
        <w:t>素</w:t>
      </w:r>
      <w:r w:rsidRPr="00E52FB9">
        <w:rPr>
          <w:rFonts w:ascii="仿宋" w:eastAsia="仿宋" w:hAnsi="仿宋" w:cs="HGB4X_CNKI" w:hint="eastAsia"/>
          <w:sz w:val="24"/>
          <w:szCs w:val="24"/>
        </w:rPr>
        <w:t>质</w:t>
      </w:r>
      <w:r w:rsidRPr="00E52FB9">
        <w:rPr>
          <w:rFonts w:ascii="仿宋" w:eastAsia="仿宋" w:hAnsi="仿宋" w:cs="宋体" w:hint="eastAsia"/>
          <w:sz w:val="24"/>
          <w:szCs w:val="24"/>
        </w:rPr>
        <w:t>过硬，师德师风高尚，</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务素</w:t>
      </w:r>
      <w:r w:rsidRPr="00E52FB9">
        <w:rPr>
          <w:rFonts w:ascii="仿宋" w:eastAsia="仿宋" w:hAnsi="仿宋" w:cs="HGB4X_CNKI" w:hint="eastAsia"/>
          <w:sz w:val="24"/>
          <w:szCs w:val="24"/>
        </w:rPr>
        <w:t>质</w:t>
      </w:r>
      <w:r w:rsidRPr="00E52FB9">
        <w:rPr>
          <w:rFonts w:ascii="仿宋" w:eastAsia="仿宋" w:hAnsi="仿宋" w:cs="宋体" w:hint="eastAsia"/>
          <w:sz w:val="24"/>
          <w:szCs w:val="24"/>
        </w:rPr>
        <w:t>精</w:t>
      </w:r>
      <w:r w:rsidRPr="00E52FB9">
        <w:rPr>
          <w:rFonts w:ascii="仿宋" w:eastAsia="仿宋" w:hAnsi="仿宋" w:cs="HGB4X_CNKI" w:hint="eastAsia"/>
          <w:sz w:val="24"/>
          <w:szCs w:val="24"/>
        </w:rPr>
        <w:t>湛</w:t>
      </w:r>
      <w:r w:rsidRPr="00E52FB9">
        <w:rPr>
          <w:rFonts w:ascii="仿宋" w:eastAsia="仿宋" w:hAnsi="仿宋" w:cs="宋体" w:hint="eastAsia"/>
          <w:sz w:val="24"/>
          <w:szCs w:val="24"/>
        </w:rPr>
        <w:t>，</w:t>
      </w:r>
      <w:r w:rsidRPr="00E52FB9">
        <w:rPr>
          <w:rFonts w:ascii="仿宋" w:eastAsia="仿宋" w:hAnsi="仿宋" w:cs="HGB4X_CNKI" w:hint="eastAsia"/>
          <w:sz w:val="24"/>
          <w:szCs w:val="24"/>
        </w:rPr>
        <w:t>遵</w:t>
      </w:r>
      <w:r w:rsidRPr="00E52FB9">
        <w:rPr>
          <w:rFonts w:ascii="仿宋" w:eastAsia="仿宋" w:hAnsi="仿宋" w:cs="宋体" w:hint="eastAsia"/>
          <w:sz w:val="24"/>
          <w:szCs w:val="24"/>
        </w:rPr>
        <w:t>守学术规范，</w:t>
      </w:r>
      <w:r w:rsidRPr="00E52FB9">
        <w:rPr>
          <w:rFonts w:ascii="仿宋" w:eastAsia="仿宋" w:hAnsi="仿宋" w:cs="HGB4X_CNKI" w:hint="eastAsia"/>
          <w:sz w:val="24"/>
          <w:szCs w:val="24"/>
        </w:rPr>
        <w:t>遵</w:t>
      </w:r>
      <w:r w:rsidRPr="00E52FB9">
        <w:rPr>
          <w:rFonts w:ascii="仿宋" w:eastAsia="仿宋" w:hAnsi="仿宋" w:cs="宋体" w:hint="eastAsia"/>
          <w:sz w:val="24"/>
          <w:szCs w:val="24"/>
        </w:rPr>
        <w:t>循研究生教育规律，身心健康，履行导师立德树人</w:t>
      </w:r>
      <w:r w:rsidRPr="00E52FB9">
        <w:rPr>
          <w:rFonts w:ascii="仿宋" w:eastAsia="仿宋" w:hAnsi="仿宋" w:cs="HGB4X_CNKI" w:hint="eastAsia"/>
          <w:sz w:val="24"/>
          <w:szCs w:val="24"/>
        </w:rPr>
        <w:t>职责。</w:t>
      </w:r>
    </w:p>
    <w:p w14:paraId="5E953174" w14:textId="77777777" w:rsidR="004B16E8" w:rsidRPr="00E52FB9" w:rsidRDefault="004B16E8" w:rsidP="004B16E8">
      <w:pPr>
        <w:adjustRightInd w:val="0"/>
        <w:snapToGrid w:val="0"/>
        <w:spacing w:line="560" w:lineRule="exact"/>
        <w:ind w:firstLineChars="200" w:firstLine="482"/>
        <w:rPr>
          <w:rFonts w:ascii="仿宋" w:eastAsia="仿宋" w:hAnsi="仿宋"/>
          <w:b/>
          <w:sz w:val="24"/>
          <w:szCs w:val="24"/>
        </w:rPr>
      </w:pPr>
      <w:r w:rsidRPr="00E52FB9">
        <w:rPr>
          <w:rFonts w:ascii="仿宋" w:eastAsia="仿宋" w:hAnsi="仿宋" w:cs="宋体" w:hint="eastAsia"/>
          <w:b/>
          <w:sz w:val="24"/>
          <w:szCs w:val="24"/>
        </w:rPr>
        <w:t>第四条</w:t>
      </w:r>
      <w:r w:rsidRPr="00E52FB9">
        <w:rPr>
          <w:rFonts w:ascii="仿宋" w:eastAsia="仿宋" w:hAnsi="仿宋" w:hint="eastAsia"/>
          <w:b/>
          <w:sz w:val="24"/>
          <w:szCs w:val="24"/>
        </w:rPr>
        <w:t xml:space="preserve"> </w:t>
      </w:r>
      <w:r w:rsidRPr="00E52FB9">
        <w:rPr>
          <w:rFonts w:ascii="仿宋" w:eastAsia="仿宋" w:hAnsi="仿宋" w:cs="宋体" w:hint="eastAsia"/>
          <w:sz w:val="24"/>
          <w:szCs w:val="24"/>
        </w:rPr>
        <w:t>校外导师</w:t>
      </w:r>
      <w:r w:rsidRPr="00E52FB9">
        <w:rPr>
          <w:rFonts w:ascii="仿宋" w:eastAsia="仿宋" w:hAnsi="仿宋" w:cs="HGB4X_CNKI" w:hint="eastAsia"/>
          <w:sz w:val="24"/>
          <w:szCs w:val="24"/>
        </w:rPr>
        <w:t>要</w:t>
      </w:r>
      <w:r w:rsidRPr="00E52FB9">
        <w:rPr>
          <w:rFonts w:ascii="仿宋" w:eastAsia="仿宋" w:hAnsi="仿宋" w:cs="宋体" w:hint="eastAsia"/>
          <w:sz w:val="24"/>
          <w:szCs w:val="24"/>
        </w:rPr>
        <w:t>求有</w:t>
      </w:r>
      <w:r w:rsidRPr="00E52FB9">
        <w:rPr>
          <w:rFonts w:ascii="仿宋" w:eastAsia="仿宋" w:hAnsi="仿宋" w:cs="HGB4X_CNKI" w:hint="eastAsia"/>
          <w:sz w:val="24"/>
          <w:szCs w:val="24"/>
        </w:rPr>
        <w:t>一</w:t>
      </w:r>
      <w:r w:rsidRPr="00E52FB9">
        <w:rPr>
          <w:rFonts w:ascii="仿宋" w:eastAsia="仿宋" w:hAnsi="仿宋" w:cs="宋体" w:hint="eastAsia"/>
          <w:sz w:val="24"/>
          <w:szCs w:val="24"/>
        </w:rPr>
        <w:t>定的科研能力和学术水平，有丰富的实践经验和较强专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技术能力，</w:t>
      </w:r>
      <w:r w:rsidRPr="00E52FB9">
        <w:rPr>
          <w:rFonts w:ascii="仿宋" w:eastAsia="仿宋" w:hAnsi="仿宋" w:cs="HGB4X_CNKI" w:hint="eastAsia"/>
          <w:sz w:val="24"/>
          <w:szCs w:val="24"/>
        </w:rPr>
        <w:t>原则</w:t>
      </w:r>
      <w:r w:rsidRPr="00E52FB9">
        <w:rPr>
          <w:rFonts w:ascii="仿宋" w:eastAsia="仿宋" w:hAnsi="仿宋" w:cs="宋体" w:hint="eastAsia"/>
          <w:sz w:val="24"/>
          <w:szCs w:val="24"/>
        </w:rPr>
        <w:t>上应具有副高级及以上专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技术</w:t>
      </w:r>
      <w:r w:rsidRPr="00E52FB9">
        <w:rPr>
          <w:rFonts w:ascii="仿宋" w:eastAsia="仿宋" w:hAnsi="仿宋" w:cs="HGB4X_CNKI" w:hint="eastAsia"/>
          <w:sz w:val="24"/>
          <w:szCs w:val="24"/>
        </w:rPr>
        <w:t>职</w:t>
      </w:r>
      <w:r w:rsidRPr="00E52FB9">
        <w:rPr>
          <w:rFonts w:ascii="仿宋" w:eastAsia="仿宋" w:hAnsi="仿宋" w:cs="宋体" w:hint="eastAsia"/>
          <w:sz w:val="24"/>
          <w:szCs w:val="24"/>
        </w:rPr>
        <w:t>称，或硕士毕</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具有五年以上工</w:t>
      </w:r>
      <w:r w:rsidRPr="00E52FB9">
        <w:rPr>
          <w:rFonts w:ascii="仿宋" w:eastAsia="仿宋" w:hAnsi="仿宋" w:cs="HGB4X_CNKI" w:hint="eastAsia"/>
          <w:sz w:val="24"/>
          <w:szCs w:val="24"/>
        </w:rPr>
        <w:t>作</w:t>
      </w:r>
      <w:r w:rsidRPr="00E52FB9">
        <w:rPr>
          <w:rFonts w:ascii="仿宋" w:eastAsia="仿宋" w:hAnsi="仿宋" w:cs="宋体" w:hint="eastAsia"/>
          <w:sz w:val="24"/>
          <w:szCs w:val="24"/>
        </w:rPr>
        <w:t>经验，或本科毕</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具有十年以上工</w:t>
      </w:r>
      <w:r w:rsidRPr="00E52FB9">
        <w:rPr>
          <w:rFonts w:ascii="仿宋" w:eastAsia="仿宋" w:hAnsi="仿宋" w:cs="HGB4X_CNKI" w:hint="eastAsia"/>
          <w:sz w:val="24"/>
          <w:szCs w:val="24"/>
        </w:rPr>
        <w:t>作</w:t>
      </w:r>
      <w:r w:rsidRPr="00E52FB9">
        <w:rPr>
          <w:rFonts w:ascii="仿宋" w:eastAsia="仿宋" w:hAnsi="仿宋" w:cs="宋体" w:hint="eastAsia"/>
          <w:sz w:val="24"/>
          <w:szCs w:val="24"/>
        </w:rPr>
        <w:t>经验</w:t>
      </w:r>
      <w:r w:rsidRPr="00E52FB9">
        <w:rPr>
          <w:rFonts w:ascii="仿宋" w:eastAsia="仿宋" w:hAnsi="仿宋" w:cs="HGB4X_CNKI" w:hint="eastAsia"/>
          <w:sz w:val="24"/>
          <w:szCs w:val="24"/>
        </w:rPr>
        <w:t>。</w:t>
      </w:r>
    </w:p>
    <w:p w14:paraId="1C97200F"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cs="宋体" w:hint="eastAsia"/>
          <w:b/>
          <w:sz w:val="24"/>
          <w:szCs w:val="24"/>
        </w:rPr>
        <w:t>第五条</w:t>
      </w:r>
      <w:r w:rsidRPr="00E52FB9">
        <w:rPr>
          <w:rFonts w:ascii="仿宋" w:eastAsia="仿宋" w:hAnsi="仿宋" w:hint="eastAsia"/>
          <w:sz w:val="24"/>
          <w:szCs w:val="24"/>
        </w:rPr>
        <w:t xml:space="preserve"> </w:t>
      </w:r>
      <w:r w:rsidRPr="00E52FB9">
        <w:rPr>
          <w:rFonts w:ascii="仿宋" w:eastAsia="仿宋" w:hAnsi="仿宋" w:cs="宋体" w:hint="eastAsia"/>
          <w:sz w:val="24"/>
          <w:szCs w:val="24"/>
        </w:rPr>
        <w:t>校外导师任期内应有</w:t>
      </w:r>
      <w:r w:rsidRPr="00E52FB9">
        <w:rPr>
          <w:rFonts w:ascii="仿宋" w:eastAsia="仿宋" w:hAnsi="仿宋" w:cs="HGB4X_CNKI" w:hint="eastAsia"/>
          <w:sz w:val="24"/>
          <w:szCs w:val="24"/>
        </w:rPr>
        <w:t>主</w:t>
      </w:r>
      <w:r w:rsidRPr="00E52FB9">
        <w:rPr>
          <w:rFonts w:ascii="仿宋" w:eastAsia="仿宋" w:hAnsi="仿宋" w:cs="宋体" w:hint="eastAsia"/>
          <w:sz w:val="24"/>
          <w:szCs w:val="24"/>
        </w:rPr>
        <w:t>持或</w:t>
      </w:r>
      <w:r w:rsidRPr="00E52FB9">
        <w:rPr>
          <w:rFonts w:ascii="仿宋" w:eastAsia="仿宋" w:hAnsi="仿宋" w:cs="HGB4X_CNKI" w:hint="eastAsia"/>
          <w:sz w:val="24"/>
          <w:szCs w:val="24"/>
        </w:rPr>
        <w:t>作</w:t>
      </w:r>
      <w:r w:rsidRPr="00E52FB9">
        <w:rPr>
          <w:rFonts w:ascii="仿宋" w:eastAsia="仿宋" w:hAnsi="仿宋" w:cs="宋体" w:hint="eastAsia"/>
          <w:sz w:val="24"/>
          <w:szCs w:val="24"/>
        </w:rPr>
        <w:t>为骨干参</w:t>
      </w:r>
      <w:r w:rsidRPr="00E52FB9">
        <w:rPr>
          <w:rFonts w:ascii="仿宋" w:eastAsia="仿宋" w:hAnsi="仿宋" w:cs="HGB4X_CNKI" w:hint="eastAsia"/>
          <w:sz w:val="24"/>
          <w:szCs w:val="24"/>
        </w:rPr>
        <w:t>与</w:t>
      </w:r>
      <w:r w:rsidRPr="00E52FB9">
        <w:rPr>
          <w:rFonts w:ascii="仿宋" w:eastAsia="仿宋" w:hAnsi="仿宋" w:cs="宋体" w:hint="eastAsia"/>
          <w:sz w:val="24"/>
          <w:szCs w:val="24"/>
        </w:rPr>
        <w:t>的研究项目，能够为专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学位研究生提供开</w:t>
      </w:r>
      <w:r w:rsidRPr="00E52FB9">
        <w:rPr>
          <w:rFonts w:ascii="仿宋" w:eastAsia="仿宋" w:hAnsi="仿宋" w:cs="HGB4X_CNKI" w:hint="eastAsia"/>
          <w:sz w:val="24"/>
          <w:szCs w:val="24"/>
        </w:rPr>
        <w:t>展</w:t>
      </w:r>
      <w:r w:rsidRPr="00E52FB9">
        <w:rPr>
          <w:rFonts w:ascii="仿宋" w:eastAsia="仿宋" w:hAnsi="仿宋" w:cs="宋体" w:hint="eastAsia"/>
          <w:sz w:val="24"/>
          <w:szCs w:val="24"/>
        </w:rPr>
        <w:t>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实践可以</w:t>
      </w:r>
      <w:r w:rsidRPr="00E52FB9">
        <w:rPr>
          <w:rFonts w:ascii="仿宋" w:eastAsia="仿宋" w:hAnsi="仿宋" w:cs="HGB4X_CNKI" w:hint="eastAsia"/>
          <w:sz w:val="24"/>
          <w:szCs w:val="24"/>
        </w:rPr>
        <w:t>依</w:t>
      </w:r>
      <w:r w:rsidRPr="00E52FB9">
        <w:rPr>
          <w:rFonts w:ascii="仿宋" w:eastAsia="仿宋" w:hAnsi="仿宋" w:cs="宋体" w:hint="eastAsia"/>
          <w:sz w:val="24"/>
          <w:szCs w:val="24"/>
        </w:rPr>
        <w:t>托的研究项目</w:t>
      </w:r>
      <w:r w:rsidRPr="00E52FB9">
        <w:rPr>
          <w:rFonts w:ascii="仿宋" w:eastAsia="仿宋" w:hAnsi="仿宋" w:cs="HGB4X_CNKI" w:hint="eastAsia"/>
          <w:sz w:val="24"/>
          <w:szCs w:val="24"/>
        </w:rPr>
        <w:t>。</w:t>
      </w:r>
    </w:p>
    <w:p w14:paraId="6CB5AF05" w14:textId="77777777" w:rsidR="004B16E8" w:rsidRPr="00E52FB9" w:rsidRDefault="004B16E8" w:rsidP="004B16E8">
      <w:pPr>
        <w:adjustRightInd w:val="0"/>
        <w:snapToGrid w:val="0"/>
        <w:spacing w:line="560" w:lineRule="exact"/>
        <w:jc w:val="center"/>
        <w:rPr>
          <w:rFonts w:ascii="仿宋" w:eastAsia="仿宋" w:hAnsi="仿宋"/>
          <w:b/>
          <w:sz w:val="24"/>
          <w:szCs w:val="24"/>
        </w:rPr>
      </w:pPr>
      <w:r w:rsidRPr="00E52FB9">
        <w:rPr>
          <w:rFonts w:ascii="仿宋" w:eastAsia="仿宋" w:hAnsi="仿宋" w:cs="宋体" w:hint="eastAsia"/>
          <w:b/>
          <w:sz w:val="24"/>
          <w:szCs w:val="24"/>
        </w:rPr>
        <w:t>第三</w:t>
      </w:r>
      <w:r w:rsidRPr="00E52FB9">
        <w:rPr>
          <w:rFonts w:ascii="仿宋" w:eastAsia="仿宋" w:hAnsi="仿宋" w:cs="HGB4X_CNKI" w:hint="eastAsia"/>
          <w:b/>
          <w:sz w:val="24"/>
          <w:szCs w:val="24"/>
        </w:rPr>
        <w:t>章</w:t>
      </w:r>
      <w:r w:rsidRPr="00E52FB9">
        <w:rPr>
          <w:rFonts w:ascii="仿宋" w:eastAsia="仿宋" w:hAnsi="仿宋" w:hint="eastAsia"/>
          <w:b/>
          <w:sz w:val="24"/>
          <w:szCs w:val="24"/>
        </w:rPr>
        <w:t xml:space="preserve"> </w:t>
      </w:r>
      <w:r w:rsidRPr="00E52FB9">
        <w:rPr>
          <w:rFonts w:ascii="仿宋" w:eastAsia="仿宋" w:hAnsi="仿宋" w:cs="宋体" w:hint="eastAsia"/>
          <w:b/>
          <w:sz w:val="24"/>
          <w:szCs w:val="24"/>
        </w:rPr>
        <w:t>聘任程序</w:t>
      </w:r>
    </w:p>
    <w:p w14:paraId="11084F47"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cs="宋体" w:hint="eastAsia"/>
          <w:b/>
          <w:sz w:val="24"/>
          <w:szCs w:val="24"/>
        </w:rPr>
        <w:t>第六条</w:t>
      </w:r>
      <w:r w:rsidRPr="00E52FB9">
        <w:rPr>
          <w:rFonts w:ascii="仿宋" w:eastAsia="仿宋" w:hAnsi="仿宋" w:hint="eastAsia"/>
          <w:sz w:val="24"/>
          <w:szCs w:val="24"/>
        </w:rPr>
        <w:t xml:space="preserve"> </w:t>
      </w:r>
      <w:r w:rsidRPr="00E52FB9">
        <w:rPr>
          <w:rFonts w:ascii="仿宋" w:eastAsia="仿宋" w:hAnsi="仿宋" w:cs="宋体" w:hint="eastAsia"/>
          <w:sz w:val="24"/>
          <w:szCs w:val="24"/>
        </w:rPr>
        <w:t>聘任程序</w:t>
      </w:r>
    </w:p>
    <w:p w14:paraId="06D5FF09"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cs="宋体" w:hint="eastAsia"/>
          <w:sz w:val="24"/>
          <w:szCs w:val="24"/>
        </w:rPr>
        <w:t>（</w:t>
      </w:r>
      <w:r w:rsidRPr="00E52FB9">
        <w:rPr>
          <w:rFonts w:ascii="仿宋" w:eastAsia="仿宋" w:hAnsi="仿宋" w:cs="HGB4X_CNKI" w:hint="eastAsia"/>
          <w:sz w:val="24"/>
          <w:szCs w:val="24"/>
        </w:rPr>
        <w:t>一</w:t>
      </w:r>
      <w:r w:rsidRPr="00E52FB9">
        <w:rPr>
          <w:rFonts w:ascii="仿宋" w:eastAsia="仿宋" w:hAnsi="仿宋" w:cs="宋体" w:hint="eastAsia"/>
          <w:sz w:val="24"/>
          <w:szCs w:val="24"/>
        </w:rPr>
        <w:t>）校</w:t>
      </w:r>
      <w:r w:rsidRPr="00E52FB9">
        <w:rPr>
          <w:rFonts w:ascii="仿宋" w:eastAsia="仿宋" w:hAnsi="仿宋" w:cs="HGB4X_CNKI" w:hint="eastAsia"/>
          <w:sz w:val="24"/>
          <w:szCs w:val="24"/>
        </w:rPr>
        <w:t>、院</w:t>
      </w:r>
      <w:r w:rsidRPr="00E52FB9">
        <w:rPr>
          <w:rFonts w:ascii="仿宋" w:eastAsia="仿宋" w:hAnsi="仿宋" w:cs="宋体" w:hint="eastAsia"/>
          <w:sz w:val="24"/>
          <w:szCs w:val="24"/>
        </w:rPr>
        <w:t>级基地校外导师</w:t>
      </w:r>
    </w:p>
    <w:p w14:paraId="5AA59E23" w14:textId="77777777" w:rsidR="004B16E8" w:rsidRPr="00E52FB9" w:rsidRDefault="004B16E8" w:rsidP="004B16E8">
      <w:pPr>
        <w:adjustRightInd w:val="0"/>
        <w:snapToGrid w:val="0"/>
        <w:spacing w:line="560" w:lineRule="exact"/>
        <w:ind w:firstLine="560"/>
        <w:rPr>
          <w:rFonts w:ascii="仿宋" w:eastAsia="仿宋" w:hAnsi="仿宋"/>
          <w:sz w:val="24"/>
          <w:szCs w:val="24"/>
        </w:rPr>
      </w:pPr>
      <w:r w:rsidRPr="00E52FB9">
        <w:rPr>
          <w:rFonts w:ascii="仿宋" w:eastAsia="仿宋" w:hAnsi="仿宋" w:hint="eastAsia"/>
          <w:sz w:val="24"/>
          <w:szCs w:val="24"/>
        </w:rPr>
        <w:t xml:space="preserve">1. </w:t>
      </w:r>
      <w:r w:rsidRPr="00E52FB9">
        <w:rPr>
          <w:rFonts w:ascii="仿宋" w:eastAsia="仿宋" w:hAnsi="仿宋" w:cs="宋体" w:hint="eastAsia"/>
          <w:sz w:val="24"/>
          <w:szCs w:val="24"/>
        </w:rPr>
        <w:t>基地推荐</w:t>
      </w:r>
      <w:r w:rsidRPr="00E52FB9">
        <w:rPr>
          <w:rFonts w:ascii="仿宋" w:eastAsia="仿宋" w:hAnsi="仿宋" w:cs="HGB4X_CNKI" w:hint="eastAsia"/>
          <w:sz w:val="24"/>
          <w:szCs w:val="24"/>
        </w:rPr>
        <w:t>。</w:t>
      </w:r>
      <w:r w:rsidRPr="00E52FB9">
        <w:rPr>
          <w:rFonts w:ascii="仿宋" w:eastAsia="仿宋" w:hAnsi="仿宋" w:cs="宋体" w:hint="eastAsia"/>
          <w:sz w:val="24"/>
          <w:szCs w:val="24"/>
        </w:rPr>
        <w:t>每年度由各研究生联合培养基地结合专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实践岗位需求，推荐符合聘任条件的校外导师并提供其相关信息，包括其所从事专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领域</w:t>
      </w:r>
      <w:r w:rsidRPr="00E52FB9">
        <w:rPr>
          <w:rFonts w:ascii="仿宋" w:eastAsia="仿宋" w:hAnsi="仿宋" w:cs="HGB4X_CNKI" w:hint="eastAsia"/>
          <w:sz w:val="24"/>
          <w:szCs w:val="24"/>
        </w:rPr>
        <w:t>、</w:t>
      </w:r>
      <w:r w:rsidRPr="00E52FB9">
        <w:rPr>
          <w:rFonts w:ascii="仿宋" w:eastAsia="仿宋" w:hAnsi="仿宋" w:cs="宋体" w:hint="eastAsia"/>
          <w:sz w:val="24"/>
          <w:szCs w:val="24"/>
        </w:rPr>
        <w:t>学历学位</w:t>
      </w:r>
      <w:r w:rsidRPr="00E52FB9">
        <w:rPr>
          <w:rFonts w:ascii="仿宋" w:eastAsia="仿宋" w:hAnsi="仿宋" w:cs="HGB4X_CNKI" w:hint="eastAsia"/>
          <w:sz w:val="24"/>
          <w:szCs w:val="24"/>
        </w:rPr>
        <w:t>、职</w:t>
      </w:r>
      <w:r w:rsidRPr="00E52FB9">
        <w:rPr>
          <w:rFonts w:ascii="仿宋" w:eastAsia="仿宋" w:hAnsi="仿宋" w:cs="宋体" w:hint="eastAsia"/>
          <w:sz w:val="24"/>
          <w:szCs w:val="24"/>
        </w:rPr>
        <w:t>务</w:t>
      </w:r>
      <w:r w:rsidRPr="00E52FB9">
        <w:rPr>
          <w:rFonts w:ascii="仿宋" w:eastAsia="仿宋" w:hAnsi="仿宋" w:cs="HGB4X_CNKI" w:hint="eastAsia"/>
          <w:sz w:val="24"/>
          <w:szCs w:val="24"/>
        </w:rPr>
        <w:t>职</w:t>
      </w:r>
      <w:r w:rsidRPr="00E52FB9">
        <w:rPr>
          <w:rFonts w:ascii="仿宋" w:eastAsia="仿宋" w:hAnsi="仿宋" w:cs="宋体" w:hint="eastAsia"/>
          <w:sz w:val="24"/>
          <w:szCs w:val="24"/>
        </w:rPr>
        <w:t>称</w:t>
      </w:r>
      <w:r w:rsidRPr="00E52FB9">
        <w:rPr>
          <w:rFonts w:ascii="仿宋" w:eastAsia="仿宋" w:hAnsi="仿宋" w:cs="HGB4X_CNKI" w:hint="eastAsia"/>
          <w:sz w:val="24"/>
          <w:szCs w:val="24"/>
        </w:rPr>
        <w:t>、主要</w:t>
      </w:r>
      <w:r w:rsidRPr="00E52FB9">
        <w:rPr>
          <w:rFonts w:ascii="仿宋" w:eastAsia="仿宋" w:hAnsi="仿宋" w:cs="宋体" w:hint="eastAsia"/>
          <w:sz w:val="24"/>
          <w:szCs w:val="24"/>
        </w:rPr>
        <w:t>研究成果</w:t>
      </w:r>
      <w:r w:rsidRPr="00E52FB9">
        <w:rPr>
          <w:rFonts w:ascii="仿宋" w:eastAsia="仿宋" w:hAnsi="仿宋" w:cs="HGB4X_CNKI" w:hint="eastAsia"/>
          <w:sz w:val="24"/>
          <w:szCs w:val="24"/>
        </w:rPr>
        <w:t>、</w:t>
      </w:r>
      <w:r w:rsidRPr="00E52FB9">
        <w:rPr>
          <w:rFonts w:ascii="仿宋" w:eastAsia="仿宋" w:hAnsi="仿宋" w:cs="宋体" w:hint="eastAsia"/>
          <w:sz w:val="24"/>
          <w:szCs w:val="24"/>
        </w:rPr>
        <w:t>岗位承担的</w:t>
      </w:r>
      <w:r w:rsidRPr="00E52FB9">
        <w:rPr>
          <w:rFonts w:ascii="仿宋" w:eastAsia="仿宋" w:hAnsi="仿宋" w:cs="HGB4X_CNKI" w:hint="eastAsia"/>
          <w:sz w:val="24"/>
          <w:szCs w:val="24"/>
        </w:rPr>
        <w:t>在</w:t>
      </w:r>
      <w:proofErr w:type="gramStart"/>
      <w:r w:rsidRPr="00E52FB9">
        <w:rPr>
          <w:rFonts w:ascii="仿宋" w:eastAsia="仿宋" w:hAnsi="仿宋" w:cs="宋体" w:hint="eastAsia"/>
          <w:sz w:val="24"/>
          <w:szCs w:val="24"/>
        </w:rPr>
        <w:t>研</w:t>
      </w:r>
      <w:proofErr w:type="gramEnd"/>
      <w:r w:rsidRPr="00E52FB9">
        <w:rPr>
          <w:rFonts w:ascii="仿宋" w:eastAsia="仿宋" w:hAnsi="仿宋" w:cs="宋体" w:hint="eastAsia"/>
          <w:sz w:val="24"/>
          <w:szCs w:val="24"/>
        </w:rPr>
        <w:t>课题等</w:t>
      </w:r>
      <w:r w:rsidRPr="00E52FB9">
        <w:rPr>
          <w:rFonts w:ascii="仿宋" w:eastAsia="仿宋" w:hAnsi="仿宋" w:cs="HGB4X_CNKI" w:hint="eastAsia"/>
          <w:sz w:val="24"/>
          <w:szCs w:val="24"/>
        </w:rPr>
        <w:t>。</w:t>
      </w:r>
    </w:p>
    <w:p w14:paraId="1EB08274" w14:textId="77777777" w:rsidR="004B16E8" w:rsidRPr="00E52FB9" w:rsidRDefault="004B16E8" w:rsidP="004B16E8">
      <w:pPr>
        <w:adjustRightInd w:val="0"/>
        <w:snapToGrid w:val="0"/>
        <w:spacing w:line="560" w:lineRule="exact"/>
        <w:ind w:firstLine="560"/>
        <w:rPr>
          <w:rFonts w:ascii="仿宋" w:eastAsia="仿宋" w:hAnsi="仿宋"/>
          <w:sz w:val="24"/>
          <w:szCs w:val="24"/>
        </w:rPr>
      </w:pPr>
      <w:r w:rsidRPr="00E52FB9">
        <w:rPr>
          <w:rFonts w:ascii="仿宋" w:eastAsia="仿宋" w:hAnsi="仿宋" w:hint="eastAsia"/>
          <w:sz w:val="24"/>
          <w:szCs w:val="24"/>
        </w:rPr>
        <w:t xml:space="preserve">2. </w:t>
      </w:r>
      <w:r w:rsidRPr="00E52FB9">
        <w:rPr>
          <w:rFonts w:ascii="仿宋" w:eastAsia="仿宋" w:hAnsi="仿宋" w:cs="宋体" w:hint="eastAsia"/>
          <w:sz w:val="24"/>
          <w:szCs w:val="24"/>
        </w:rPr>
        <w:t>学</w:t>
      </w:r>
      <w:r w:rsidRPr="00E52FB9">
        <w:rPr>
          <w:rFonts w:ascii="仿宋" w:eastAsia="仿宋" w:hAnsi="仿宋" w:cs="HGB4X_CNKI" w:hint="eastAsia"/>
          <w:sz w:val="24"/>
          <w:szCs w:val="24"/>
        </w:rPr>
        <w:t>院</w:t>
      </w:r>
      <w:r w:rsidRPr="00E52FB9">
        <w:rPr>
          <w:rFonts w:ascii="仿宋" w:eastAsia="仿宋" w:hAnsi="仿宋" w:cs="宋体" w:hint="eastAsia"/>
          <w:sz w:val="24"/>
          <w:szCs w:val="24"/>
        </w:rPr>
        <w:t>审核</w:t>
      </w:r>
      <w:r w:rsidRPr="00E52FB9">
        <w:rPr>
          <w:rFonts w:ascii="仿宋" w:eastAsia="仿宋" w:hAnsi="仿宋" w:cs="HGB4X_CNKI" w:hint="eastAsia"/>
          <w:sz w:val="24"/>
          <w:szCs w:val="24"/>
        </w:rPr>
        <w:t>。</w:t>
      </w:r>
      <w:r w:rsidRPr="00E52FB9">
        <w:rPr>
          <w:rFonts w:ascii="仿宋" w:eastAsia="仿宋" w:hAnsi="仿宋" w:cs="宋体" w:hint="eastAsia"/>
          <w:sz w:val="24"/>
          <w:szCs w:val="24"/>
        </w:rPr>
        <w:t>岗位对口的学</w:t>
      </w:r>
      <w:r w:rsidRPr="00E52FB9">
        <w:rPr>
          <w:rFonts w:ascii="仿宋" w:eastAsia="仿宋" w:hAnsi="仿宋" w:cs="HGB4X_CNKI" w:hint="eastAsia"/>
          <w:sz w:val="24"/>
          <w:szCs w:val="24"/>
        </w:rPr>
        <w:t>院</w:t>
      </w:r>
      <w:r w:rsidRPr="00E52FB9">
        <w:rPr>
          <w:rFonts w:ascii="仿宋" w:eastAsia="仿宋" w:hAnsi="仿宋" w:cs="宋体" w:hint="eastAsia"/>
          <w:sz w:val="24"/>
          <w:szCs w:val="24"/>
        </w:rPr>
        <w:t>（研究</w:t>
      </w:r>
      <w:r w:rsidRPr="00E52FB9">
        <w:rPr>
          <w:rFonts w:ascii="仿宋" w:eastAsia="仿宋" w:hAnsi="仿宋" w:cs="HGB4X_CNKI" w:hint="eastAsia"/>
          <w:sz w:val="24"/>
          <w:szCs w:val="24"/>
        </w:rPr>
        <w:t>院</w:t>
      </w:r>
      <w:r w:rsidRPr="00E52FB9">
        <w:rPr>
          <w:rFonts w:ascii="仿宋" w:eastAsia="仿宋" w:hAnsi="仿宋" w:cs="宋体" w:hint="eastAsia"/>
          <w:sz w:val="24"/>
          <w:szCs w:val="24"/>
        </w:rPr>
        <w:t>）负</w:t>
      </w:r>
      <w:r w:rsidRPr="00E52FB9">
        <w:rPr>
          <w:rFonts w:ascii="仿宋" w:eastAsia="仿宋" w:hAnsi="仿宋" w:cs="HGB4X_CNKI" w:hint="eastAsia"/>
          <w:sz w:val="24"/>
          <w:szCs w:val="24"/>
        </w:rPr>
        <w:t>责</w:t>
      </w:r>
      <w:r w:rsidRPr="00E52FB9">
        <w:rPr>
          <w:rFonts w:ascii="仿宋" w:eastAsia="仿宋" w:hAnsi="仿宋" w:cs="宋体" w:hint="eastAsia"/>
          <w:sz w:val="24"/>
          <w:szCs w:val="24"/>
        </w:rPr>
        <w:t>审核校外导师人</w:t>
      </w:r>
      <w:r w:rsidRPr="00E52FB9">
        <w:rPr>
          <w:rFonts w:ascii="仿宋" w:eastAsia="仿宋" w:hAnsi="仿宋" w:cs="HGB4X_CNKI" w:hint="eastAsia"/>
          <w:sz w:val="24"/>
          <w:szCs w:val="24"/>
        </w:rPr>
        <w:t>选</w:t>
      </w:r>
      <w:r w:rsidRPr="00E52FB9">
        <w:rPr>
          <w:rFonts w:ascii="仿宋" w:eastAsia="仿宋" w:hAnsi="仿宋" w:cs="宋体" w:hint="eastAsia"/>
          <w:sz w:val="24"/>
          <w:szCs w:val="24"/>
        </w:rPr>
        <w:t>，对于符合条件的，</w:t>
      </w:r>
      <w:r w:rsidRPr="00E52FB9">
        <w:rPr>
          <w:rFonts w:ascii="仿宋" w:eastAsia="仿宋" w:hAnsi="仿宋" w:cs="HGB4X_CNKI" w:hint="eastAsia"/>
          <w:sz w:val="24"/>
          <w:szCs w:val="24"/>
        </w:rPr>
        <w:t>组织</w:t>
      </w:r>
      <w:r w:rsidRPr="00E52FB9">
        <w:rPr>
          <w:rFonts w:ascii="仿宋" w:eastAsia="仿宋" w:hAnsi="仿宋" w:cs="宋体" w:hint="eastAsia"/>
          <w:sz w:val="24"/>
          <w:szCs w:val="24"/>
        </w:rPr>
        <w:t>校内相关专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领域导师</w:t>
      </w:r>
      <w:r w:rsidRPr="00E52FB9">
        <w:rPr>
          <w:rFonts w:ascii="仿宋" w:eastAsia="仿宋" w:hAnsi="仿宋" w:cs="HGB4X_CNKI" w:hint="eastAsia"/>
          <w:sz w:val="24"/>
          <w:szCs w:val="24"/>
        </w:rPr>
        <w:t>与</w:t>
      </w:r>
      <w:r w:rsidRPr="00E52FB9">
        <w:rPr>
          <w:rFonts w:ascii="仿宋" w:eastAsia="仿宋" w:hAnsi="仿宋" w:cs="宋体" w:hint="eastAsia"/>
          <w:sz w:val="24"/>
          <w:szCs w:val="24"/>
        </w:rPr>
        <w:t>其</w:t>
      </w:r>
      <w:r w:rsidRPr="00E52FB9">
        <w:rPr>
          <w:rFonts w:ascii="仿宋" w:eastAsia="仿宋" w:hAnsi="仿宋" w:cs="HGB4X_CNKI" w:hint="eastAsia"/>
          <w:sz w:val="24"/>
          <w:szCs w:val="24"/>
        </w:rPr>
        <w:t>组</w:t>
      </w:r>
      <w:r w:rsidRPr="00E52FB9">
        <w:rPr>
          <w:rFonts w:ascii="仿宋" w:eastAsia="仿宋" w:hAnsi="仿宋" w:cs="宋体" w:hint="eastAsia"/>
          <w:sz w:val="24"/>
          <w:szCs w:val="24"/>
        </w:rPr>
        <w:t>建导师</w:t>
      </w:r>
      <w:r w:rsidRPr="00E52FB9">
        <w:rPr>
          <w:rFonts w:ascii="仿宋" w:eastAsia="仿宋" w:hAnsi="仿宋" w:cs="HGB4X_CNKI" w:hint="eastAsia"/>
          <w:sz w:val="24"/>
          <w:szCs w:val="24"/>
        </w:rPr>
        <w:t>组。</w:t>
      </w:r>
    </w:p>
    <w:p w14:paraId="74895888" w14:textId="77777777" w:rsidR="004B16E8" w:rsidRPr="00E52FB9" w:rsidRDefault="004B16E8" w:rsidP="004B16E8">
      <w:pPr>
        <w:adjustRightInd w:val="0"/>
        <w:snapToGrid w:val="0"/>
        <w:spacing w:line="560" w:lineRule="exact"/>
        <w:ind w:firstLine="560"/>
        <w:rPr>
          <w:rFonts w:ascii="仿宋" w:eastAsia="仿宋" w:hAnsi="仿宋"/>
          <w:sz w:val="24"/>
          <w:szCs w:val="24"/>
        </w:rPr>
      </w:pPr>
      <w:r w:rsidRPr="00E52FB9">
        <w:rPr>
          <w:rFonts w:ascii="仿宋" w:eastAsia="仿宋" w:hAnsi="仿宋" w:hint="eastAsia"/>
          <w:sz w:val="24"/>
          <w:szCs w:val="24"/>
        </w:rPr>
        <w:lastRenderedPageBreak/>
        <w:t xml:space="preserve">3. </w:t>
      </w:r>
      <w:r w:rsidRPr="00E52FB9">
        <w:rPr>
          <w:rFonts w:ascii="仿宋" w:eastAsia="仿宋" w:hAnsi="仿宋" w:cs="宋体" w:hint="eastAsia"/>
          <w:sz w:val="24"/>
          <w:szCs w:val="24"/>
        </w:rPr>
        <w:t>校内导师确认</w:t>
      </w:r>
      <w:r w:rsidRPr="00E52FB9">
        <w:rPr>
          <w:rFonts w:ascii="仿宋" w:eastAsia="仿宋" w:hAnsi="仿宋" w:cs="HGB4X_CNKI" w:hint="eastAsia"/>
          <w:sz w:val="24"/>
          <w:szCs w:val="24"/>
        </w:rPr>
        <w:t>。</w:t>
      </w:r>
      <w:r w:rsidRPr="00E52FB9">
        <w:rPr>
          <w:rFonts w:ascii="仿宋" w:eastAsia="仿宋" w:hAnsi="仿宋" w:cs="宋体" w:hint="eastAsia"/>
          <w:sz w:val="24"/>
          <w:szCs w:val="24"/>
        </w:rPr>
        <w:t>经校内导师</w:t>
      </w:r>
      <w:r w:rsidRPr="00E52FB9">
        <w:rPr>
          <w:rFonts w:ascii="仿宋" w:eastAsia="仿宋" w:hAnsi="仿宋" w:cs="HGB4X_CNKI" w:hint="eastAsia"/>
          <w:sz w:val="24"/>
          <w:szCs w:val="24"/>
        </w:rPr>
        <w:t>与</w:t>
      </w:r>
      <w:r w:rsidRPr="00E52FB9">
        <w:rPr>
          <w:rFonts w:ascii="仿宋" w:eastAsia="仿宋" w:hAnsi="仿宋" w:cs="宋体" w:hint="eastAsia"/>
          <w:sz w:val="24"/>
          <w:szCs w:val="24"/>
        </w:rPr>
        <w:t>拟合</w:t>
      </w:r>
      <w:r w:rsidRPr="00E52FB9">
        <w:rPr>
          <w:rFonts w:ascii="仿宋" w:eastAsia="仿宋" w:hAnsi="仿宋" w:cs="HGB4X_CNKI" w:hint="eastAsia"/>
          <w:sz w:val="24"/>
          <w:szCs w:val="24"/>
        </w:rPr>
        <w:t>作</w:t>
      </w:r>
      <w:r w:rsidRPr="00E52FB9">
        <w:rPr>
          <w:rFonts w:ascii="仿宋" w:eastAsia="仿宋" w:hAnsi="仿宋" w:cs="宋体" w:hint="eastAsia"/>
          <w:sz w:val="24"/>
          <w:szCs w:val="24"/>
        </w:rPr>
        <w:t>的校外导师沟通后确认</w:t>
      </w:r>
      <w:r w:rsidRPr="00E52FB9">
        <w:rPr>
          <w:rFonts w:ascii="仿宋" w:eastAsia="仿宋" w:hAnsi="仿宋" w:cs="HGB4X_CNKI" w:hint="eastAsia"/>
          <w:sz w:val="24"/>
          <w:szCs w:val="24"/>
        </w:rPr>
        <w:t>组</w:t>
      </w:r>
      <w:r w:rsidRPr="00E52FB9">
        <w:rPr>
          <w:rFonts w:ascii="仿宋" w:eastAsia="仿宋" w:hAnsi="仿宋" w:cs="宋体" w:hint="eastAsia"/>
          <w:sz w:val="24"/>
          <w:szCs w:val="24"/>
        </w:rPr>
        <w:t>建导师</w:t>
      </w:r>
      <w:r w:rsidRPr="00E52FB9">
        <w:rPr>
          <w:rFonts w:ascii="仿宋" w:eastAsia="仿宋" w:hAnsi="仿宋" w:cs="HGB4X_CNKI" w:hint="eastAsia"/>
          <w:sz w:val="24"/>
          <w:szCs w:val="24"/>
        </w:rPr>
        <w:t>组</w:t>
      </w:r>
      <w:r w:rsidRPr="00E52FB9">
        <w:rPr>
          <w:rFonts w:ascii="仿宋" w:eastAsia="仿宋" w:hAnsi="仿宋" w:cs="宋体" w:hint="eastAsia"/>
          <w:sz w:val="24"/>
          <w:szCs w:val="24"/>
        </w:rPr>
        <w:t>的，且成功录取专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学位研究生后，学校聘任其为校外导师，并颁发校外导师聘书</w:t>
      </w:r>
      <w:r w:rsidRPr="00E52FB9">
        <w:rPr>
          <w:rFonts w:ascii="仿宋" w:eastAsia="仿宋" w:hAnsi="仿宋" w:cs="HGB4X_CNKI" w:hint="eastAsia"/>
          <w:sz w:val="24"/>
          <w:szCs w:val="24"/>
        </w:rPr>
        <w:t>。</w:t>
      </w:r>
    </w:p>
    <w:p w14:paraId="541642AE"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cs="宋体" w:hint="eastAsia"/>
          <w:sz w:val="24"/>
          <w:szCs w:val="24"/>
        </w:rPr>
        <w:t>（二）导师承担横向科研课题的委托单位及学生自行联系的实践单位校外导师</w:t>
      </w:r>
    </w:p>
    <w:p w14:paraId="7508EEFD"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cs="宋体" w:hint="eastAsia"/>
          <w:sz w:val="24"/>
          <w:szCs w:val="24"/>
        </w:rPr>
        <w:t>该类校外导师由校内导师推荐并报学</w:t>
      </w:r>
      <w:r w:rsidRPr="00E52FB9">
        <w:rPr>
          <w:rFonts w:ascii="仿宋" w:eastAsia="仿宋" w:hAnsi="仿宋" w:cs="HGB4X_CNKI" w:hint="eastAsia"/>
          <w:sz w:val="24"/>
          <w:szCs w:val="24"/>
        </w:rPr>
        <w:t>院</w:t>
      </w:r>
      <w:r w:rsidRPr="00E52FB9">
        <w:rPr>
          <w:rFonts w:ascii="仿宋" w:eastAsia="仿宋" w:hAnsi="仿宋" w:cs="宋体" w:hint="eastAsia"/>
          <w:sz w:val="24"/>
          <w:szCs w:val="24"/>
        </w:rPr>
        <w:t>（研究</w:t>
      </w:r>
      <w:r w:rsidRPr="00E52FB9">
        <w:rPr>
          <w:rFonts w:ascii="仿宋" w:eastAsia="仿宋" w:hAnsi="仿宋" w:cs="HGB4X_CNKI" w:hint="eastAsia"/>
          <w:sz w:val="24"/>
          <w:szCs w:val="24"/>
        </w:rPr>
        <w:t>院</w:t>
      </w:r>
      <w:r w:rsidRPr="00E52FB9">
        <w:rPr>
          <w:rFonts w:ascii="仿宋" w:eastAsia="仿宋" w:hAnsi="仿宋" w:cs="宋体" w:hint="eastAsia"/>
          <w:sz w:val="24"/>
          <w:szCs w:val="24"/>
        </w:rPr>
        <w:t>）审核聘任，研究生</w:t>
      </w:r>
      <w:r w:rsidRPr="00E52FB9">
        <w:rPr>
          <w:rFonts w:ascii="仿宋" w:eastAsia="仿宋" w:hAnsi="仿宋" w:cs="HGB4X_CNKI" w:hint="eastAsia"/>
          <w:sz w:val="24"/>
          <w:szCs w:val="24"/>
        </w:rPr>
        <w:t>院</w:t>
      </w:r>
      <w:r w:rsidRPr="00E52FB9">
        <w:rPr>
          <w:rFonts w:ascii="仿宋" w:eastAsia="仿宋" w:hAnsi="仿宋" w:cs="宋体" w:hint="eastAsia"/>
          <w:sz w:val="24"/>
          <w:szCs w:val="24"/>
        </w:rPr>
        <w:t>备案，</w:t>
      </w:r>
      <w:r w:rsidRPr="00E52FB9">
        <w:rPr>
          <w:rFonts w:ascii="仿宋" w:eastAsia="仿宋" w:hAnsi="仿宋" w:cs="HGB4X_CNKI" w:hint="eastAsia"/>
          <w:sz w:val="24"/>
          <w:szCs w:val="24"/>
        </w:rPr>
        <w:t>原则</w:t>
      </w:r>
      <w:r w:rsidRPr="00E52FB9">
        <w:rPr>
          <w:rFonts w:ascii="仿宋" w:eastAsia="仿宋" w:hAnsi="仿宋" w:cs="宋体" w:hint="eastAsia"/>
          <w:sz w:val="24"/>
          <w:szCs w:val="24"/>
        </w:rPr>
        <w:t>上不颁发校外导师聘书</w:t>
      </w:r>
      <w:r w:rsidRPr="00E52FB9">
        <w:rPr>
          <w:rFonts w:ascii="仿宋" w:eastAsia="仿宋" w:hAnsi="仿宋" w:cs="HGB4X_CNKI" w:hint="eastAsia"/>
          <w:sz w:val="24"/>
          <w:szCs w:val="24"/>
        </w:rPr>
        <w:t>。</w:t>
      </w:r>
      <w:r w:rsidRPr="00E52FB9">
        <w:rPr>
          <w:rFonts w:ascii="仿宋" w:eastAsia="仿宋" w:hAnsi="仿宋" w:cs="宋体" w:hint="eastAsia"/>
          <w:sz w:val="24"/>
          <w:szCs w:val="24"/>
        </w:rPr>
        <w:t>经研究生</w:t>
      </w:r>
      <w:r w:rsidRPr="00E52FB9">
        <w:rPr>
          <w:rFonts w:ascii="仿宋" w:eastAsia="仿宋" w:hAnsi="仿宋" w:cs="HGB4X_CNKI" w:hint="eastAsia"/>
          <w:sz w:val="24"/>
          <w:szCs w:val="24"/>
        </w:rPr>
        <w:t>院</w:t>
      </w:r>
      <w:r w:rsidRPr="00E52FB9">
        <w:rPr>
          <w:rFonts w:ascii="仿宋" w:eastAsia="仿宋" w:hAnsi="仿宋" w:cs="宋体" w:hint="eastAsia"/>
          <w:sz w:val="24"/>
          <w:szCs w:val="24"/>
        </w:rPr>
        <w:t>备案的校外导师，校内导师方可以研究生</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导的名</w:t>
      </w:r>
      <w:r w:rsidRPr="00E52FB9">
        <w:rPr>
          <w:rFonts w:ascii="仿宋" w:eastAsia="仿宋" w:hAnsi="仿宋" w:cs="HGB4X_CNKI" w:hint="eastAsia"/>
          <w:sz w:val="24"/>
          <w:szCs w:val="24"/>
        </w:rPr>
        <w:t>义</w:t>
      </w:r>
      <w:r w:rsidRPr="00E52FB9">
        <w:rPr>
          <w:rFonts w:ascii="仿宋" w:eastAsia="仿宋" w:hAnsi="仿宋" w:cs="宋体" w:hint="eastAsia"/>
          <w:sz w:val="24"/>
          <w:szCs w:val="24"/>
        </w:rPr>
        <w:t>发放劳务费</w:t>
      </w:r>
      <w:r w:rsidRPr="00E52FB9">
        <w:rPr>
          <w:rFonts w:ascii="仿宋" w:eastAsia="仿宋" w:hAnsi="仿宋" w:cs="HGB4X_CNKI" w:hint="eastAsia"/>
          <w:sz w:val="24"/>
          <w:szCs w:val="24"/>
        </w:rPr>
        <w:t>。</w:t>
      </w:r>
    </w:p>
    <w:p w14:paraId="72C561AF"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cs="宋体" w:hint="eastAsia"/>
          <w:b/>
          <w:sz w:val="24"/>
          <w:szCs w:val="24"/>
        </w:rPr>
        <w:t>第七条</w:t>
      </w:r>
      <w:r w:rsidRPr="00E52FB9">
        <w:rPr>
          <w:rFonts w:ascii="仿宋" w:eastAsia="仿宋" w:hAnsi="仿宋" w:hint="eastAsia"/>
          <w:sz w:val="24"/>
          <w:szCs w:val="24"/>
        </w:rPr>
        <w:t xml:space="preserve"> </w:t>
      </w:r>
      <w:r w:rsidRPr="00E52FB9">
        <w:rPr>
          <w:rFonts w:ascii="仿宋" w:eastAsia="仿宋" w:hAnsi="仿宋" w:cs="宋体" w:hint="eastAsia"/>
          <w:sz w:val="24"/>
          <w:szCs w:val="24"/>
        </w:rPr>
        <w:t>校外导师聘任工</w:t>
      </w:r>
      <w:r w:rsidRPr="00E52FB9">
        <w:rPr>
          <w:rFonts w:ascii="仿宋" w:eastAsia="仿宋" w:hAnsi="仿宋" w:cs="HGB4X_CNKI" w:hint="eastAsia"/>
          <w:sz w:val="24"/>
          <w:szCs w:val="24"/>
        </w:rPr>
        <w:t>作原则</w:t>
      </w:r>
      <w:r w:rsidRPr="00E52FB9">
        <w:rPr>
          <w:rFonts w:ascii="仿宋" w:eastAsia="仿宋" w:hAnsi="仿宋" w:cs="宋体" w:hint="eastAsia"/>
          <w:sz w:val="24"/>
          <w:szCs w:val="24"/>
        </w:rPr>
        <w:t>上每年开</w:t>
      </w:r>
      <w:r w:rsidRPr="00E52FB9">
        <w:rPr>
          <w:rFonts w:ascii="仿宋" w:eastAsia="仿宋" w:hAnsi="仿宋" w:cs="HGB4X_CNKI" w:hint="eastAsia"/>
          <w:sz w:val="24"/>
          <w:szCs w:val="24"/>
        </w:rPr>
        <w:t>展一</w:t>
      </w:r>
      <w:r w:rsidRPr="00E52FB9">
        <w:rPr>
          <w:rFonts w:ascii="仿宋" w:eastAsia="仿宋" w:hAnsi="仿宋" w:cs="宋体" w:hint="eastAsia"/>
          <w:sz w:val="24"/>
          <w:szCs w:val="24"/>
        </w:rPr>
        <w:t>次，具体时间由各学</w:t>
      </w:r>
      <w:r w:rsidRPr="00E52FB9">
        <w:rPr>
          <w:rFonts w:ascii="仿宋" w:eastAsia="仿宋" w:hAnsi="仿宋" w:cs="HGB4X_CNKI" w:hint="eastAsia"/>
          <w:sz w:val="24"/>
          <w:szCs w:val="24"/>
        </w:rPr>
        <w:t>院</w:t>
      </w:r>
      <w:r w:rsidRPr="00E52FB9">
        <w:rPr>
          <w:rFonts w:ascii="仿宋" w:eastAsia="仿宋" w:hAnsi="仿宋" w:cs="宋体" w:hint="eastAsia"/>
          <w:sz w:val="24"/>
          <w:szCs w:val="24"/>
        </w:rPr>
        <w:t>（研究</w:t>
      </w:r>
      <w:r w:rsidRPr="00E52FB9">
        <w:rPr>
          <w:rFonts w:ascii="仿宋" w:eastAsia="仿宋" w:hAnsi="仿宋" w:cs="HGB4X_CNKI" w:hint="eastAsia"/>
          <w:sz w:val="24"/>
          <w:szCs w:val="24"/>
        </w:rPr>
        <w:t>院</w:t>
      </w:r>
      <w:r w:rsidRPr="00E52FB9">
        <w:rPr>
          <w:rFonts w:ascii="仿宋" w:eastAsia="仿宋" w:hAnsi="仿宋" w:cs="宋体" w:hint="eastAsia"/>
          <w:sz w:val="24"/>
          <w:szCs w:val="24"/>
        </w:rPr>
        <w:t>）自行决定，校</w:t>
      </w:r>
      <w:r w:rsidRPr="00E52FB9">
        <w:rPr>
          <w:rFonts w:ascii="仿宋" w:eastAsia="仿宋" w:hAnsi="仿宋" w:cs="HGB4X_CNKI" w:hint="eastAsia"/>
          <w:sz w:val="24"/>
          <w:szCs w:val="24"/>
        </w:rPr>
        <w:t>、院</w:t>
      </w:r>
      <w:r w:rsidRPr="00E52FB9">
        <w:rPr>
          <w:rFonts w:ascii="仿宋" w:eastAsia="仿宋" w:hAnsi="仿宋" w:cs="宋体" w:hint="eastAsia"/>
          <w:sz w:val="24"/>
          <w:szCs w:val="24"/>
        </w:rPr>
        <w:t>级基地校外导师备案时间为每年三</w:t>
      </w:r>
      <w:r w:rsidRPr="00E52FB9">
        <w:rPr>
          <w:rFonts w:ascii="仿宋" w:eastAsia="仿宋" w:hAnsi="仿宋" w:cs="HGB4X_CNKI" w:hint="eastAsia"/>
          <w:sz w:val="24"/>
          <w:szCs w:val="24"/>
        </w:rPr>
        <w:t>月</w:t>
      </w:r>
      <w:r w:rsidRPr="00E52FB9">
        <w:rPr>
          <w:rFonts w:ascii="仿宋" w:eastAsia="仿宋" w:hAnsi="仿宋" w:cs="宋体" w:hint="eastAsia"/>
          <w:sz w:val="24"/>
          <w:szCs w:val="24"/>
        </w:rPr>
        <w:t>，校内导师自</w:t>
      </w:r>
      <w:r w:rsidRPr="00E52FB9">
        <w:rPr>
          <w:rFonts w:ascii="仿宋" w:eastAsia="仿宋" w:hAnsi="仿宋" w:cs="HGB4X_CNKI" w:hint="eastAsia"/>
          <w:sz w:val="24"/>
          <w:szCs w:val="24"/>
        </w:rPr>
        <w:t>主</w:t>
      </w:r>
      <w:r w:rsidRPr="00E52FB9">
        <w:rPr>
          <w:rFonts w:ascii="仿宋" w:eastAsia="仿宋" w:hAnsi="仿宋" w:cs="宋体" w:hint="eastAsia"/>
          <w:sz w:val="24"/>
          <w:szCs w:val="24"/>
        </w:rPr>
        <w:t>聘任的校外导师报备时间由学</w:t>
      </w:r>
      <w:r w:rsidRPr="00E52FB9">
        <w:rPr>
          <w:rFonts w:ascii="仿宋" w:eastAsia="仿宋" w:hAnsi="仿宋" w:cs="HGB4X_CNKI" w:hint="eastAsia"/>
          <w:sz w:val="24"/>
          <w:szCs w:val="24"/>
        </w:rPr>
        <w:t>院</w:t>
      </w:r>
      <w:r w:rsidRPr="00E52FB9">
        <w:rPr>
          <w:rFonts w:ascii="仿宋" w:eastAsia="仿宋" w:hAnsi="仿宋" w:cs="宋体" w:hint="eastAsia"/>
          <w:sz w:val="24"/>
          <w:szCs w:val="24"/>
        </w:rPr>
        <w:t>（研究</w:t>
      </w:r>
      <w:r w:rsidRPr="00E52FB9">
        <w:rPr>
          <w:rFonts w:ascii="仿宋" w:eastAsia="仿宋" w:hAnsi="仿宋" w:cs="HGB4X_CNKI" w:hint="eastAsia"/>
          <w:sz w:val="24"/>
          <w:szCs w:val="24"/>
        </w:rPr>
        <w:t>院</w:t>
      </w:r>
      <w:r w:rsidRPr="00E52FB9">
        <w:rPr>
          <w:rFonts w:ascii="仿宋" w:eastAsia="仿宋" w:hAnsi="仿宋" w:cs="宋体" w:hint="eastAsia"/>
          <w:sz w:val="24"/>
          <w:szCs w:val="24"/>
        </w:rPr>
        <w:t>）自行确定</w:t>
      </w:r>
      <w:r w:rsidRPr="00E52FB9">
        <w:rPr>
          <w:rFonts w:ascii="仿宋" w:eastAsia="仿宋" w:hAnsi="仿宋" w:cs="HGB4X_CNKI" w:hint="eastAsia"/>
          <w:sz w:val="24"/>
          <w:szCs w:val="24"/>
        </w:rPr>
        <w:t>。</w:t>
      </w:r>
    </w:p>
    <w:p w14:paraId="1941677E" w14:textId="77777777" w:rsidR="004B16E8" w:rsidRPr="00E52FB9" w:rsidRDefault="004B16E8" w:rsidP="004B16E8">
      <w:pPr>
        <w:adjustRightInd w:val="0"/>
        <w:snapToGrid w:val="0"/>
        <w:spacing w:line="560" w:lineRule="exact"/>
        <w:jc w:val="center"/>
        <w:rPr>
          <w:rFonts w:ascii="仿宋" w:eastAsia="仿宋" w:hAnsi="仿宋"/>
          <w:b/>
          <w:sz w:val="24"/>
          <w:szCs w:val="24"/>
        </w:rPr>
      </w:pPr>
      <w:r w:rsidRPr="00E52FB9">
        <w:rPr>
          <w:rFonts w:ascii="仿宋" w:eastAsia="仿宋" w:hAnsi="仿宋" w:cs="宋体" w:hint="eastAsia"/>
          <w:b/>
          <w:sz w:val="24"/>
          <w:szCs w:val="24"/>
        </w:rPr>
        <w:t>第四</w:t>
      </w:r>
      <w:r w:rsidRPr="00E52FB9">
        <w:rPr>
          <w:rFonts w:ascii="仿宋" w:eastAsia="仿宋" w:hAnsi="仿宋" w:cs="HGB4X_CNKI" w:hint="eastAsia"/>
          <w:b/>
          <w:sz w:val="24"/>
          <w:szCs w:val="24"/>
        </w:rPr>
        <w:t>章</w:t>
      </w:r>
      <w:r w:rsidRPr="00E52FB9">
        <w:rPr>
          <w:rFonts w:ascii="仿宋" w:eastAsia="仿宋" w:hAnsi="仿宋" w:hint="eastAsia"/>
          <w:b/>
          <w:sz w:val="24"/>
          <w:szCs w:val="24"/>
        </w:rPr>
        <w:t xml:space="preserve"> 职责与</w:t>
      </w:r>
      <w:r w:rsidRPr="00E52FB9">
        <w:rPr>
          <w:rFonts w:ascii="仿宋" w:eastAsia="仿宋" w:hAnsi="仿宋" w:cs="宋体" w:hint="eastAsia"/>
          <w:b/>
          <w:sz w:val="24"/>
          <w:szCs w:val="24"/>
        </w:rPr>
        <w:t>权利</w:t>
      </w:r>
    </w:p>
    <w:p w14:paraId="7D2C1C6B"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cs="宋体" w:hint="eastAsia"/>
          <w:b/>
          <w:sz w:val="24"/>
          <w:szCs w:val="24"/>
        </w:rPr>
        <w:t>第八条</w:t>
      </w:r>
      <w:r w:rsidRPr="00E52FB9">
        <w:rPr>
          <w:rFonts w:ascii="仿宋" w:eastAsia="仿宋" w:hAnsi="仿宋" w:hint="eastAsia"/>
          <w:sz w:val="24"/>
          <w:szCs w:val="24"/>
        </w:rPr>
        <w:t xml:space="preserve"> </w:t>
      </w:r>
      <w:r w:rsidRPr="00E52FB9">
        <w:rPr>
          <w:rFonts w:ascii="仿宋" w:eastAsia="仿宋" w:hAnsi="仿宋" w:cs="宋体" w:hint="eastAsia"/>
          <w:sz w:val="24"/>
          <w:szCs w:val="24"/>
        </w:rPr>
        <w:t>校外导师</w:t>
      </w:r>
      <w:r w:rsidRPr="00E52FB9">
        <w:rPr>
          <w:rFonts w:ascii="仿宋" w:eastAsia="仿宋" w:hAnsi="仿宋" w:cs="HGB4X_CNKI" w:hint="eastAsia"/>
          <w:sz w:val="24"/>
          <w:szCs w:val="24"/>
        </w:rPr>
        <w:t>职责</w:t>
      </w:r>
    </w:p>
    <w:p w14:paraId="204B384C"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 xml:space="preserve">1. </w:t>
      </w:r>
      <w:r w:rsidRPr="00E52FB9">
        <w:rPr>
          <w:rFonts w:ascii="仿宋" w:eastAsia="仿宋" w:hAnsi="仿宋" w:cs="宋体" w:hint="eastAsia"/>
          <w:sz w:val="24"/>
          <w:szCs w:val="24"/>
        </w:rPr>
        <w:t>热爱教育事</w:t>
      </w:r>
      <w:r w:rsidRPr="00E52FB9">
        <w:rPr>
          <w:rFonts w:ascii="仿宋" w:eastAsia="仿宋" w:hAnsi="仿宋" w:cs="HGB4X_CNKI" w:hint="eastAsia"/>
          <w:sz w:val="24"/>
          <w:szCs w:val="24"/>
        </w:rPr>
        <w:t>业</w:t>
      </w:r>
      <w:r w:rsidRPr="00E52FB9">
        <w:rPr>
          <w:rFonts w:ascii="仿宋" w:eastAsia="仿宋" w:hAnsi="仿宋" w:cs="宋体" w:hint="eastAsia"/>
          <w:sz w:val="24"/>
          <w:szCs w:val="24"/>
        </w:rPr>
        <w:t>，严格贯彻</w:t>
      </w:r>
      <w:r w:rsidRPr="00E52FB9">
        <w:rPr>
          <w:rFonts w:ascii="仿宋" w:eastAsia="仿宋" w:hAnsi="仿宋" w:cs="HGB4X_CNKI" w:hint="eastAsia"/>
          <w:sz w:val="24"/>
          <w:szCs w:val="24"/>
        </w:rPr>
        <w:t>执</w:t>
      </w:r>
      <w:r w:rsidRPr="00E52FB9">
        <w:rPr>
          <w:rFonts w:ascii="仿宋" w:eastAsia="仿宋" w:hAnsi="仿宋" w:cs="宋体" w:hint="eastAsia"/>
          <w:sz w:val="24"/>
          <w:szCs w:val="24"/>
        </w:rPr>
        <w:t>行党和国家教育方</w:t>
      </w:r>
      <w:r w:rsidRPr="00E52FB9">
        <w:rPr>
          <w:rFonts w:ascii="仿宋" w:eastAsia="仿宋" w:hAnsi="仿宋" w:cs="HGB4X_CNKI" w:hint="eastAsia"/>
          <w:sz w:val="24"/>
          <w:szCs w:val="24"/>
        </w:rPr>
        <w:t>针政</w:t>
      </w:r>
      <w:r w:rsidRPr="00E52FB9">
        <w:rPr>
          <w:rFonts w:ascii="仿宋" w:eastAsia="仿宋" w:hAnsi="仿宋" w:cs="宋体" w:hint="eastAsia"/>
          <w:sz w:val="24"/>
          <w:szCs w:val="24"/>
        </w:rPr>
        <w:t>策，</w:t>
      </w:r>
      <w:r w:rsidRPr="00E52FB9">
        <w:rPr>
          <w:rFonts w:ascii="仿宋" w:eastAsia="仿宋" w:hAnsi="仿宋" w:cs="HGB4X_CNKI" w:hint="eastAsia"/>
          <w:sz w:val="24"/>
          <w:szCs w:val="24"/>
        </w:rPr>
        <w:t>遵</w:t>
      </w:r>
      <w:r w:rsidRPr="00E52FB9">
        <w:rPr>
          <w:rFonts w:ascii="仿宋" w:eastAsia="仿宋" w:hAnsi="仿宋" w:cs="宋体" w:hint="eastAsia"/>
          <w:sz w:val="24"/>
          <w:szCs w:val="24"/>
        </w:rPr>
        <w:t>守学校专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学位研究生培养相关管理规定；积极参加学校</w:t>
      </w:r>
      <w:r w:rsidRPr="00E52FB9">
        <w:rPr>
          <w:rFonts w:ascii="仿宋" w:eastAsia="仿宋" w:hAnsi="仿宋" w:cs="HGB4X_CNKI" w:hint="eastAsia"/>
          <w:sz w:val="24"/>
          <w:szCs w:val="24"/>
        </w:rPr>
        <w:t>组织</w:t>
      </w:r>
      <w:r w:rsidRPr="00E52FB9">
        <w:rPr>
          <w:rFonts w:ascii="仿宋" w:eastAsia="仿宋" w:hAnsi="仿宋" w:cs="宋体" w:hint="eastAsia"/>
          <w:sz w:val="24"/>
          <w:szCs w:val="24"/>
        </w:rPr>
        <w:t>的各类导师培训活动</w:t>
      </w:r>
      <w:r w:rsidRPr="00E52FB9">
        <w:rPr>
          <w:rFonts w:ascii="仿宋" w:eastAsia="仿宋" w:hAnsi="仿宋" w:cs="HGB4X_CNKI" w:hint="eastAsia"/>
          <w:sz w:val="24"/>
          <w:szCs w:val="24"/>
        </w:rPr>
        <w:t>。要</w:t>
      </w:r>
      <w:r w:rsidRPr="00E52FB9">
        <w:rPr>
          <w:rFonts w:ascii="仿宋" w:eastAsia="仿宋" w:hAnsi="仿宋" w:cs="宋体" w:hint="eastAsia"/>
          <w:sz w:val="24"/>
          <w:szCs w:val="24"/>
        </w:rPr>
        <w:t>求校</w:t>
      </w:r>
      <w:r w:rsidRPr="00E52FB9">
        <w:rPr>
          <w:rFonts w:ascii="仿宋" w:eastAsia="仿宋" w:hAnsi="仿宋" w:cs="HGB4X_CNKI" w:hint="eastAsia"/>
          <w:sz w:val="24"/>
          <w:szCs w:val="24"/>
        </w:rPr>
        <w:t>、院</w:t>
      </w:r>
      <w:r w:rsidRPr="00E52FB9">
        <w:rPr>
          <w:rFonts w:ascii="仿宋" w:eastAsia="仿宋" w:hAnsi="仿宋" w:cs="宋体" w:hint="eastAsia"/>
          <w:sz w:val="24"/>
          <w:szCs w:val="24"/>
        </w:rPr>
        <w:t>级基地校外导师任期内</w:t>
      </w:r>
      <w:r w:rsidRPr="00E52FB9">
        <w:rPr>
          <w:rFonts w:ascii="仿宋" w:eastAsia="仿宋" w:hAnsi="仿宋" w:cs="HGB4X_CNKI" w:hint="eastAsia"/>
          <w:sz w:val="24"/>
          <w:szCs w:val="24"/>
        </w:rPr>
        <w:t>至</w:t>
      </w:r>
      <w:r w:rsidRPr="00E52FB9">
        <w:rPr>
          <w:rFonts w:ascii="仿宋" w:eastAsia="仿宋" w:hAnsi="仿宋" w:cs="宋体" w:hint="eastAsia"/>
          <w:sz w:val="24"/>
          <w:szCs w:val="24"/>
        </w:rPr>
        <w:t>少参加</w:t>
      </w:r>
      <w:r w:rsidRPr="00E52FB9">
        <w:rPr>
          <w:rFonts w:ascii="仿宋" w:eastAsia="仿宋" w:hAnsi="仿宋" w:cs="HGB4X_CNKI" w:hint="eastAsia"/>
          <w:sz w:val="24"/>
          <w:szCs w:val="24"/>
        </w:rPr>
        <w:t>一</w:t>
      </w:r>
      <w:r w:rsidRPr="00E52FB9">
        <w:rPr>
          <w:rFonts w:ascii="仿宋" w:eastAsia="仿宋" w:hAnsi="仿宋" w:cs="宋体" w:hint="eastAsia"/>
          <w:sz w:val="24"/>
          <w:szCs w:val="24"/>
        </w:rPr>
        <w:t>次培训活动，校内导师须</w:t>
      </w:r>
      <w:r w:rsidRPr="00E52FB9">
        <w:rPr>
          <w:rFonts w:ascii="仿宋" w:eastAsia="仿宋" w:hAnsi="仿宋" w:cs="HGB4X_CNKI" w:hint="eastAsia"/>
          <w:sz w:val="24"/>
          <w:szCs w:val="24"/>
        </w:rPr>
        <w:t>与</w:t>
      </w:r>
      <w:r w:rsidRPr="00E52FB9">
        <w:rPr>
          <w:rFonts w:ascii="仿宋" w:eastAsia="仿宋" w:hAnsi="仿宋" w:cs="宋体" w:hint="eastAsia"/>
          <w:sz w:val="24"/>
          <w:szCs w:val="24"/>
        </w:rPr>
        <w:t>其自</w:t>
      </w:r>
      <w:r w:rsidRPr="00E52FB9">
        <w:rPr>
          <w:rFonts w:ascii="仿宋" w:eastAsia="仿宋" w:hAnsi="仿宋" w:cs="HGB4X_CNKI" w:hint="eastAsia"/>
          <w:sz w:val="24"/>
          <w:szCs w:val="24"/>
        </w:rPr>
        <w:t>主</w:t>
      </w:r>
      <w:r w:rsidRPr="00E52FB9">
        <w:rPr>
          <w:rFonts w:ascii="仿宋" w:eastAsia="仿宋" w:hAnsi="仿宋" w:cs="宋体" w:hint="eastAsia"/>
          <w:sz w:val="24"/>
          <w:szCs w:val="24"/>
        </w:rPr>
        <w:t>聘任的校外导师进行充分沟通，明确校外导师的权利</w:t>
      </w:r>
      <w:r w:rsidRPr="00E52FB9">
        <w:rPr>
          <w:rFonts w:ascii="仿宋" w:eastAsia="仿宋" w:hAnsi="仿宋" w:cs="HGB4X_CNKI" w:hint="eastAsia"/>
          <w:sz w:val="24"/>
          <w:szCs w:val="24"/>
        </w:rPr>
        <w:t>与义</w:t>
      </w:r>
      <w:r w:rsidRPr="00E52FB9">
        <w:rPr>
          <w:rFonts w:ascii="仿宋" w:eastAsia="仿宋" w:hAnsi="仿宋" w:cs="宋体" w:hint="eastAsia"/>
          <w:sz w:val="24"/>
          <w:szCs w:val="24"/>
        </w:rPr>
        <w:t>务</w:t>
      </w:r>
      <w:r w:rsidRPr="00E52FB9">
        <w:rPr>
          <w:rFonts w:ascii="仿宋" w:eastAsia="仿宋" w:hAnsi="仿宋" w:cs="HGB4X_CNKI" w:hint="eastAsia"/>
          <w:sz w:val="24"/>
          <w:szCs w:val="24"/>
        </w:rPr>
        <w:t>。</w:t>
      </w:r>
    </w:p>
    <w:p w14:paraId="00BB862B"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 xml:space="preserve">2. </w:t>
      </w:r>
      <w:r w:rsidRPr="00E52FB9">
        <w:rPr>
          <w:rFonts w:ascii="仿宋" w:eastAsia="仿宋" w:hAnsi="仿宋" w:cs="宋体" w:hint="eastAsia"/>
          <w:sz w:val="24"/>
          <w:szCs w:val="24"/>
        </w:rPr>
        <w:t>负</w:t>
      </w:r>
      <w:r w:rsidRPr="00E52FB9">
        <w:rPr>
          <w:rFonts w:ascii="仿宋" w:eastAsia="仿宋" w:hAnsi="仿宋" w:cs="HGB4X_CNKI" w:hint="eastAsia"/>
          <w:sz w:val="24"/>
          <w:szCs w:val="24"/>
        </w:rPr>
        <w:t>责指</w:t>
      </w:r>
      <w:r w:rsidRPr="00E52FB9">
        <w:rPr>
          <w:rFonts w:ascii="仿宋" w:eastAsia="仿宋" w:hAnsi="仿宋" w:cs="宋体" w:hint="eastAsia"/>
          <w:sz w:val="24"/>
          <w:szCs w:val="24"/>
        </w:rPr>
        <w:t>导研究生</w:t>
      </w:r>
      <w:r w:rsidRPr="00E52FB9">
        <w:rPr>
          <w:rFonts w:ascii="仿宋" w:eastAsia="仿宋" w:hAnsi="仿宋" w:cs="HGB4X_CNKI" w:hint="eastAsia"/>
          <w:sz w:val="24"/>
          <w:szCs w:val="24"/>
        </w:rPr>
        <w:t>在</w:t>
      </w:r>
      <w:r w:rsidRPr="00E52FB9">
        <w:rPr>
          <w:rFonts w:ascii="仿宋" w:eastAsia="仿宋" w:hAnsi="仿宋" w:cs="宋体" w:hint="eastAsia"/>
          <w:sz w:val="24"/>
          <w:szCs w:val="24"/>
        </w:rPr>
        <w:t>实践单位的实践</w:t>
      </w:r>
      <w:r w:rsidRPr="00E52FB9">
        <w:rPr>
          <w:rFonts w:ascii="仿宋" w:eastAsia="仿宋" w:hAnsi="仿宋" w:cs="HGB4X_CNKI" w:hint="eastAsia"/>
          <w:sz w:val="24"/>
          <w:szCs w:val="24"/>
        </w:rPr>
        <w:t>、</w:t>
      </w:r>
      <w:r w:rsidRPr="00E52FB9">
        <w:rPr>
          <w:rFonts w:ascii="仿宋" w:eastAsia="仿宋" w:hAnsi="仿宋" w:cs="宋体" w:hint="eastAsia"/>
          <w:sz w:val="24"/>
          <w:szCs w:val="24"/>
        </w:rPr>
        <w:t>学习，给出研究生专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实践考核评价意见；协同校内导师</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导研究生完成论文</w:t>
      </w:r>
      <w:r w:rsidRPr="00E52FB9">
        <w:rPr>
          <w:rFonts w:ascii="仿宋" w:eastAsia="仿宋" w:hAnsi="仿宋" w:cs="HGB4X_CNKI" w:hint="eastAsia"/>
          <w:sz w:val="24"/>
          <w:szCs w:val="24"/>
        </w:rPr>
        <w:t>选</w:t>
      </w:r>
      <w:r w:rsidRPr="00E52FB9">
        <w:rPr>
          <w:rFonts w:ascii="仿宋" w:eastAsia="仿宋" w:hAnsi="仿宋" w:cs="宋体" w:hint="eastAsia"/>
          <w:sz w:val="24"/>
          <w:szCs w:val="24"/>
        </w:rPr>
        <w:t>题</w:t>
      </w:r>
      <w:r w:rsidRPr="00E52FB9">
        <w:rPr>
          <w:rFonts w:ascii="仿宋" w:eastAsia="仿宋" w:hAnsi="仿宋" w:cs="HGB4X_CNKI" w:hint="eastAsia"/>
          <w:sz w:val="24"/>
          <w:szCs w:val="24"/>
        </w:rPr>
        <w:t>、</w:t>
      </w:r>
      <w:r w:rsidRPr="00E52FB9">
        <w:rPr>
          <w:rFonts w:ascii="仿宋" w:eastAsia="仿宋" w:hAnsi="仿宋" w:cs="宋体" w:hint="eastAsia"/>
          <w:sz w:val="24"/>
          <w:szCs w:val="24"/>
        </w:rPr>
        <w:t>开题</w:t>
      </w:r>
      <w:r w:rsidRPr="00E52FB9">
        <w:rPr>
          <w:rFonts w:ascii="仿宋" w:eastAsia="仿宋" w:hAnsi="仿宋" w:cs="HGB4X_CNKI" w:hint="eastAsia"/>
          <w:sz w:val="24"/>
          <w:szCs w:val="24"/>
        </w:rPr>
        <w:t>、</w:t>
      </w:r>
      <w:r w:rsidRPr="00E52FB9">
        <w:rPr>
          <w:rFonts w:ascii="仿宋" w:eastAsia="仿宋" w:hAnsi="仿宋" w:cs="宋体" w:hint="eastAsia"/>
          <w:sz w:val="24"/>
          <w:szCs w:val="24"/>
        </w:rPr>
        <w:t>论文评</w:t>
      </w:r>
      <w:r w:rsidRPr="00E52FB9">
        <w:rPr>
          <w:rFonts w:ascii="仿宋" w:eastAsia="仿宋" w:hAnsi="仿宋" w:cs="HGB4X_CNKI" w:hint="eastAsia"/>
          <w:sz w:val="24"/>
          <w:szCs w:val="24"/>
        </w:rPr>
        <w:t>阅</w:t>
      </w:r>
      <w:r w:rsidRPr="00E52FB9">
        <w:rPr>
          <w:rFonts w:ascii="仿宋" w:eastAsia="仿宋" w:hAnsi="仿宋" w:cs="宋体" w:hint="eastAsia"/>
          <w:sz w:val="24"/>
          <w:szCs w:val="24"/>
        </w:rPr>
        <w:t>等工</w:t>
      </w:r>
      <w:r w:rsidRPr="00E52FB9">
        <w:rPr>
          <w:rFonts w:ascii="仿宋" w:eastAsia="仿宋" w:hAnsi="仿宋" w:cs="HGB4X_CNKI" w:hint="eastAsia"/>
          <w:sz w:val="24"/>
          <w:szCs w:val="24"/>
        </w:rPr>
        <w:t>作</w:t>
      </w:r>
      <w:r w:rsidRPr="00E52FB9">
        <w:rPr>
          <w:rFonts w:ascii="仿宋" w:eastAsia="仿宋" w:hAnsi="仿宋" w:cs="宋体" w:hint="eastAsia"/>
          <w:sz w:val="24"/>
          <w:szCs w:val="24"/>
        </w:rPr>
        <w:t>，积极参加研究生论文答辩</w:t>
      </w:r>
      <w:r w:rsidRPr="00E52FB9">
        <w:rPr>
          <w:rFonts w:ascii="仿宋" w:eastAsia="仿宋" w:hAnsi="仿宋" w:cs="HGB4X_CNKI" w:hint="eastAsia"/>
          <w:sz w:val="24"/>
          <w:szCs w:val="24"/>
        </w:rPr>
        <w:t>。</w:t>
      </w:r>
    </w:p>
    <w:p w14:paraId="3516C8D5"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 xml:space="preserve">3. </w:t>
      </w:r>
      <w:r w:rsidRPr="00E52FB9">
        <w:rPr>
          <w:rFonts w:ascii="仿宋" w:eastAsia="仿宋" w:hAnsi="仿宋" w:cs="宋体" w:hint="eastAsia"/>
          <w:sz w:val="24"/>
          <w:szCs w:val="24"/>
        </w:rPr>
        <w:t>为研究生提供开</w:t>
      </w:r>
      <w:r w:rsidRPr="00E52FB9">
        <w:rPr>
          <w:rFonts w:ascii="仿宋" w:eastAsia="仿宋" w:hAnsi="仿宋" w:cs="HGB4X_CNKI" w:hint="eastAsia"/>
          <w:sz w:val="24"/>
          <w:szCs w:val="24"/>
        </w:rPr>
        <w:t>展</w:t>
      </w:r>
      <w:r w:rsidRPr="00E52FB9">
        <w:rPr>
          <w:rFonts w:ascii="仿宋" w:eastAsia="仿宋" w:hAnsi="仿宋" w:cs="宋体" w:hint="eastAsia"/>
          <w:sz w:val="24"/>
          <w:szCs w:val="24"/>
        </w:rPr>
        <w:t>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实践和学位论文工</w:t>
      </w:r>
      <w:r w:rsidRPr="00E52FB9">
        <w:rPr>
          <w:rFonts w:ascii="仿宋" w:eastAsia="仿宋" w:hAnsi="仿宋" w:cs="HGB4X_CNKI" w:hint="eastAsia"/>
          <w:sz w:val="24"/>
          <w:szCs w:val="24"/>
        </w:rPr>
        <w:t>作</w:t>
      </w:r>
      <w:r w:rsidRPr="00E52FB9">
        <w:rPr>
          <w:rFonts w:ascii="仿宋" w:eastAsia="仿宋" w:hAnsi="仿宋" w:cs="宋体" w:hint="eastAsia"/>
          <w:sz w:val="24"/>
          <w:szCs w:val="24"/>
        </w:rPr>
        <w:t>所需的学习</w:t>
      </w:r>
      <w:r w:rsidRPr="00E52FB9">
        <w:rPr>
          <w:rFonts w:ascii="仿宋" w:eastAsia="仿宋" w:hAnsi="仿宋" w:cs="HGB4X_CNKI" w:hint="eastAsia"/>
          <w:sz w:val="24"/>
          <w:szCs w:val="24"/>
        </w:rPr>
        <w:t>与</w:t>
      </w:r>
      <w:r w:rsidRPr="00E52FB9">
        <w:rPr>
          <w:rFonts w:ascii="仿宋" w:eastAsia="仿宋" w:hAnsi="仿宋" w:cs="宋体" w:hint="eastAsia"/>
          <w:sz w:val="24"/>
          <w:szCs w:val="24"/>
        </w:rPr>
        <w:t>工</w:t>
      </w:r>
      <w:r w:rsidRPr="00E52FB9">
        <w:rPr>
          <w:rFonts w:ascii="仿宋" w:eastAsia="仿宋" w:hAnsi="仿宋" w:cs="HGB4X_CNKI" w:hint="eastAsia"/>
          <w:sz w:val="24"/>
          <w:szCs w:val="24"/>
        </w:rPr>
        <w:t>作</w:t>
      </w:r>
      <w:r w:rsidRPr="00E52FB9">
        <w:rPr>
          <w:rFonts w:ascii="仿宋" w:eastAsia="仿宋" w:hAnsi="仿宋" w:cs="宋体" w:hint="eastAsia"/>
          <w:sz w:val="24"/>
          <w:szCs w:val="24"/>
        </w:rPr>
        <w:t>条件，工程相关领域</w:t>
      </w:r>
      <w:r w:rsidRPr="00E52FB9">
        <w:rPr>
          <w:rFonts w:ascii="仿宋" w:eastAsia="仿宋" w:hAnsi="仿宋" w:cs="HGB4X_CNKI" w:hint="eastAsia"/>
          <w:sz w:val="24"/>
          <w:szCs w:val="24"/>
        </w:rPr>
        <w:t>原则</w:t>
      </w:r>
      <w:r w:rsidRPr="00E52FB9">
        <w:rPr>
          <w:rFonts w:ascii="仿宋" w:eastAsia="仿宋" w:hAnsi="仿宋" w:cs="宋体" w:hint="eastAsia"/>
          <w:sz w:val="24"/>
          <w:szCs w:val="24"/>
        </w:rPr>
        <w:t>上</w:t>
      </w:r>
      <w:r w:rsidRPr="00E52FB9">
        <w:rPr>
          <w:rFonts w:ascii="仿宋" w:eastAsia="仿宋" w:hAnsi="仿宋" w:cs="HGB4X_CNKI" w:hint="eastAsia"/>
          <w:sz w:val="24"/>
          <w:szCs w:val="24"/>
        </w:rPr>
        <w:t>在</w:t>
      </w:r>
      <w:r w:rsidRPr="00E52FB9">
        <w:rPr>
          <w:rFonts w:ascii="仿宋" w:eastAsia="仿宋" w:hAnsi="仿宋" w:cs="宋体" w:hint="eastAsia"/>
          <w:sz w:val="24"/>
          <w:szCs w:val="24"/>
        </w:rPr>
        <w:t>本人所</w:t>
      </w:r>
      <w:r w:rsidRPr="00E52FB9">
        <w:rPr>
          <w:rFonts w:ascii="仿宋" w:eastAsia="仿宋" w:hAnsi="仿宋" w:cs="HGB4X_CNKI" w:hint="eastAsia"/>
          <w:sz w:val="24"/>
          <w:szCs w:val="24"/>
        </w:rPr>
        <w:t>在</w:t>
      </w:r>
      <w:r w:rsidRPr="00E52FB9">
        <w:rPr>
          <w:rFonts w:ascii="仿宋" w:eastAsia="仿宋" w:hAnsi="仿宋" w:cs="宋体" w:hint="eastAsia"/>
          <w:sz w:val="24"/>
          <w:szCs w:val="24"/>
        </w:rPr>
        <w:t>单位为研究生提供</w:t>
      </w:r>
      <w:r w:rsidRPr="00E52FB9">
        <w:rPr>
          <w:rFonts w:ascii="仿宋" w:eastAsia="仿宋" w:hAnsi="仿宋" w:hint="eastAsia"/>
          <w:sz w:val="24"/>
          <w:szCs w:val="24"/>
        </w:rPr>
        <w:t>1</w:t>
      </w:r>
      <w:r w:rsidRPr="00E52FB9">
        <w:rPr>
          <w:rFonts w:ascii="仿宋" w:eastAsia="仿宋" w:hAnsi="仿宋" w:cs="宋体" w:hint="eastAsia"/>
          <w:sz w:val="24"/>
          <w:szCs w:val="24"/>
        </w:rPr>
        <w:t>年及以上的实践和论文工</w:t>
      </w:r>
      <w:r w:rsidRPr="00E52FB9">
        <w:rPr>
          <w:rFonts w:ascii="仿宋" w:eastAsia="仿宋" w:hAnsi="仿宋" w:cs="HGB4X_CNKI" w:hint="eastAsia"/>
          <w:sz w:val="24"/>
          <w:szCs w:val="24"/>
        </w:rPr>
        <w:t>作</w:t>
      </w:r>
      <w:r w:rsidRPr="00E52FB9">
        <w:rPr>
          <w:rFonts w:ascii="仿宋" w:eastAsia="仿宋" w:hAnsi="仿宋" w:cs="宋体" w:hint="eastAsia"/>
          <w:sz w:val="24"/>
          <w:szCs w:val="24"/>
        </w:rPr>
        <w:t>条件；不得安排研究生从事</w:t>
      </w:r>
      <w:r w:rsidRPr="00E52FB9">
        <w:rPr>
          <w:rFonts w:ascii="仿宋" w:eastAsia="仿宋" w:hAnsi="仿宋" w:cs="HGB4X_CNKI" w:hint="eastAsia"/>
          <w:sz w:val="24"/>
          <w:szCs w:val="24"/>
        </w:rPr>
        <w:t>与</w:t>
      </w:r>
      <w:r w:rsidRPr="00E52FB9">
        <w:rPr>
          <w:rFonts w:ascii="仿宋" w:eastAsia="仿宋" w:hAnsi="仿宋" w:cs="宋体" w:hint="eastAsia"/>
          <w:sz w:val="24"/>
          <w:szCs w:val="24"/>
        </w:rPr>
        <w:t>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实践</w:t>
      </w:r>
      <w:r w:rsidRPr="00E52FB9">
        <w:rPr>
          <w:rFonts w:ascii="仿宋" w:eastAsia="仿宋" w:hAnsi="仿宋" w:cs="HGB4X_CNKI" w:hint="eastAsia"/>
          <w:sz w:val="24"/>
          <w:szCs w:val="24"/>
        </w:rPr>
        <w:t>、</w:t>
      </w:r>
      <w:r w:rsidRPr="00E52FB9">
        <w:rPr>
          <w:rFonts w:ascii="仿宋" w:eastAsia="仿宋" w:hAnsi="仿宋" w:cs="宋体" w:hint="eastAsia"/>
          <w:sz w:val="24"/>
          <w:szCs w:val="24"/>
        </w:rPr>
        <w:t>课题研究无关的工</w:t>
      </w:r>
      <w:r w:rsidRPr="00E52FB9">
        <w:rPr>
          <w:rFonts w:ascii="仿宋" w:eastAsia="仿宋" w:hAnsi="仿宋" w:cs="HGB4X_CNKI" w:hint="eastAsia"/>
          <w:sz w:val="24"/>
          <w:szCs w:val="24"/>
        </w:rPr>
        <w:t>作。</w:t>
      </w:r>
    </w:p>
    <w:p w14:paraId="46236979"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lastRenderedPageBreak/>
        <w:t xml:space="preserve">4. </w:t>
      </w:r>
      <w:r w:rsidRPr="00E52FB9">
        <w:rPr>
          <w:rFonts w:ascii="仿宋" w:eastAsia="仿宋" w:hAnsi="仿宋" w:cs="宋体" w:hint="eastAsia"/>
          <w:sz w:val="24"/>
          <w:szCs w:val="24"/>
        </w:rPr>
        <w:t>应</w:t>
      </w:r>
      <w:r w:rsidRPr="00E52FB9">
        <w:rPr>
          <w:rFonts w:ascii="仿宋" w:eastAsia="仿宋" w:hAnsi="仿宋" w:cs="HGB4X_CNKI" w:hint="eastAsia"/>
          <w:sz w:val="24"/>
          <w:szCs w:val="24"/>
        </w:rPr>
        <w:t>重</w:t>
      </w:r>
      <w:r w:rsidRPr="00E52FB9">
        <w:rPr>
          <w:rFonts w:ascii="仿宋" w:eastAsia="仿宋" w:hAnsi="仿宋" w:cs="宋体" w:hint="eastAsia"/>
          <w:sz w:val="24"/>
          <w:szCs w:val="24"/>
        </w:rPr>
        <w:t>视对研究生的日常管理，关注研究生的身心健康，对研究生专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实践</w:t>
      </w:r>
      <w:r w:rsidRPr="00E52FB9">
        <w:rPr>
          <w:rFonts w:ascii="仿宋" w:eastAsia="仿宋" w:hAnsi="仿宋" w:cs="HGB4X_CNKI" w:hint="eastAsia"/>
          <w:sz w:val="24"/>
          <w:szCs w:val="24"/>
        </w:rPr>
        <w:t>、</w:t>
      </w:r>
      <w:r w:rsidRPr="00E52FB9">
        <w:rPr>
          <w:rFonts w:ascii="仿宋" w:eastAsia="仿宋" w:hAnsi="仿宋" w:cs="宋体" w:hint="eastAsia"/>
          <w:sz w:val="24"/>
          <w:szCs w:val="24"/>
        </w:rPr>
        <w:t>学位论文进</w:t>
      </w:r>
      <w:r w:rsidRPr="00E52FB9">
        <w:rPr>
          <w:rFonts w:ascii="仿宋" w:eastAsia="仿宋" w:hAnsi="仿宋" w:cs="HGB4X_CNKI" w:hint="eastAsia"/>
          <w:sz w:val="24"/>
          <w:szCs w:val="24"/>
        </w:rPr>
        <w:t>展</w:t>
      </w:r>
      <w:r w:rsidRPr="00E52FB9">
        <w:rPr>
          <w:rFonts w:ascii="仿宋" w:eastAsia="仿宋" w:hAnsi="仿宋" w:cs="宋体" w:hint="eastAsia"/>
          <w:sz w:val="24"/>
          <w:szCs w:val="24"/>
        </w:rPr>
        <w:t>等情况进行定期监督检查，及时协调解决培养过程</w:t>
      </w:r>
      <w:r w:rsidRPr="00E52FB9">
        <w:rPr>
          <w:rFonts w:ascii="仿宋" w:eastAsia="仿宋" w:hAnsi="仿宋" w:cs="HGB4X_CNKI" w:hint="eastAsia"/>
          <w:sz w:val="24"/>
          <w:szCs w:val="24"/>
        </w:rPr>
        <w:t>中</w:t>
      </w:r>
      <w:r w:rsidRPr="00E52FB9">
        <w:rPr>
          <w:rFonts w:ascii="仿宋" w:eastAsia="仿宋" w:hAnsi="仿宋" w:cs="宋体" w:hint="eastAsia"/>
          <w:sz w:val="24"/>
          <w:szCs w:val="24"/>
        </w:rPr>
        <w:t>出现的问题</w:t>
      </w:r>
      <w:r w:rsidRPr="00E52FB9">
        <w:rPr>
          <w:rFonts w:ascii="仿宋" w:eastAsia="仿宋" w:hAnsi="仿宋" w:cs="HGB4X_CNKI" w:hint="eastAsia"/>
          <w:sz w:val="24"/>
          <w:szCs w:val="24"/>
        </w:rPr>
        <w:t>。</w:t>
      </w:r>
    </w:p>
    <w:p w14:paraId="579220FB"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 xml:space="preserve">5. </w:t>
      </w:r>
      <w:r w:rsidRPr="00E52FB9">
        <w:rPr>
          <w:rFonts w:ascii="仿宋" w:eastAsia="仿宋" w:hAnsi="仿宋" w:cs="宋体" w:hint="eastAsia"/>
          <w:sz w:val="24"/>
          <w:szCs w:val="24"/>
        </w:rPr>
        <w:t>应</w:t>
      </w:r>
      <w:r w:rsidRPr="00E52FB9">
        <w:rPr>
          <w:rFonts w:ascii="仿宋" w:eastAsia="仿宋" w:hAnsi="仿宋" w:cs="HGB4X_CNKI" w:hint="eastAsia"/>
          <w:sz w:val="24"/>
          <w:szCs w:val="24"/>
        </w:rPr>
        <w:t>重</w:t>
      </w:r>
      <w:r w:rsidRPr="00E52FB9">
        <w:rPr>
          <w:rFonts w:ascii="仿宋" w:eastAsia="仿宋" w:hAnsi="仿宋" w:cs="宋体" w:hint="eastAsia"/>
          <w:sz w:val="24"/>
          <w:szCs w:val="24"/>
        </w:rPr>
        <w:t>视教育和引导研究生恪守学术道德，</w:t>
      </w:r>
      <w:r w:rsidRPr="00E52FB9">
        <w:rPr>
          <w:rFonts w:ascii="仿宋" w:eastAsia="仿宋" w:hAnsi="仿宋" w:cs="HGB4X_CNKI" w:hint="eastAsia"/>
          <w:sz w:val="24"/>
          <w:szCs w:val="24"/>
        </w:rPr>
        <w:t>与</w:t>
      </w:r>
      <w:r w:rsidRPr="00E52FB9">
        <w:rPr>
          <w:rFonts w:ascii="仿宋" w:eastAsia="仿宋" w:hAnsi="仿宋" w:cs="宋体" w:hint="eastAsia"/>
          <w:sz w:val="24"/>
          <w:szCs w:val="24"/>
        </w:rPr>
        <w:t>学校导师共同对研究生</w:t>
      </w:r>
      <w:r w:rsidRPr="00E52FB9">
        <w:rPr>
          <w:rFonts w:ascii="仿宋" w:eastAsia="仿宋" w:hAnsi="仿宋" w:cs="HGB4X_CNKI" w:hint="eastAsia"/>
          <w:sz w:val="24"/>
          <w:szCs w:val="24"/>
        </w:rPr>
        <w:t>在</w:t>
      </w:r>
      <w:r w:rsidRPr="00E52FB9">
        <w:rPr>
          <w:rFonts w:ascii="仿宋" w:eastAsia="仿宋" w:hAnsi="仿宋" w:cs="宋体" w:hint="eastAsia"/>
          <w:sz w:val="24"/>
          <w:szCs w:val="24"/>
        </w:rPr>
        <w:t>学期间发表的论文</w:t>
      </w:r>
      <w:r w:rsidRPr="00E52FB9">
        <w:rPr>
          <w:rFonts w:ascii="仿宋" w:eastAsia="仿宋" w:hAnsi="仿宋" w:cs="HGB4X_CNKI" w:hint="eastAsia"/>
          <w:sz w:val="24"/>
          <w:szCs w:val="24"/>
        </w:rPr>
        <w:t>、</w:t>
      </w:r>
      <w:r w:rsidRPr="00E52FB9">
        <w:rPr>
          <w:rFonts w:ascii="仿宋" w:eastAsia="仿宋" w:hAnsi="仿宋" w:cs="宋体" w:hint="eastAsia"/>
          <w:sz w:val="24"/>
          <w:szCs w:val="24"/>
        </w:rPr>
        <w:t>发明专利等研究成果和学位论文进行认</w:t>
      </w:r>
      <w:r w:rsidRPr="00E52FB9">
        <w:rPr>
          <w:rFonts w:ascii="仿宋" w:eastAsia="仿宋" w:hAnsi="仿宋" w:cs="HGB4X_CNKI" w:hint="eastAsia"/>
          <w:sz w:val="24"/>
          <w:szCs w:val="24"/>
        </w:rPr>
        <w:t>真</w:t>
      </w:r>
      <w:r w:rsidRPr="00E52FB9">
        <w:rPr>
          <w:rFonts w:ascii="仿宋" w:eastAsia="仿宋" w:hAnsi="仿宋" w:cs="宋体" w:hint="eastAsia"/>
          <w:sz w:val="24"/>
          <w:szCs w:val="24"/>
        </w:rPr>
        <w:t>审查，共享科研成果</w:t>
      </w:r>
      <w:r w:rsidRPr="00E52FB9">
        <w:rPr>
          <w:rFonts w:ascii="仿宋" w:eastAsia="仿宋" w:hAnsi="仿宋" w:cs="HGB4X_CNKI" w:hint="eastAsia"/>
          <w:sz w:val="24"/>
          <w:szCs w:val="24"/>
        </w:rPr>
        <w:t>。</w:t>
      </w:r>
    </w:p>
    <w:p w14:paraId="1C08336C"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cs="宋体" w:hint="eastAsia"/>
          <w:b/>
          <w:sz w:val="24"/>
          <w:szCs w:val="24"/>
        </w:rPr>
        <w:t>第九条</w:t>
      </w:r>
      <w:r w:rsidRPr="00E52FB9">
        <w:rPr>
          <w:rFonts w:ascii="仿宋" w:eastAsia="仿宋" w:hAnsi="仿宋" w:hint="eastAsia"/>
          <w:sz w:val="24"/>
          <w:szCs w:val="24"/>
        </w:rPr>
        <w:t xml:space="preserve"> </w:t>
      </w:r>
      <w:r w:rsidRPr="00E52FB9">
        <w:rPr>
          <w:rFonts w:ascii="仿宋" w:eastAsia="仿宋" w:hAnsi="仿宋" w:cs="宋体" w:hint="eastAsia"/>
          <w:sz w:val="24"/>
          <w:szCs w:val="24"/>
        </w:rPr>
        <w:t>校外导师权利</w:t>
      </w:r>
    </w:p>
    <w:p w14:paraId="01A981D7" w14:textId="77777777" w:rsidR="004B16E8" w:rsidRPr="00E52FB9" w:rsidRDefault="004B16E8" w:rsidP="004B16E8">
      <w:pPr>
        <w:adjustRightInd w:val="0"/>
        <w:snapToGrid w:val="0"/>
        <w:spacing w:line="560" w:lineRule="exact"/>
        <w:ind w:firstLine="560"/>
        <w:rPr>
          <w:rFonts w:ascii="仿宋" w:eastAsia="仿宋" w:hAnsi="仿宋"/>
          <w:sz w:val="24"/>
          <w:szCs w:val="24"/>
        </w:rPr>
      </w:pPr>
      <w:r w:rsidRPr="00E52FB9">
        <w:rPr>
          <w:rFonts w:ascii="仿宋" w:eastAsia="仿宋" w:hAnsi="仿宋" w:hint="eastAsia"/>
          <w:sz w:val="24"/>
          <w:szCs w:val="24"/>
        </w:rPr>
        <w:t xml:space="preserve">1. </w:t>
      </w:r>
      <w:r w:rsidRPr="00E52FB9">
        <w:rPr>
          <w:rFonts w:ascii="仿宋" w:eastAsia="仿宋" w:hAnsi="仿宋" w:cs="宋体" w:hint="eastAsia"/>
          <w:sz w:val="24"/>
          <w:szCs w:val="24"/>
        </w:rPr>
        <w:t>可根据</w:t>
      </w:r>
      <w:r w:rsidRPr="00E52FB9">
        <w:rPr>
          <w:rFonts w:ascii="仿宋" w:eastAsia="仿宋" w:hAnsi="仿宋" w:cs="HGB4X_CNKI" w:hint="eastAsia"/>
          <w:sz w:val="24"/>
          <w:szCs w:val="24"/>
        </w:rPr>
        <w:t>《中</w:t>
      </w:r>
      <w:r w:rsidRPr="00E52FB9">
        <w:rPr>
          <w:rFonts w:ascii="仿宋" w:eastAsia="仿宋" w:hAnsi="仿宋" w:cs="宋体" w:hint="eastAsia"/>
          <w:sz w:val="24"/>
          <w:szCs w:val="24"/>
        </w:rPr>
        <w:t>国石油大学（北京）研究生</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导教师聘任及管理办法（修订）</w:t>
      </w:r>
      <w:r w:rsidRPr="00E52FB9">
        <w:rPr>
          <w:rFonts w:ascii="仿宋" w:eastAsia="仿宋" w:hAnsi="仿宋" w:cs="HGB4X_CNKI" w:hint="eastAsia"/>
          <w:sz w:val="24"/>
          <w:szCs w:val="24"/>
        </w:rPr>
        <w:t>》</w:t>
      </w:r>
      <w:r w:rsidRPr="00E52FB9">
        <w:rPr>
          <w:rFonts w:ascii="仿宋" w:eastAsia="仿宋" w:hAnsi="仿宋" w:cs="宋体" w:hint="eastAsia"/>
          <w:sz w:val="24"/>
          <w:szCs w:val="24"/>
        </w:rPr>
        <w:t>相关规定，申请以第</w:t>
      </w:r>
      <w:r w:rsidRPr="00E52FB9">
        <w:rPr>
          <w:rFonts w:ascii="仿宋" w:eastAsia="仿宋" w:hAnsi="仿宋" w:cs="HGB4X_CNKI" w:hint="eastAsia"/>
          <w:sz w:val="24"/>
          <w:szCs w:val="24"/>
        </w:rPr>
        <w:t>一</w:t>
      </w:r>
      <w:r w:rsidRPr="00E52FB9">
        <w:rPr>
          <w:rFonts w:ascii="仿宋" w:eastAsia="仿宋" w:hAnsi="仿宋" w:cs="宋体" w:hint="eastAsia"/>
          <w:sz w:val="24"/>
          <w:szCs w:val="24"/>
        </w:rPr>
        <w:t>导师身份担任研究生</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导教师</w:t>
      </w:r>
      <w:r w:rsidRPr="00E52FB9">
        <w:rPr>
          <w:rFonts w:ascii="仿宋" w:eastAsia="仿宋" w:hAnsi="仿宋" w:cs="HGB4X_CNKI" w:hint="eastAsia"/>
          <w:sz w:val="24"/>
          <w:szCs w:val="24"/>
        </w:rPr>
        <w:t>。</w:t>
      </w:r>
    </w:p>
    <w:p w14:paraId="5EE6D325" w14:textId="77777777" w:rsidR="004B16E8" w:rsidRPr="00E52FB9" w:rsidRDefault="004B16E8" w:rsidP="004B16E8">
      <w:pPr>
        <w:adjustRightInd w:val="0"/>
        <w:snapToGrid w:val="0"/>
        <w:spacing w:line="560" w:lineRule="exact"/>
        <w:ind w:firstLine="560"/>
        <w:rPr>
          <w:rFonts w:ascii="仿宋" w:eastAsia="仿宋" w:hAnsi="仿宋"/>
          <w:sz w:val="24"/>
          <w:szCs w:val="24"/>
        </w:rPr>
      </w:pPr>
      <w:r w:rsidRPr="00E52FB9">
        <w:rPr>
          <w:rFonts w:ascii="仿宋" w:eastAsia="仿宋" w:hAnsi="仿宋" w:hint="eastAsia"/>
          <w:sz w:val="24"/>
          <w:szCs w:val="24"/>
        </w:rPr>
        <w:t xml:space="preserve">2. </w:t>
      </w:r>
      <w:r w:rsidRPr="00E52FB9">
        <w:rPr>
          <w:rFonts w:ascii="仿宋" w:eastAsia="仿宋" w:hAnsi="仿宋" w:cs="宋体" w:hint="eastAsia"/>
          <w:sz w:val="24"/>
          <w:szCs w:val="24"/>
        </w:rPr>
        <w:t>可参</w:t>
      </w:r>
      <w:r w:rsidRPr="00E52FB9">
        <w:rPr>
          <w:rFonts w:ascii="仿宋" w:eastAsia="仿宋" w:hAnsi="仿宋" w:cs="HGB4X_CNKI" w:hint="eastAsia"/>
          <w:sz w:val="24"/>
          <w:szCs w:val="24"/>
        </w:rPr>
        <w:t>与</w:t>
      </w:r>
      <w:r w:rsidRPr="00E52FB9">
        <w:rPr>
          <w:rFonts w:ascii="仿宋" w:eastAsia="仿宋" w:hAnsi="仿宋" w:cs="宋体" w:hint="eastAsia"/>
          <w:sz w:val="24"/>
          <w:szCs w:val="24"/>
        </w:rPr>
        <w:t>基地生</w:t>
      </w:r>
      <w:r w:rsidRPr="00E52FB9">
        <w:rPr>
          <w:rFonts w:ascii="仿宋" w:eastAsia="仿宋" w:hAnsi="仿宋" w:cs="HGB4X_CNKI" w:hint="eastAsia"/>
          <w:sz w:val="24"/>
          <w:szCs w:val="24"/>
        </w:rPr>
        <w:t>源选</w:t>
      </w:r>
      <w:r w:rsidRPr="00E52FB9">
        <w:rPr>
          <w:rFonts w:ascii="仿宋" w:eastAsia="仿宋" w:hAnsi="仿宋" w:cs="宋体" w:hint="eastAsia"/>
          <w:sz w:val="24"/>
          <w:szCs w:val="24"/>
        </w:rPr>
        <w:t>拔，对研究生评优评先等具有建</w:t>
      </w:r>
      <w:r w:rsidRPr="00E52FB9">
        <w:rPr>
          <w:rFonts w:ascii="仿宋" w:eastAsia="仿宋" w:hAnsi="仿宋" w:cs="HGB4X_CNKI" w:hint="eastAsia"/>
          <w:sz w:val="24"/>
          <w:szCs w:val="24"/>
        </w:rPr>
        <w:t>议</w:t>
      </w:r>
      <w:r w:rsidRPr="00E52FB9">
        <w:rPr>
          <w:rFonts w:ascii="仿宋" w:eastAsia="仿宋" w:hAnsi="仿宋" w:cs="宋体" w:hint="eastAsia"/>
          <w:sz w:val="24"/>
          <w:szCs w:val="24"/>
        </w:rPr>
        <w:t>及推荐权；对我校研究生培养过程</w:t>
      </w:r>
      <w:r w:rsidRPr="00E52FB9">
        <w:rPr>
          <w:rFonts w:ascii="仿宋" w:eastAsia="仿宋" w:hAnsi="仿宋" w:cs="HGB4X_CNKI" w:hint="eastAsia"/>
          <w:sz w:val="24"/>
          <w:szCs w:val="24"/>
        </w:rPr>
        <w:t>中</w:t>
      </w:r>
      <w:r w:rsidRPr="00E52FB9">
        <w:rPr>
          <w:rFonts w:ascii="仿宋" w:eastAsia="仿宋" w:hAnsi="仿宋" w:cs="宋体" w:hint="eastAsia"/>
          <w:sz w:val="24"/>
          <w:szCs w:val="24"/>
        </w:rPr>
        <w:t>遇到的问题以及研究生教育</w:t>
      </w:r>
      <w:r w:rsidRPr="00E52FB9">
        <w:rPr>
          <w:rFonts w:ascii="仿宋" w:eastAsia="仿宋" w:hAnsi="仿宋" w:cs="HGB4X_CNKI" w:hint="eastAsia"/>
          <w:sz w:val="24"/>
          <w:szCs w:val="24"/>
        </w:rPr>
        <w:t>中</w:t>
      </w:r>
      <w:r w:rsidRPr="00E52FB9">
        <w:rPr>
          <w:rFonts w:ascii="仿宋" w:eastAsia="仿宋" w:hAnsi="仿宋" w:cs="宋体" w:hint="eastAsia"/>
          <w:sz w:val="24"/>
          <w:szCs w:val="24"/>
        </w:rPr>
        <w:t>所</w:t>
      </w:r>
      <w:r w:rsidRPr="00E52FB9">
        <w:rPr>
          <w:rFonts w:ascii="仿宋" w:eastAsia="仿宋" w:hAnsi="仿宋" w:cs="HGB4X_CNKI" w:hint="eastAsia"/>
          <w:sz w:val="24"/>
          <w:szCs w:val="24"/>
        </w:rPr>
        <w:t>制</w:t>
      </w:r>
      <w:r w:rsidRPr="00E52FB9">
        <w:rPr>
          <w:rFonts w:ascii="仿宋" w:eastAsia="仿宋" w:hAnsi="仿宋" w:cs="宋体" w:hint="eastAsia"/>
          <w:sz w:val="24"/>
          <w:szCs w:val="24"/>
        </w:rPr>
        <w:t>订的有关规</w:t>
      </w:r>
      <w:r w:rsidRPr="00E52FB9">
        <w:rPr>
          <w:rFonts w:ascii="仿宋" w:eastAsia="仿宋" w:hAnsi="仿宋" w:cs="HGB4X_CNKI" w:hint="eastAsia"/>
          <w:sz w:val="24"/>
          <w:szCs w:val="24"/>
        </w:rPr>
        <w:t>章制</w:t>
      </w:r>
      <w:r w:rsidRPr="00E52FB9">
        <w:rPr>
          <w:rFonts w:ascii="仿宋" w:eastAsia="仿宋" w:hAnsi="仿宋" w:cs="宋体" w:hint="eastAsia"/>
          <w:sz w:val="24"/>
          <w:szCs w:val="24"/>
        </w:rPr>
        <w:t>度提出意见和建</w:t>
      </w:r>
      <w:r w:rsidRPr="00E52FB9">
        <w:rPr>
          <w:rFonts w:ascii="仿宋" w:eastAsia="仿宋" w:hAnsi="仿宋" w:cs="HGB4X_CNKI" w:hint="eastAsia"/>
          <w:sz w:val="24"/>
          <w:szCs w:val="24"/>
        </w:rPr>
        <w:t>议。</w:t>
      </w:r>
    </w:p>
    <w:p w14:paraId="583F1B91" w14:textId="77777777" w:rsidR="004B16E8" w:rsidRPr="00E52FB9" w:rsidRDefault="004B16E8" w:rsidP="004B16E8">
      <w:pPr>
        <w:adjustRightInd w:val="0"/>
        <w:snapToGrid w:val="0"/>
        <w:spacing w:line="560" w:lineRule="exact"/>
        <w:ind w:firstLine="560"/>
        <w:rPr>
          <w:rFonts w:ascii="仿宋" w:eastAsia="仿宋" w:hAnsi="仿宋"/>
          <w:sz w:val="24"/>
          <w:szCs w:val="24"/>
        </w:rPr>
      </w:pPr>
      <w:r w:rsidRPr="00E52FB9">
        <w:rPr>
          <w:rFonts w:ascii="仿宋" w:eastAsia="仿宋" w:hAnsi="仿宋" w:hint="eastAsia"/>
          <w:sz w:val="24"/>
          <w:szCs w:val="24"/>
        </w:rPr>
        <w:t xml:space="preserve">3. </w:t>
      </w:r>
      <w:r w:rsidRPr="00E52FB9">
        <w:rPr>
          <w:rFonts w:ascii="仿宋" w:eastAsia="仿宋" w:hAnsi="仿宋" w:cs="宋体" w:hint="eastAsia"/>
          <w:sz w:val="24"/>
          <w:szCs w:val="24"/>
        </w:rPr>
        <w:t>对所</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导研究生取得的学术论文</w:t>
      </w:r>
      <w:r w:rsidRPr="00E52FB9">
        <w:rPr>
          <w:rFonts w:ascii="仿宋" w:eastAsia="仿宋" w:hAnsi="仿宋" w:cs="HGB4X_CNKI" w:hint="eastAsia"/>
          <w:sz w:val="24"/>
          <w:szCs w:val="24"/>
        </w:rPr>
        <w:t>、</w:t>
      </w:r>
      <w:r w:rsidRPr="00E52FB9">
        <w:rPr>
          <w:rFonts w:ascii="仿宋" w:eastAsia="仿宋" w:hAnsi="仿宋" w:cs="宋体" w:hint="eastAsia"/>
          <w:sz w:val="24"/>
          <w:szCs w:val="24"/>
        </w:rPr>
        <w:t>专利等成果及学位论文具有</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导教师署名权及其他相关权</w:t>
      </w:r>
      <w:r w:rsidRPr="00E52FB9">
        <w:rPr>
          <w:rFonts w:ascii="仿宋" w:eastAsia="仿宋" w:hAnsi="仿宋" w:cs="HGB4X_CNKI" w:hint="eastAsia"/>
          <w:sz w:val="24"/>
          <w:szCs w:val="24"/>
        </w:rPr>
        <w:t>益。</w:t>
      </w:r>
    </w:p>
    <w:p w14:paraId="081168EA"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 xml:space="preserve">4. </w:t>
      </w:r>
      <w:r w:rsidRPr="00E52FB9">
        <w:rPr>
          <w:rFonts w:ascii="仿宋" w:eastAsia="仿宋" w:hAnsi="仿宋" w:cs="宋体" w:hint="eastAsia"/>
          <w:sz w:val="24"/>
          <w:szCs w:val="24"/>
        </w:rPr>
        <w:t>对于所</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导研究生专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实践达不到相关</w:t>
      </w:r>
      <w:r w:rsidRPr="00E52FB9">
        <w:rPr>
          <w:rFonts w:ascii="仿宋" w:eastAsia="仿宋" w:hAnsi="仿宋" w:cs="HGB4X_CNKI" w:hint="eastAsia"/>
          <w:sz w:val="24"/>
          <w:szCs w:val="24"/>
        </w:rPr>
        <w:t>要</w:t>
      </w:r>
      <w:r w:rsidRPr="00E52FB9">
        <w:rPr>
          <w:rFonts w:ascii="仿宋" w:eastAsia="仿宋" w:hAnsi="仿宋" w:cs="宋体" w:hint="eastAsia"/>
          <w:sz w:val="24"/>
          <w:szCs w:val="24"/>
        </w:rPr>
        <w:t>求的，可提出</w:t>
      </w:r>
      <w:r w:rsidRPr="00E52FB9">
        <w:rPr>
          <w:rFonts w:ascii="仿宋" w:eastAsia="仿宋" w:hAnsi="仿宋" w:cs="HGB4X_CNKI" w:hint="eastAsia"/>
          <w:sz w:val="24"/>
          <w:szCs w:val="24"/>
        </w:rPr>
        <w:t>终止</w:t>
      </w:r>
      <w:r w:rsidRPr="00E52FB9">
        <w:rPr>
          <w:rFonts w:ascii="仿宋" w:eastAsia="仿宋" w:hAnsi="仿宋" w:cs="宋体" w:hint="eastAsia"/>
          <w:sz w:val="24"/>
          <w:szCs w:val="24"/>
        </w:rPr>
        <w:t>或其它处理意见；对所</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导研究生学位论文不满</w:t>
      </w:r>
      <w:r w:rsidRPr="00E52FB9">
        <w:rPr>
          <w:rFonts w:ascii="仿宋" w:eastAsia="仿宋" w:hAnsi="仿宋" w:cs="HGB4X_CNKI" w:hint="eastAsia"/>
          <w:sz w:val="24"/>
          <w:szCs w:val="24"/>
        </w:rPr>
        <w:t>足要</w:t>
      </w:r>
      <w:r w:rsidRPr="00E52FB9">
        <w:rPr>
          <w:rFonts w:ascii="仿宋" w:eastAsia="仿宋" w:hAnsi="仿宋" w:cs="宋体" w:hint="eastAsia"/>
          <w:sz w:val="24"/>
          <w:szCs w:val="24"/>
        </w:rPr>
        <w:t>求</w:t>
      </w:r>
      <w:r w:rsidRPr="00E52FB9">
        <w:rPr>
          <w:rFonts w:ascii="仿宋" w:eastAsia="仿宋" w:hAnsi="仿宋" w:cs="HGB4X_CNKI" w:hint="eastAsia"/>
          <w:sz w:val="24"/>
          <w:szCs w:val="24"/>
        </w:rPr>
        <w:t>、</w:t>
      </w:r>
      <w:r w:rsidRPr="00E52FB9">
        <w:rPr>
          <w:rFonts w:ascii="仿宋" w:eastAsia="仿宋" w:hAnsi="仿宋" w:cs="宋体" w:hint="eastAsia"/>
          <w:sz w:val="24"/>
          <w:szCs w:val="24"/>
        </w:rPr>
        <w:t>未达到相关标准</w:t>
      </w:r>
      <w:r w:rsidRPr="00E52FB9">
        <w:rPr>
          <w:rFonts w:ascii="仿宋" w:eastAsia="仿宋" w:hAnsi="仿宋" w:cs="HGB4X_CNKI" w:hint="eastAsia"/>
          <w:sz w:val="24"/>
          <w:szCs w:val="24"/>
        </w:rPr>
        <w:t>者</w:t>
      </w:r>
      <w:r w:rsidRPr="00E52FB9">
        <w:rPr>
          <w:rFonts w:ascii="仿宋" w:eastAsia="仿宋" w:hAnsi="仿宋" w:cs="宋体" w:hint="eastAsia"/>
          <w:sz w:val="24"/>
          <w:szCs w:val="24"/>
        </w:rPr>
        <w:t>，可提出推迟答辩等建</w:t>
      </w:r>
      <w:r w:rsidRPr="00E52FB9">
        <w:rPr>
          <w:rFonts w:ascii="仿宋" w:eastAsia="仿宋" w:hAnsi="仿宋" w:cs="HGB4X_CNKI" w:hint="eastAsia"/>
          <w:sz w:val="24"/>
          <w:szCs w:val="24"/>
        </w:rPr>
        <w:t>议</w:t>
      </w:r>
      <w:r w:rsidRPr="00E52FB9">
        <w:rPr>
          <w:rFonts w:ascii="仿宋" w:eastAsia="仿宋" w:hAnsi="仿宋" w:cs="宋体" w:hint="eastAsia"/>
          <w:sz w:val="24"/>
          <w:szCs w:val="24"/>
        </w:rPr>
        <w:t>；对于所</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导的研究生，违反所</w:t>
      </w:r>
      <w:r w:rsidRPr="00E52FB9">
        <w:rPr>
          <w:rFonts w:ascii="仿宋" w:eastAsia="仿宋" w:hAnsi="仿宋" w:cs="HGB4X_CNKI" w:hint="eastAsia"/>
          <w:sz w:val="24"/>
          <w:szCs w:val="24"/>
        </w:rPr>
        <w:t>在</w:t>
      </w:r>
      <w:r w:rsidRPr="00E52FB9">
        <w:rPr>
          <w:rFonts w:ascii="仿宋" w:eastAsia="仿宋" w:hAnsi="仿宋" w:cs="宋体" w:hint="eastAsia"/>
          <w:sz w:val="24"/>
          <w:szCs w:val="24"/>
        </w:rPr>
        <w:t>单位规定</w:t>
      </w:r>
      <w:r w:rsidRPr="00E52FB9">
        <w:rPr>
          <w:rFonts w:ascii="仿宋" w:eastAsia="仿宋" w:hAnsi="仿宋" w:cs="HGB4X_CNKI" w:hint="eastAsia"/>
          <w:sz w:val="24"/>
          <w:szCs w:val="24"/>
        </w:rPr>
        <w:t>者</w:t>
      </w:r>
      <w:r w:rsidRPr="00E52FB9">
        <w:rPr>
          <w:rFonts w:ascii="仿宋" w:eastAsia="仿宋" w:hAnsi="仿宋" w:cs="宋体" w:hint="eastAsia"/>
          <w:sz w:val="24"/>
          <w:szCs w:val="24"/>
        </w:rPr>
        <w:t>，可根据具体情况，提出相应处理意见</w:t>
      </w:r>
      <w:r w:rsidRPr="00E52FB9">
        <w:rPr>
          <w:rFonts w:ascii="仿宋" w:eastAsia="仿宋" w:hAnsi="仿宋" w:cs="HGB4X_CNKI" w:hint="eastAsia"/>
          <w:sz w:val="24"/>
          <w:szCs w:val="24"/>
        </w:rPr>
        <w:t>。</w:t>
      </w:r>
    </w:p>
    <w:p w14:paraId="1EF28751" w14:textId="77777777" w:rsidR="004B16E8" w:rsidRPr="00E52FB9" w:rsidRDefault="004B16E8" w:rsidP="004B16E8">
      <w:pPr>
        <w:adjustRightInd w:val="0"/>
        <w:snapToGrid w:val="0"/>
        <w:spacing w:line="560" w:lineRule="exact"/>
        <w:ind w:firstLineChars="200" w:firstLine="480"/>
        <w:rPr>
          <w:rFonts w:ascii="仿宋" w:eastAsia="仿宋" w:hAnsi="仿宋"/>
          <w:sz w:val="24"/>
          <w:szCs w:val="24"/>
        </w:rPr>
      </w:pPr>
      <w:r w:rsidRPr="00E52FB9">
        <w:rPr>
          <w:rFonts w:ascii="仿宋" w:eastAsia="仿宋" w:hAnsi="仿宋" w:hint="eastAsia"/>
          <w:sz w:val="24"/>
          <w:szCs w:val="24"/>
        </w:rPr>
        <w:t xml:space="preserve">5. </w:t>
      </w:r>
      <w:r w:rsidRPr="00E52FB9">
        <w:rPr>
          <w:rFonts w:ascii="仿宋" w:eastAsia="仿宋" w:hAnsi="仿宋" w:cs="宋体" w:hint="eastAsia"/>
          <w:sz w:val="24"/>
          <w:szCs w:val="24"/>
        </w:rPr>
        <w:t>有权</w:t>
      </w:r>
      <w:r w:rsidRPr="00E52FB9">
        <w:rPr>
          <w:rFonts w:ascii="仿宋" w:eastAsia="仿宋" w:hAnsi="仿宋" w:cs="HGB4X_CNKI" w:hint="eastAsia"/>
          <w:sz w:val="24"/>
          <w:szCs w:val="24"/>
        </w:rPr>
        <w:t>依</w:t>
      </w:r>
      <w:r w:rsidRPr="00E52FB9">
        <w:rPr>
          <w:rFonts w:ascii="仿宋" w:eastAsia="仿宋" w:hAnsi="仿宋" w:cs="宋体" w:hint="eastAsia"/>
          <w:sz w:val="24"/>
          <w:szCs w:val="24"/>
        </w:rPr>
        <w:t>据程序，提出解除</w:t>
      </w:r>
      <w:r w:rsidRPr="00E52FB9">
        <w:rPr>
          <w:rFonts w:ascii="仿宋" w:eastAsia="仿宋" w:hAnsi="仿宋" w:cs="HGB4X_CNKI" w:hint="eastAsia"/>
          <w:sz w:val="24"/>
          <w:szCs w:val="24"/>
        </w:rPr>
        <w:t>与</w:t>
      </w:r>
      <w:r w:rsidRPr="00E52FB9">
        <w:rPr>
          <w:rFonts w:ascii="仿宋" w:eastAsia="仿宋" w:hAnsi="仿宋" w:cs="宋体" w:hint="eastAsia"/>
          <w:sz w:val="24"/>
          <w:szCs w:val="24"/>
        </w:rPr>
        <w:t>研究生</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导关系的申请，经所</w:t>
      </w:r>
      <w:r w:rsidRPr="00E52FB9">
        <w:rPr>
          <w:rFonts w:ascii="仿宋" w:eastAsia="仿宋" w:hAnsi="仿宋" w:cs="HGB4X_CNKI" w:hint="eastAsia"/>
          <w:sz w:val="24"/>
          <w:szCs w:val="24"/>
        </w:rPr>
        <w:t>在</w:t>
      </w:r>
      <w:r w:rsidRPr="00E52FB9">
        <w:rPr>
          <w:rFonts w:ascii="仿宋" w:eastAsia="仿宋" w:hAnsi="仿宋" w:cs="宋体" w:hint="eastAsia"/>
          <w:sz w:val="24"/>
          <w:szCs w:val="24"/>
        </w:rPr>
        <w:t>单位和学</w:t>
      </w:r>
      <w:r w:rsidRPr="00E52FB9">
        <w:rPr>
          <w:rFonts w:ascii="仿宋" w:eastAsia="仿宋" w:hAnsi="仿宋" w:cs="HGB4X_CNKI" w:hint="eastAsia"/>
          <w:sz w:val="24"/>
          <w:szCs w:val="24"/>
        </w:rPr>
        <w:t>院</w:t>
      </w:r>
      <w:r w:rsidRPr="00E52FB9">
        <w:rPr>
          <w:rFonts w:ascii="仿宋" w:eastAsia="仿宋" w:hAnsi="仿宋" w:cs="宋体" w:hint="eastAsia"/>
          <w:sz w:val="24"/>
          <w:szCs w:val="24"/>
        </w:rPr>
        <w:t>审核同意后，报研究生</w:t>
      </w:r>
      <w:r w:rsidRPr="00E52FB9">
        <w:rPr>
          <w:rFonts w:ascii="仿宋" w:eastAsia="仿宋" w:hAnsi="仿宋" w:cs="HGB4X_CNKI" w:hint="eastAsia"/>
          <w:sz w:val="24"/>
          <w:szCs w:val="24"/>
        </w:rPr>
        <w:t>院</w:t>
      </w:r>
      <w:r w:rsidRPr="00E52FB9">
        <w:rPr>
          <w:rFonts w:ascii="仿宋" w:eastAsia="仿宋" w:hAnsi="仿宋" w:cs="宋体" w:hint="eastAsia"/>
          <w:sz w:val="24"/>
          <w:szCs w:val="24"/>
        </w:rPr>
        <w:t>备案</w:t>
      </w:r>
      <w:r w:rsidRPr="00E52FB9">
        <w:rPr>
          <w:rFonts w:ascii="仿宋" w:eastAsia="仿宋" w:hAnsi="仿宋" w:cs="HGB4X_CNKI" w:hint="eastAsia"/>
          <w:sz w:val="24"/>
          <w:szCs w:val="24"/>
        </w:rPr>
        <w:t>。</w:t>
      </w:r>
    </w:p>
    <w:p w14:paraId="593DEBA4" w14:textId="77777777" w:rsidR="004B16E8" w:rsidRPr="00E52FB9" w:rsidRDefault="004B16E8" w:rsidP="004B16E8">
      <w:pPr>
        <w:adjustRightInd w:val="0"/>
        <w:snapToGrid w:val="0"/>
        <w:spacing w:line="560" w:lineRule="exact"/>
        <w:jc w:val="center"/>
        <w:rPr>
          <w:rFonts w:ascii="仿宋" w:eastAsia="仿宋" w:hAnsi="仿宋"/>
          <w:b/>
          <w:sz w:val="24"/>
          <w:szCs w:val="24"/>
        </w:rPr>
      </w:pPr>
      <w:r w:rsidRPr="00E52FB9">
        <w:rPr>
          <w:rFonts w:ascii="仿宋" w:eastAsia="仿宋" w:hAnsi="仿宋" w:cs="宋体" w:hint="eastAsia"/>
          <w:b/>
          <w:sz w:val="24"/>
          <w:szCs w:val="24"/>
        </w:rPr>
        <w:t>第五</w:t>
      </w:r>
      <w:r w:rsidRPr="00E52FB9">
        <w:rPr>
          <w:rFonts w:ascii="仿宋" w:eastAsia="仿宋" w:hAnsi="仿宋" w:cs="HGB4X_CNKI" w:hint="eastAsia"/>
          <w:b/>
          <w:sz w:val="24"/>
          <w:szCs w:val="24"/>
        </w:rPr>
        <w:t>章</w:t>
      </w:r>
      <w:r w:rsidRPr="00E52FB9">
        <w:rPr>
          <w:rFonts w:ascii="仿宋" w:eastAsia="仿宋" w:hAnsi="仿宋" w:hint="eastAsia"/>
          <w:b/>
          <w:sz w:val="24"/>
          <w:szCs w:val="24"/>
        </w:rPr>
        <w:t xml:space="preserve"> </w:t>
      </w:r>
      <w:r w:rsidRPr="00E52FB9">
        <w:rPr>
          <w:rFonts w:ascii="仿宋" w:eastAsia="仿宋" w:hAnsi="仿宋" w:cs="宋体" w:hint="eastAsia"/>
          <w:b/>
          <w:sz w:val="24"/>
          <w:szCs w:val="24"/>
        </w:rPr>
        <w:t>考核</w:t>
      </w:r>
      <w:r w:rsidRPr="00E52FB9">
        <w:rPr>
          <w:rFonts w:ascii="仿宋" w:eastAsia="仿宋" w:hAnsi="仿宋" w:cs="HGB4X_CNKI" w:hint="eastAsia"/>
          <w:b/>
          <w:sz w:val="24"/>
          <w:szCs w:val="24"/>
        </w:rPr>
        <w:t>与</w:t>
      </w:r>
      <w:r w:rsidRPr="00E52FB9">
        <w:rPr>
          <w:rFonts w:ascii="仿宋" w:eastAsia="仿宋" w:hAnsi="仿宋" w:cs="宋体" w:hint="eastAsia"/>
          <w:b/>
          <w:sz w:val="24"/>
          <w:szCs w:val="24"/>
        </w:rPr>
        <w:t>管理</w:t>
      </w:r>
    </w:p>
    <w:p w14:paraId="3785DBC7"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cs="宋体" w:hint="eastAsia"/>
          <w:b/>
          <w:sz w:val="24"/>
          <w:szCs w:val="24"/>
        </w:rPr>
        <w:t>第十条</w:t>
      </w:r>
      <w:r w:rsidRPr="00E52FB9">
        <w:rPr>
          <w:rFonts w:ascii="仿宋" w:eastAsia="仿宋" w:hAnsi="仿宋" w:hint="eastAsia"/>
          <w:sz w:val="24"/>
          <w:szCs w:val="24"/>
        </w:rPr>
        <w:t xml:space="preserve"> </w:t>
      </w:r>
      <w:r w:rsidRPr="00E52FB9">
        <w:rPr>
          <w:rFonts w:ascii="仿宋" w:eastAsia="仿宋" w:hAnsi="仿宋" w:cs="宋体" w:hint="eastAsia"/>
          <w:sz w:val="24"/>
          <w:szCs w:val="24"/>
        </w:rPr>
        <w:t>为保</w:t>
      </w:r>
      <w:r w:rsidRPr="00E52FB9">
        <w:rPr>
          <w:rFonts w:ascii="仿宋" w:eastAsia="仿宋" w:hAnsi="仿宋" w:cs="HGB4X_CNKI" w:hint="eastAsia"/>
          <w:sz w:val="24"/>
          <w:szCs w:val="24"/>
        </w:rPr>
        <w:t>障</w:t>
      </w:r>
      <w:r w:rsidRPr="00E52FB9">
        <w:rPr>
          <w:rFonts w:ascii="仿宋" w:eastAsia="仿宋" w:hAnsi="仿宋" w:cs="宋体" w:hint="eastAsia"/>
          <w:sz w:val="24"/>
          <w:szCs w:val="24"/>
        </w:rPr>
        <w:t>培养效果和</w:t>
      </w:r>
      <w:r w:rsidRPr="00E52FB9">
        <w:rPr>
          <w:rFonts w:ascii="仿宋" w:eastAsia="仿宋" w:hAnsi="仿宋" w:cs="HGB4X_CNKI" w:hint="eastAsia"/>
          <w:sz w:val="24"/>
          <w:szCs w:val="24"/>
        </w:rPr>
        <w:t>质</w:t>
      </w:r>
      <w:r w:rsidRPr="00E52FB9">
        <w:rPr>
          <w:rFonts w:ascii="仿宋" w:eastAsia="仿宋" w:hAnsi="仿宋" w:cs="宋体" w:hint="eastAsia"/>
          <w:sz w:val="24"/>
          <w:szCs w:val="24"/>
        </w:rPr>
        <w:t>量，</w:t>
      </w:r>
      <w:r w:rsidRPr="00E52FB9">
        <w:rPr>
          <w:rFonts w:ascii="仿宋" w:eastAsia="仿宋" w:hAnsi="仿宋" w:cs="HGB4X_CNKI" w:hint="eastAsia"/>
          <w:sz w:val="24"/>
          <w:szCs w:val="24"/>
        </w:rPr>
        <w:t>原则</w:t>
      </w:r>
      <w:r w:rsidRPr="00E52FB9">
        <w:rPr>
          <w:rFonts w:ascii="仿宋" w:eastAsia="仿宋" w:hAnsi="仿宋" w:cs="宋体" w:hint="eastAsia"/>
          <w:sz w:val="24"/>
          <w:szCs w:val="24"/>
        </w:rPr>
        <w:t>上校外导师每年</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导的专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学位研究生数量应不超过</w:t>
      </w:r>
      <w:r w:rsidRPr="00E52FB9">
        <w:rPr>
          <w:rFonts w:ascii="仿宋" w:eastAsia="仿宋" w:hAnsi="仿宋" w:hint="eastAsia"/>
          <w:sz w:val="24"/>
          <w:szCs w:val="24"/>
        </w:rPr>
        <w:t>3</w:t>
      </w:r>
      <w:r w:rsidRPr="00E52FB9">
        <w:rPr>
          <w:rFonts w:ascii="仿宋" w:eastAsia="仿宋" w:hAnsi="仿宋" w:cs="宋体" w:hint="eastAsia"/>
          <w:sz w:val="24"/>
          <w:szCs w:val="24"/>
        </w:rPr>
        <w:t>人；所</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学位研究生毕</w:t>
      </w:r>
      <w:r w:rsidRPr="00E52FB9">
        <w:rPr>
          <w:rFonts w:ascii="仿宋" w:eastAsia="仿宋" w:hAnsi="仿宋" w:cs="HGB4X_CNKI" w:hint="eastAsia"/>
          <w:sz w:val="24"/>
          <w:szCs w:val="24"/>
        </w:rPr>
        <w:t>业</w:t>
      </w:r>
      <w:r w:rsidRPr="00E52FB9">
        <w:rPr>
          <w:rFonts w:ascii="仿宋" w:eastAsia="仿宋" w:hAnsi="仿宋" w:cs="宋体" w:hint="eastAsia"/>
          <w:sz w:val="24"/>
          <w:szCs w:val="24"/>
        </w:rPr>
        <w:t>，校外导师资格自动解除</w:t>
      </w:r>
      <w:r w:rsidRPr="00E52FB9">
        <w:rPr>
          <w:rFonts w:ascii="仿宋" w:eastAsia="仿宋" w:hAnsi="仿宋" w:cs="HGB4X_CNKI" w:hint="eastAsia"/>
          <w:sz w:val="24"/>
          <w:szCs w:val="24"/>
        </w:rPr>
        <w:t>。</w:t>
      </w:r>
    </w:p>
    <w:p w14:paraId="254D3C08" w14:textId="77777777" w:rsidR="004B16E8" w:rsidRPr="00E52FB9" w:rsidRDefault="004B16E8" w:rsidP="004B16E8">
      <w:pPr>
        <w:adjustRightInd w:val="0"/>
        <w:snapToGrid w:val="0"/>
        <w:spacing w:line="560" w:lineRule="exact"/>
        <w:ind w:firstLineChars="200" w:firstLine="482"/>
        <w:rPr>
          <w:rFonts w:ascii="仿宋" w:eastAsia="仿宋" w:hAnsi="仿宋"/>
          <w:color w:val="FF0000"/>
          <w:sz w:val="24"/>
          <w:szCs w:val="24"/>
        </w:rPr>
      </w:pPr>
      <w:r w:rsidRPr="00E52FB9">
        <w:rPr>
          <w:rFonts w:ascii="仿宋" w:eastAsia="仿宋" w:hAnsi="仿宋" w:cs="宋体" w:hint="eastAsia"/>
          <w:b/>
          <w:sz w:val="24"/>
          <w:szCs w:val="24"/>
        </w:rPr>
        <w:lastRenderedPageBreak/>
        <w:t>第十</w:t>
      </w:r>
      <w:r w:rsidRPr="00E52FB9">
        <w:rPr>
          <w:rFonts w:ascii="仿宋" w:eastAsia="仿宋" w:hAnsi="仿宋" w:cs="HGB4X_CNKI" w:hint="eastAsia"/>
          <w:b/>
          <w:sz w:val="24"/>
          <w:szCs w:val="24"/>
        </w:rPr>
        <w:t>一</w:t>
      </w:r>
      <w:r w:rsidRPr="00E52FB9">
        <w:rPr>
          <w:rFonts w:ascii="仿宋" w:eastAsia="仿宋" w:hAnsi="仿宋" w:cs="宋体" w:hint="eastAsia"/>
          <w:b/>
          <w:sz w:val="24"/>
          <w:szCs w:val="24"/>
        </w:rPr>
        <w:t>条</w:t>
      </w:r>
      <w:r w:rsidRPr="00E52FB9">
        <w:rPr>
          <w:rFonts w:ascii="仿宋" w:eastAsia="仿宋" w:hAnsi="仿宋" w:hint="eastAsia"/>
          <w:b/>
          <w:sz w:val="24"/>
          <w:szCs w:val="24"/>
        </w:rPr>
        <w:t xml:space="preserve"> </w:t>
      </w:r>
      <w:r w:rsidRPr="00E52FB9">
        <w:rPr>
          <w:rFonts w:ascii="仿宋" w:eastAsia="仿宋" w:hAnsi="仿宋" w:cs="宋体" w:hint="eastAsia"/>
          <w:sz w:val="24"/>
          <w:szCs w:val="24"/>
        </w:rPr>
        <w:t>校外导师所</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导研究生校内日常事宜由校内合</w:t>
      </w:r>
      <w:r w:rsidRPr="00E52FB9">
        <w:rPr>
          <w:rFonts w:ascii="仿宋" w:eastAsia="仿宋" w:hAnsi="仿宋" w:cs="HGB4X_CNKI" w:hint="eastAsia"/>
          <w:sz w:val="24"/>
          <w:szCs w:val="24"/>
        </w:rPr>
        <w:t>作</w:t>
      </w:r>
      <w:r w:rsidRPr="00E52FB9">
        <w:rPr>
          <w:rFonts w:ascii="仿宋" w:eastAsia="仿宋" w:hAnsi="仿宋" w:cs="宋体" w:hint="eastAsia"/>
          <w:sz w:val="24"/>
          <w:szCs w:val="24"/>
        </w:rPr>
        <w:t>导师负</w:t>
      </w:r>
      <w:r w:rsidRPr="00E52FB9">
        <w:rPr>
          <w:rFonts w:ascii="仿宋" w:eastAsia="仿宋" w:hAnsi="仿宋" w:cs="HGB4X_CNKI" w:hint="eastAsia"/>
          <w:sz w:val="24"/>
          <w:szCs w:val="24"/>
        </w:rPr>
        <w:t>责</w:t>
      </w:r>
      <w:r w:rsidRPr="00E52FB9">
        <w:rPr>
          <w:rFonts w:ascii="仿宋" w:eastAsia="仿宋" w:hAnsi="仿宋" w:cs="宋体" w:hint="eastAsia"/>
          <w:sz w:val="24"/>
          <w:szCs w:val="24"/>
        </w:rPr>
        <w:t>处理</w:t>
      </w:r>
      <w:r w:rsidRPr="00E52FB9">
        <w:rPr>
          <w:rFonts w:ascii="仿宋" w:eastAsia="仿宋" w:hAnsi="仿宋" w:cs="HGB4X_CNKI" w:hint="eastAsia"/>
          <w:sz w:val="24"/>
          <w:szCs w:val="24"/>
        </w:rPr>
        <w:t>。</w:t>
      </w:r>
      <w:r w:rsidRPr="00E52FB9">
        <w:rPr>
          <w:rFonts w:ascii="仿宋" w:eastAsia="仿宋" w:hAnsi="仿宋" w:cs="宋体" w:hint="eastAsia"/>
          <w:sz w:val="24"/>
          <w:szCs w:val="24"/>
        </w:rPr>
        <w:t>各学</w:t>
      </w:r>
      <w:r w:rsidRPr="00E52FB9">
        <w:rPr>
          <w:rFonts w:ascii="仿宋" w:eastAsia="仿宋" w:hAnsi="仿宋" w:cs="HGB4X_CNKI" w:hint="eastAsia"/>
          <w:sz w:val="24"/>
          <w:szCs w:val="24"/>
        </w:rPr>
        <w:t>院</w:t>
      </w:r>
      <w:r w:rsidRPr="00E52FB9">
        <w:rPr>
          <w:rFonts w:ascii="仿宋" w:eastAsia="仿宋" w:hAnsi="仿宋" w:cs="宋体" w:hint="eastAsia"/>
          <w:sz w:val="24"/>
          <w:szCs w:val="24"/>
        </w:rPr>
        <w:t>（研究</w:t>
      </w:r>
      <w:r w:rsidRPr="00E52FB9">
        <w:rPr>
          <w:rFonts w:ascii="仿宋" w:eastAsia="仿宋" w:hAnsi="仿宋" w:cs="HGB4X_CNKI" w:hint="eastAsia"/>
          <w:sz w:val="24"/>
          <w:szCs w:val="24"/>
        </w:rPr>
        <w:t>院</w:t>
      </w:r>
      <w:r w:rsidRPr="00E52FB9">
        <w:rPr>
          <w:rFonts w:ascii="仿宋" w:eastAsia="仿宋" w:hAnsi="仿宋" w:cs="宋体" w:hint="eastAsia"/>
          <w:sz w:val="24"/>
          <w:szCs w:val="24"/>
        </w:rPr>
        <w:t>）负</w:t>
      </w:r>
      <w:r w:rsidRPr="00E52FB9">
        <w:rPr>
          <w:rFonts w:ascii="仿宋" w:eastAsia="仿宋" w:hAnsi="仿宋" w:cs="HGB4X_CNKI" w:hint="eastAsia"/>
          <w:sz w:val="24"/>
          <w:szCs w:val="24"/>
        </w:rPr>
        <w:t>责</w:t>
      </w:r>
      <w:r w:rsidRPr="00E52FB9">
        <w:rPr>
          <w:rFonts w:ascii="仿宋" w:eastAsia="仿宋" w:hAnsi="仿宋" w:cs="宋体" w:hint="eastAsia"/>
          <w:sz w:val="24"/>
          <w:szCs w:val="24"/>
        </w:rPr>
        <w:t>校外导师的考核</w:t>
      </w:r>
      <w:r w:rsidRPr="00E52FB9">
        <w:rPr>
          <w:rFonts w:ascii="仿宋" w:eastAsia="仿宋" w:hAnsi="仿宋" w:cs="HGB4X_CNKI" w:hint="eastAsia"/>
          <w:sz w:val="24"/>
          <w:szCs w:val="24"/>
        </w:rPr>
        <w:t>与</w:t>
      </w:r>
      <w:r w:rsidRPr="00E52FB9">
        <w:rPr>
          <w:rFonts w:ascii="仿宋" w:eastAsia="仿宋" w:hAnsi="仿宋" w:cs="宋体" w:hint="eastAsia"/>
          <w:sz w:val="24"/>
          <w:szCs w:val="24"/>
        </w:rPr>
        <w:t>管理工</w:t>
      </w:r>
      <w:r w:rsidRPr="00E52FB9">
        <w:rPr>
          <w:rFonts w:ascii="仿宋" w:eastAsia="仿宋" w:hAnsi="仿宋" w:cs="HGB4X_CNKI" w:hint="eastAsia"/>
          <w:sz w:val="24"/>
          <w:szCs w:val="24"/>
        </w:rPr>
        <w:t>作</w:t>
      </w:r>
      <w:r w:rsidRPr="00E52FB9">
        <w:rPr>
          <w:rFonts w:ascii="仿宋" w:eastAsia="仿宋" w:hAnsi="仿宋" w:cs="宋体" w:hint="eastAsia"/>
          <w:sz w:val="24"/>
          <w:szCs w:val="24"/>
        </w:rPr>
        <w:t>；校外导师所</w:t>
      </w:r>
      <w:r w:rsidRPr="00E52FB9">
        <w:rPr>
          <w:rFonts w:ascii="仿宋" w:eastAsia="仿宋" w:hAnsi="仿宋" w:cs="HGB4X_CNKI" w:hint="eastAsia"/>
          <w:sz w:val="24"/>
          <w:szCs w:val="24"/>
        </w:rPr>
        <w:t>在</w:t>
      </w:r>
      <w:r w:rsidRPr="00E52FB9">
        <w:rPr>
          <w:rFonts w:ascii="仿宋" w:eastAsia="仿宋" w:hAnsi="仿宋" w:cs="宋体" w:hint="eastAsia"/>
          <w:sz w:val="24"/>
          <w:szCs w:val="24"/>
        </w:rPr>
        <w:t>单位人事</w:t>
      </w:r>
      <w:r w:rsidRPr="00E52FB9">
        <w:rPr>
          <w:rFonts w:ascii="仿宋" w:eastAsia="仿宋" w:hAnsi="仿宋" w:cs="HGB4X_CNKI" w:hint="eastAsia"/>
          <w:sz w:val="24"/>
          <w:szCs w:val="24"/>
        </w:rPr>
        <w:t>组织</w:t>
      </w:r>
      <w:r w:rsidRPr="00E52FB9">
        <w:rPr>
          <w:rFonts w:ascii="仿宋" w:eastAsia="仿宋" w:hAnsi="仿宋" w:cs="宋体" w:hint="eastAsia"/>
          <w:sz w:val="24"/>
          <w:szCs w:val="24"/>
        </w:rPr>
        <w:t>管理部门应</w:t>
      </w:r>
      <w:r w:rsidRPr="00E52FB9">
        <w:rPr>
          <w:rFonts w:ascii="仿宋" w:eastAsia="仿宋" w:hAnsi="仿宋" w:cs="HGB4X_CNKI" w:hint="eastAsia"/>
          <w:sz w:val="24"/>
          <w:szCs w:val="24"/>
        </w:rPr>
        <w:t>制</w:t>
      </w:r>
      <w:proofErr w:type="gramStart"/>
      <w:r w:rsidRPr="00E52FB9">
        <w:rPr>
          <w:rFonts w:ascii="仿宋" w:eastAsia="仿宋" w:hAnsi="仿宋" w:cs="宋体" w:hint="eastAsia"/>
          <w:sz w:val="24"/>
          <w:szCs w:val="24"/>
        </w:rPr>
        <w:t>订配套</w:t>
      </w:r>
      <w:proofErr w:type="gramEnd"/>
      <w:r w:rsidRPr="00E52FB9">
        <w:rPr>
          <w:rFonts w:ascii="仿宋" w:eastAsia="仿宋" w:hAnsi="仿宋" w:cs="宋体" w:hint="eastAsia"/>
          <w:sz w:val="24"/>
          <w:szCs w:val="24"/>
        </w:rPr>
        <w:t>管理</w:t>
      </w:r>
      <w:r w:rsidRPr="00E52FB9">
        <w:rPr>
          <w:rFonts w:ascii="仿宋" w:eastAsia="仿宋" w:hAnsi="仿宋" w:cs="HGB4X_CNKI" w:hint="eastAsia"/>
          <w:sz w:val="24"/>
          <w:szCs w:val="24"/>
        </w:rPr>
        <w:t>制</w:t>
      </w:r>
      <w:r w:rsidRPr="00E52FB9">
        <w:rPr>
          <w:rFonts w:ascii="仿宋" w:eastAsia="仿宋" w:hAnsi="仿宋" w:cs="宋体" w:hint="eastAsia"/>
          <w:sz w:val="24"/>
          <w:szCs w:val="24"/>
        </w:rPr>
        <w:t>度，以规范</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w:t>
      </w:r>
      <w:r w:rsidRPr="00E52FB9">
        <w:rPr>
          <w:rFonts w:ascii="仿宋" w:eastAsia="仿宋" w:hAnsi="仿宋" w:cs="HGB4X_CNKI" w:hint="eastAsia"/>
          <w:sz w:val="24"/>
          <w:szCs w:val="24"/>
        </w:rPr>
        <w:t>。</w:t>
      </w:r>
    </w:p>
    <w:p w14:paraId="1F04D779" w14:textId="77777777" w:rsidR="004B16E8" w:rsidRPr="00E52FB9" w:rsidRDefault="004B16E8" w:rsidP="004B16E8">
      <w:pPr>
        <w:adjustRightInd w:val="0"/>
        <w:snapToGrid w:val="0"/>
        <w:spacing w:line="360" w:lineRule="auto"/>
        <w:ind w:firstLineChars="200" w:firstLine="482"/>
        <w:rPr>
          <w:rFonts w:ascii="仿宋" w:eastAsia="仿宋" w:hAnsi="仿宋"/>
          <w:color w:val="FF0000"/>
          <w:sz w:val="24"/>
          <w:szCs w:val="24"/>
        </w:rPr>
      </w:pPr>
      <w:r w:rsidRPr="00E52FB9">
        <w:rPr>
          <w:rFonts w:ascii="仿宋" w:eastAsia="仿宋" w:hAnsi="仿宋" w:cs="宋体" w:hint="eastAsia"/>
          <w:b/>
          <w:sz w:val="24"/>
          <w:szCs w:val="24"/>
        </w:rPr>
        <w:t>第十二条</w:t>
      </w:r>
      <w:r w:rsidRPr="00E52FB9">
        <w:rPr>
          <w:rFonts w:ascii="仿宋" w:eastAsia="仿宋" w:hAnsi="仿宋" w:hint="eastAsia"/>
          <w:b/>
          <w:sz w:val="24"/>
          <w:szCs w:val="24"/>
        </w:rPr>
        <w:t xml:space="preserve"> </w:t>
      </w:r>
      <w:r w:rsidRPr="00E52FB9">
        <w:rPr>
          <w:rFonts w:ascii="仿宋" w:eastAsia="仿宋" w:hAnsi="仿宋" w:cs="宋体" w:hint="eastAsia"/>
          <w:sz w:val="24"/>
          <w:szCs w:val="24"/>
        </w:rPr>
        <w:t>学</w:t>
      </w:r>
      <w:r w:rsidRPr="00E52FB9">
        <w:rPr>
          <w:rFonts w:ascii="仿宋" w:eastAsia="仿宋" w:hAnsi="仿宋" w:cs="HGB4X_CNKI" w:hint="eastAsia"/>
          <w:sz w:val="24"/>
          <w:szCs w:val="24"/>
        </w:rPr>
        <w:t>院</w:t>
      </w:r>
      <w:r w:rsidRPr="00E52FB9">
        <w:rPr>
          <w:rFonts w:ascii="仿宋" w:eastAsia="仿宋" w:hAnsi="仿宋" w:cs="宋体" w:hint="eastAsia"/>
          <w:sz w:val="24"/>
          <w:szCs w:val="24"/>
        </w:rPr>
        <w:t>（研究</w:t>
      </w:r>
      <w:r w:rsidRPr="00E52FB9">
        <w:rPr>
          <w:rFonts w:ascii="仿宋" w:eastAsia="仿宋" w:hAnsi="仿宋" w:cs="HGB4X_CNKI" w:hint="eastAsia"/>
          <w:sz w:val="24"/>
          <w:szCs w:val="24"/>
        </w:rPr>
        <w:t>院</w:t>
      </w:r>
      <w:r w:rsidRPr="00E52FB9">
        <w:rPr>
          <w:rFonts w:ascii="仿宋" w:eastAsia="仿宋" w:hAnsi="仿宋" w:cs="宋体" w:hint="eastAsia"/>
          <w:sz w:val="24"/>
          <w:szCs w:val="24"/>
        </w:rPr>
        <w:t>）应采用各</w:t>
      </w:r>
      <w:r w:rsidRPr="00E52FB9">
        <w:rPr>
          <w:rFonts w:ascii="仿宋" w:eastAsia="仿宋" w:hAnsi="仿宋" w:cs="HGB4X_CNKI" w:hint="eastAsia"/>
          <w:sz w:val="24"/>
          <w:szCs w:val="24"/>
        </w:rPr>
        <w:t>种</w:t>
      </w:r>
      <w:r w:rsidRPr="00E52FB9">
        <w:rPr>
          <w:rFonts w:ascii="仿宋" w:eastAsia="仿宋" w:hAnsi="仿宋" w:cs="宋体" w:hint="eastAsia"/>
          <w:sz w:val="24"/>
          <w:szCs w:val="24"/>
        </w:rPr>
        <w:t>形式不定期对校外导师开</w:t>
      </w:r>
      <w:r w:rsidRPr="00E52FB9">
        <w:rPr>
          <w:rFonts w:ascii="仿宋" w:eastAsia="仿宋" w:hAnsi="仿宋" w:cs="HGB4X_CNKI" w:hint="eastAsia"/>
          <w:sz w:val="24"/>
          <w:szCs w:val="24"/>
        </w:rPr>
        <w:t>展</w:t>
      </w:r>
      <w:r w:rsidRPr="00E52FB9">
        <w:rPr>
          <w:rFonts w:ascii="仿宋" w:eastAsia="仿宋" w:hAnsi="仿宋" w:cs="宋体" w:hint="eastAsia"/>
          <w:sz w:val="24"/>
          <w:szCs w:val="24"/>
        </w:rPr>
        <w:t>培训等交流活动，并记录留存；应结合校外导师立德树人表现</w:t>
      </w:r>
      <w:r w:rsidRPr="00E52FB9">
        <w:rPr>
          <w:rFonts w:ascii="仿宋" w:eastAsia="仿宋" w:hAnsi="仿宋" w:cs="HGB4X_CNKI" w:hint="eastAsia"/>
          <w:sz w:val="24"/>
          <w:szCs w:val="24"/>
        </w:rPr>
        <w:t>、</w:t>
      </w:r>
      <w:r w:rsidRPr="00E52FB9">
        <w:rPr>
          <w:rFonts w:ascii="仿宋" w:eastAsia="仿宋" w:hAnsi="仿宋" w:cs="宋体" w:hint="eastAsia"/>
          <w:sz w:val="24"/>
          <w:szCs w:val="24"/>
        </w:rPr>
        <w:t>所</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导研究生专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实践及学位论文</w:t>
      </w:r>
      <w:r w:rsidRPr="00E52FB9">
        <w:rPr>
          <w:rFonts w:ascii="仿宋" w:eastAsia="仿宋" w:hAnsi="仿宋" w:cs="HGB4X_CNKI" w:hint="eastAsia"/>
          <w:sz w:val="24"/>
          <w:szCs w:val="24"/>
        </w:rPr>
        <w:t>质</w:t>
      </w:r>
      <w:r w:rsidRPr="00E52FB9">
        <w:rPr>
          <w:rFonts w:ascii="仿宋" w:eastAsia="仿宋" w:hAnsi="仿宋" w:cs="宋体" w:hint="eastAsia"/>
          <w:sz w:val="24"/>
          <w:szCs w:val="24"/>
        </w:rPr>
        <w:t>量</w:t>
      </w:r>
      <w:r w:rsidRPr="00E52FB9">
        <w:rPr>
          <w:rFonts w:ascii="仿宋" w:eastAsia="仿宋" w:hAnsi="仿宋" w:cs="HGB4X_CNKI" w:hint="eastAsia"/>
          <w:sz w:val="24"/>
          <w:szCs w:val="24"/>
        </w:rPr>
        <w:t>、</w:t>
      </w:r>
      <w:r w:rsidRPr="00E52FB9">
        <w:rPr>
          <w:rFonts w:ascii="仿宋" w:eastAsia="仿宋" w:hAnsi="仿宋" w:cs="宋体" w:hint="eastAsia"/>
          <w:sz w:val="24"/>
          <w:szCs w:val="24"/>
        </w:rPr>
        <w:t>参加培训交流活动等情况，对其进行考核评价，对考核情况</w:t>
      </w:r>
      <w:r w:rsidRPr="00E52FB9">
        <w:rPr>
          <w:rFonts w:ascii="仿宋" w:eastAsia="仿宋" w:hAnsi="仿宋" w:cs="HGB4X_CNKI" w:hint="eastAsia"/>
          <w:sz w:val="24"/>
          <w:szCs w:val="24"/>
        </w:rPr>
        <w:t>予</w:t>
      </w:r>
      <w:r w:rsidRPr="00E52FB9">
        <w:rPr>
          <w:rFonts w:ascii="仿宋" w:eastAsia="仿宋" w:hAnsi="仿宋" w:cs="宋体" w:hint="eastAsia"/>
          <w:sz w:val="24"/>
          <w:szCs w:val="24"/>
        </w:rPr>
        <w:t>以记录和留存</w:t>
      </w:r>
      <w:r w:rsidRPr="00E52FB9">
        <w:rPr>
          <w:rFonts w:ascii="仿宋" w:eastAsia="仿宋" w:hAnsi="仿宋" w:cs="HGB4X_CNKI" w:hint="eastAsia"/>
          <w:sz w:val="24"/>
          <w:szCs w:val="24"/>
        </w:rPr>
        <w:t>。</w:t>
      </w:r>
    </w:p>
    <w:p w14:paraId="17CB0B43" w14:textId="77777777" w:rsidR="004B16E8" w:rsidRPr="00E52FB9" w:rsidRDefault="004B16E8" w:rsidP="004B16E8">
      <w:pPr>
        <w:adjustRightInd w:val="0"/>
        <w:snapToGrid w:val="0"/>
        <w:spacing w:line="360" w:lineRule="auto"/>
        <w:ind w:firstLineChars="200" w:firstLine="482"/>
        <w:rPr>
          <w:rFonts w:ascii="仿宋" w:eastAsia="仿宋" w:hAnsi="仿宋"/>
          <w:b/>
          <w:sz w:val="24"/>
          <w:szCs w:val="24"/>
        </w:rPr>
      </w:pPr>
      <w:r w:rsidRPr="00E52FB9">
        <w:rPr>
          <w:rFonts w:ascii="仿宋" w:eastAsia="仿宋" w:hAnsi="仿宋" w:cs="宋体" w:hint="eastAsia"/>
          <w:b/>
          <w:sz w:val="24"/>
          <w:szCs w:val="24"/>
        </w:rPr>
        <w:t>第十三条</w:t>
      </w:r>
      <w:r w:rsidRPr="00E52FB9">
        <w:rPr>
          <w:rFonts w:ascii="仿宋" w:eastAsia="仿宋" w:hAnsi="仿宋" w:hint="eastAsia"/>
          <w:b/>
          <w:sz w:val="24"/>
          <w:szCs w:val="24"/>
        </w:rPr>
        <w:t xml:space="preserve"> </w:t>
      </w:r>
      <w:r w:rsidRPr="00E52FB9">
        <w:rPr>
          <w:rFonts w:ascii="仿宋" w:eastAsia="仿宋" w:hAnsi="仿宋" w:cs="宋体" w:hint="eastAsia"/>
          <w:sz w:val="24"/>
          <w:szCs w:val="24"/>
        </w:rPr>
        <w:t>校外导师有下列情况</w:t>
      </w:r>
      <w:r w:rsidRPr="00E52FB9">
        <w:rPr>
          <w:rFonts w:ascii="仿宋" w:eastAsia="仿宋" w:hAnsi="仿宋" w:cs="HGB4X_CNKI" w:hint="eastAsia"/>
          <w:sz w:val="24"/>
          <w:szCs w:val="24"/>
        </w:rPr>
        <w:t>之一者</w:t>
      </w:r>
      <w:r w:rsidRPr="00E52FB9">
        <w:rPr>
          <w:rFonts w:ascii="仿宋" w:eastAsia="仿宋" w:hAnsi="仿宋" w:cs="宋体" w:hint="eastAsia"/>
          <w:sz w:val="24"/>
          <w:szCs w:val="24"/>
        </w:rPr>
        <w:t>，</w:t>
      </w:r>
      <w:r w:rsidRPr="00E52FB9">
        <w:rPr>
          <w:rFonts w:ascii="仿宋" w:eastAsia="仿宋" w:hAnsi="仿宋" w:cs="HGB4X_CNKI" w:hint="eastAsia"/>
          <w:sz w:val="24"/>
          <w:szCs w:val="24"/>
        </w:rPr>
        <w:t>予</w:t>
      </w:r>
      <w:r w:rsidRPr="00E52FB9">
        <w:rPr>
          <w:rFonts w:ascii="仿宋" w:eastAsia="仿宋" w:hAnsi="仿宋" w:cs="宋体" w:hint="eastAsia"/>
          <w:sz w:val="24"/>
          <w:szCs w:val="24"/>
        </w:rPr>
        <w:t>以解除备案：</w:t>
      </w:r>
    </w:p>
    <w:p w14:paraId="637BB5B2" w14:textId="77777777" w:rsidR="004B16E8" w:rsidRPr="00E52FB9" w:rsidRDefault="004B16E8" w:rsidP="004B16E8">
      <w:pPr>
        <w:shd w:val="clear" w:color="auto" w:fill="FFFFFF"/>
        <w:adjustRightInd w:val="0"/>
        <w:snapToGrid w:val="0"/>
        <w:spacing w:line="360" w:lineRule="auto"/>
        <w:ind w:firstLine="482"/>
        <w:rPr>
          <w:rFonts w:ascii="仿宋" w:eastAsia="仿宋" w:hAnsi="仿宋"/>
          <w:sz w:val="24"/>
          <w:szCs w:val="24"/>
        </w:rPr>
      </w:pPr>
      <w:r w:rsidRPr="00E52FB9">
        <w:rPr>
          <w:rFonts w:ascii="仿宋" w:eastAsia="仿宋" w:hAnsi="仿宋" w:hint="eastAsia"/>
          <w:sz w:val="24"/>
          <w:szCs w:val="24"/>
        </w:rPr>
        <w:t xml:space="preserve">1. </w:t>
      </w:r>
      <w:r w:rsidRPr="00E52FB9">
        <w:rPr>
          <w:rFonts w:ascii="仿宋" w:eastAsia="仿宋" w:hAnsi="仿宋" w:cs="宋体" w:hint="eastAsia"/>
          <w:sz w:val="24"/>
          <w:szCs w:val="24"/>
        </w:rPr>
        <w:t>不能履行导师</w:t>
      </w:r>
      <w:r w:rsidRPr="00E52FB9">
        <w:rPr>
          <w:rFonts w:ascii="仿宋" w:eastAsia="仿宋" w:hAnsi="仿宋" w:cs="HGB4X_CNKI" w:hint="eastAsia"/>
          <w:sz w:val="24"/>
          <w:szCs w:val="24"/>
        </w:rPr>
        <w:t>职责</w:t>
      </w:r>
      <w:r w:rsidRPr="00E52FB9">
        <w:rPr>
          <w:rFonts w:ascii="仿宋" w:eastAsia="仿宋" w:hAnsi="仿宋" w:cs="宋体" w:hint="eastAsia"/>
          <w:sz w:val="24"/>
          <w:szCs w:val="24"/>
        </w:rPr>
        <w:t>，疏于对研究生进行</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导和培养；</w:t>
      </w:r>
      <w:r w:rsidRPr="00E52FB9">
        <w:rPr>
          <w:rFonts w:ascii="仿宋" w:eastAsia="仿宋" w:hAnsi="仿宋" w:hint="eastAsia"/>
          <w:sz w:val="24"/>
          <w:szCs w:val="24"/>
        </w:rPr>
        <w:t xml:space="preserve"> </w:t>
      </w:r>
    </w:p>
    <w:p w14:paraId="1BF65BE3" w14:textId="77777777" w:rsidR="004B16E8" w:rsidRPr="00E52FB9" w:rsidRDefault="004B16E8" w:rsidP="004B16E8">
      <w:pPr>
        <w:shd w:val="clear" w:color="auto" w:fill="FFFFFF"/>
        <w:adjustRightInd w:val="0"/>
        <w:snapToGrid w:val="0"/>
        <w:spacing w:line="360" w:lineRule="auto"/>
        <w:ind w:firstLine="482"/>
        <w:rPr>
          <w:rFonts w:ascii="仿宋" w:eastAsia="仿宋" w:hAnsi="仿宋"/>
          <w:sz w:val="24"/>
          <w:szCs w:val="24"/>
        </w:rPr>
      </w:pPr>
      <w:r w:rsidRPr="00E52FB9">
        <w:rPr>
          <w:rFonts w:ascii="仿宋" w:eastAsia="仿宋" w:hAnsi="仿宋" w:hint="eastAsia"/>
          <w:sz w:val="24"/>
          <w:szCs w:val="24"/>
        </w:rPr>
        <w:t xml:space="preserve">2. </w:t>
      </w:r>
      <w:r w:rsidRPr="00E52FB9">
        <w:rPr>
          <w:rFonts w:ascii="仿宋" w:eastAsia="仿宋" w:hAnsi="仿宋" w:cs="宋体" w:hint="eastAsia"/>
          <w:sz w:val="24"/>
          <w:szCs w:val="24"/>
        </w:rPr>
        <w:t>违反国家有关法律法规</w:t>
      </w:r>
      <w:r w:rsidRPr="00E52FB9">
        <w:rPr>
          <w:rFonts w:ascii="仿宋" w:eastAsia="仿宋" w:hAnsi="仿宋" w:cs="HGB4X_CNKI" w:hint="eastAsia"/>
          <w:sz w:val="24"/>
          <w:szCs w:val="24"/>
        </w:rPr>
        <w:t>、</w:t>
      </w:r>
      <w:r w:rsidRPr="00E52FB9">
        <w:rPr>
          <w:rFonts w:ascii="仿宋" w:eastAsia="仿宋" w:hAnsi="仿宋" w:cs="宋体" w:hint="eastAsia"/>
          <w:sz w:val="24"/>
          <w:szCs w:val="24"/>
        </w:rPr>
        <w:t>学校规</w:t>
      </w:r>
      <w:r w:rsidRPr="00E52FB9">
        <w:rPr>
          <w:rFonts w:ascii="仿宋" w:eastAsia="仿宋" w:hAnsi="仿宋" w:cs="HGB4X_CNKI" w:hint="eastAsia"/>
          <w:sz w:val="24"/>
          <w:szCs w:val="24"/>
        </w:rPr>
        <w:t>章制</w:t>
      </w:r>
      <w:r w:rsidRPr="00E52FB9">
        <w:rPr>
          <w:rFonts w:ascii="仿宋" w:eastAsia="仿宋" w:hAnsi="仿宋" w:cs="宋体" w:hint="eastAsia"/>
          <w:sz w:val="24"/>
          <w:szCs w:val="24"/>
        </w:rPr>
        <w:t>度和师风师德等行为的；</w:t>
      </w:r>
    </w:p>
    <w:p w14:paraId="552FCE5C" w14:textId="77777777" w:rsidR="004B16E8" w:rsidRPr="00E52FB9" w:rsidRDefault="004B16E8" w:rsidP="004B16E8">
      <w:pPr>
        <w:shd w:val="clear" w:color="auto" w:fill="FFFFFF"/>
        <w:adjustRightInd w:val="0"/>
        <w:snapToGrid w:val="0"/>
        <w:spacing w:line="360" w:lineRule="auto"/>
        <w:ind w:firstLine="482"/>
        <w:rPr>
          <w:rFonts w:ascii="仿宋" w:eastAsia="仿宋" w:hAnsi="仿宋"/>
          <w:sz w:val="24"/>
          <w:szCs w:val="24"/>
        </w:rPr>
      </w:pPr>
      <w:r w:rsidRPr="00E52FB9">
        <w:rPr>
          <w:rFonts w:ascii="仿宋" w:eastAsia="仿宋" w:hAnsi="仿宋" w:hint="eastAsia"/>
          <w:sz w:val="24"/>
          <w:szCs w:val="24"/>
        </w:rPr>
        <w:t xml:space="preserve">3. </w:t>
      </w:r>
      <w:r w:rsidRPr="00E52FB9">
        <w:rPr>
          <w:rFonts w:ascii="仿宋" w:eastAsia="仿宋" w:hAnsi="仿宋" w:cs="宋体" w:hint="eastAsia"/>
          <w:sz w:val="24"/>
          <w:szCs w:val="24"/>
        </w:rPr>
        <w:t>考核评价不合格或所</w:t>
      </w:r>
      <w:r w:rsidRPr="00E52FB9">
        <w:rPr>
          <w:rFonts w:ascii="仿宋" w:eastAsia="仿宋" w:hAnsi="仿宋" w:cs="HGB4X_CNKI" w:hint="eastAsia"/>
          <w:sz w:val="24"/>
          <w:szCs w:val="24"/>
        </w:rPr>
        <w:t>指</w:t>
      </w:r>
      <w:r w:rsidRPr="00E52FB9">
        <w:rPr>
          <w:rFonts w:ascii="仿宋" w:eastAsia="仿宋" w:hAnsi="仿宋" w:cs="宋体" w:hint="eastAsia"/>
          <w:sz w:val="24"/>
          <w:szCs w:val="24"/>
        </w:rPr>
        <w:t>导专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学位研究生学位论文抽检不合格的；</w:t>
      </w:r>
    </w:p>
    <w:p w14:paraId="260C706C" w14:textId="77777777" w:rsidR="004B16E8" w:rsidRPr="00E52FB9" w:rsidRDefault="004B16E8" w:rsidP="004B16E8">
      <w:pPr>
        <w:shd w:val="clear" w:color="auto" w:fill="FFFFFF"/>
        <w:adjustRightInd w:val="0"/>
        <w:snapToGrid w:val="0"/>
        <w:spacing w:line="360" w:lineRule="auto"/>
        <w:ind w:firstLine="482"/>
        <w:rPr>
          <w:rFonts w:ascii="仿宋" w:eastAsia="仿宋" w:hAnsi="仿宋"/>
          <w:sz w:val="24"/>
          <w:szCs w:val="24"/>
        </w:rPr>
      </w:pPr>
      <w:r w:rsidRPr="00E52FB9">
        <w:rPr>
          <w:rFonts w:ascii="仿宋" w:eastAsia="仿宋" w:hAnsi="仿宋" w:hint="eastAsia"/>
          <w:sz w:val="24"/>
          <w:szCs w:val="24"/>
        </w:rPr>
        <w:t xml:space="preserve">4. </w:t>
      </w:r>
      <w:r w:rsidRPr="00E52FB9">
        <w:rPr>
          <w:rFonts w:ascii="仿宋" w:eastAsia="仿宋" w:hAnsi="仿宋" w:cs="宋体" w:hint="eastAsia"/>
          <w:sz w:val="24"/>
          <w:szCs w:val="24"/>
        </w:rPr>
        <w:t>因调离工</w:t>
      </w:r>
      <w:r w:rsidRPr="00E52FB9">
        <w:rPr>
          <w:rFonts w:ascii="仿宋" w:eastAsia="仿宋" w:hAnsi="仿宋" w:cs="HGB4X_CNKI" w:hint="eastAsia"/>
          <w:sz w:val="24"/>
          <w:szCs w:val="24"/>
        </w:rPr>
        <w:t>作</w:t>
      </w:r>
      <w:r w:rsidRPr="00E52FB9">
        <w:rPr>
          <w:rFonts w:ascii="仿宋" w:eastAsia="仿宋" w:hAnsi="仿宋" w:cs="宋体" w:hint="eastAsia"/>
          <w:sz w:val="24"/>
          <w:szCs w:val="24"/>
        </w:rPr>
        <w:t>单位等</w:t>
      </w:r>
      <w:r w:rsidRPr="00E52FB9">
        <w:rPr>
          <w:rFonts w:ascii="仿宋" w:eastAsia="仿宋" w:hAnsi="仿宋" w:cs="HGB4X_CNKI" w:hint="eastAsia"/>
          <w:sz w:val="24"/>
          <w:szCs w:val="24"/>
        </w:rPr>
        <w:t>原</w:t>
      </w:r>
      <w:r w:rsidRPr="00E52FB9">
        <w:rPr>
          <w:rFonts w:ascii="仿宋" w:eastAsia="仿宋" w:hAnsi="仿宋" w:cs="宋体" w:hint="eastAsia"/>
          <w:sz w:val="24"/>
          <w:szCs w:val="24"/>
        </w:rPr>
        <w:t>因，不</w:t>
      </w:r>
      <w:r w:rsidRPr="00E52FB9">
        <w:rPr>
          <w:rFonts w:ascii="仿宋" w:eastAsia="仿宋" w:hAnsi="仿宋" w:cs="HGB4X_CNKI" w:hint="eastAsia"/>
          <w:sz w:val="24"/>
          <w:szCs w:val="24"/>
        </w:rPr>
        <w:t>再</w:t>
      </w:r>
      <w:r w:rsidRPr="00E52FB9">
        <w:rPr>
          <w:rFonts w:ascii="仿宋" w:eastAsia="仿宋" w:hAnsi="仿宋" w:cs="宋体" w:hint="eastAsia"/>
          <w:sz w:val="24"/>
          <w:szCs w:val="24"/>
        </w:rPr>
        <w:t>适合担任的</w:t>
      </w:r>
      <w:r w:rsidRPr="00E52FB9">
        <w:rPr>
          <w:rFonts w:ascii="仿宋" w:eastAsia="仿宋" w:hAnsi="仿宋" w:cs="HGB4X_CNKI" w:hint="eastAsia"/>
          <w:sz w:val="24"/>
          <w:szCs w:val="24"/>
        </w:rPr>
        <w:t>。</w:t>
      </w:r>
    </w:p>
    <w:p w14:paraId="4641A046" w14:textId="77777777" w:rsidR="004B16E8" w:rsidRPr="00E52FB9" w:rsidRDefault="004B16E8" w:rsidP="004B16E8">
      <w:pPr>
        <w:adjustRightInd w:val="0"/>
        <w:snapToGrid w:val="0"/>
        <w:spacing w:line="560" w:lineRule="exact"/>
        <w:jc w:val="center"/>
        <w:rPr>
          <w:rFonts w:ascii="仿宋" w:eastAsia="仿宋" w:hAnsi="仿宋"/>
          <w:b/>
          <w:sz w:val="24"/>
          <w:szCs w:val="24"/>
        </w:rPr>
      </w:pPr>
      <w:r w:rsidRPr="00E52FB9">
        <w:rPr>
          <w:rFonts w:ascii="仿宋" w:eastAsia="仿宋" w:hAnsi="仿宋" w:cs="宋体" w:hint="eastAsia"/>
          <w:b/>
          <w:sz w:val="24"/>
          <w:szCs w:val="24"/>
        </w:rPr>
        <w:t>第六</w:t>
      </w:r>
      <w:r w:rsidRPr="00E52FB9">
        <w:rPr>
          <w:rFonts w:ascii="仿宋" w:eastAsia="仿宋" w:hAnsi="仿宋" w:cs="HGB4X_CNKI" w:hint="eastAsia"/>
          <w:b/>
          <w:sz w:val="24"/>
          <w:szCs w:val="24"/>
        </w:rPr>
        <w:t>章</w:t>
      </w:r>
      <w:r w:rsidRPr="00E52FB9">
        <w:rPr>
          <w:rFonts w:ascii="仿宋" w:eastAsia="仿宋" w:hAnsi="仿宋" w:hint="eastAsia"/>
          <w:b/>
          <w:sz w:val="24"/>
          <w:szCs w:val="24"/>
        </w:rPr>
        <w:t xml:space="preserve"> </w:t>
      </w:r>
      <w:r w:rsidRPr="00E52FB9">
        <w:rPr>
          <w:rFonts w:ascii="仿宋" w:eastAsia="仿宋" w:hAnsi="仿宋" w:cs="宋体" w:hint="eastAsia"/>
          <w:b/>
          <w:sz w:val="24"/>
          <w:szCs w:val="24"/>
        </w:rPr>
        <w:t>附</w:t>
      </w:r>
      <w:r w:rsidRPr="00E52FB9">
        <w:rPr>
          <w:rFonts w:ascii="仿宋" w:eastAsia="仿宋" w:hAnsi="仿宋" w:cs="HGB4X_CNKI" w:hint="eastAsia"/>
          <w:b/>
          <w:sz w:val="24"/>
          <w:szCs w:val="24"/>
        </w:rPr>
        <w:t>则</w:t>
      </w:r>
    </w:p>
    <w:p w14:paraId="5EAE6A61"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cs="宋体" w:hint="eastAsia"/>
          <w:b/>
          <w:sz w:val="24"/>
          <w:szCs w:val="24"/>
        </w:rPr>
        <w:t>第十四条</w:t>
      </w:r>
      <w:r w:rsidRPr="00E52FB9">
        <w:rPr>
          <w:rFonts w:ascii="仿宋" w:eastAsia="仿宋" w:hAnsi="仿宋" w:hint="eastAsia"/>
          <w:b/>
          <w:sz w:val="24"/>
          <w:szCs w:val="24"/>
        </w:rPr>
        <w:t xml:space="preserve"> </w:t>
      </w:r>
      <w:r w:rsidRPr="00E52FB9">
        <w:rPr>
          <w:rFonts w:ascii="仿宋" w:eastAsia="仿宋" w:hAnsi="仿宋" w:cs="宋体" w:hint="eastAsia"/>
          <w:sz w:val="24"/>
          <w:szCs w:val="24"/>
        </w:rPr>
        <w:t>各学</w:t>
      </w:r>
      <w:r w:rsidRPr="00E52FB9">
        <w:rPr>
          <w:rFonts w:ascii="仿宋" w:eastAsia="仿宋" w:hAnsi="仿宋" w:cs="HGB4X_CNKI" w:hint="eastAsia"/>
          <w:sz w:val="24"/>
          <w:szCs w:val="24"/>
        </w:rPr>
        <w:t>院</w:t>
      </w:r>
      <w:r w:rsidRPr="00E52FB9">
        <w:rPr>
          <w:rFonts w:ascii="仿宋" w:eastAsia="仿宋" w:hAnsi="仿宋" w:cs="宋体" w:hint="eastAsia"/>
          <w:sz w:val="24"/>
          <w:szCs w:val="24"/>
        </w:rPr>
        <w:t>（研究</w:t>
      </w:r>
      <w:r w:rsidRPr="00E52FB9">
        <w:rPr>
          <w:rFonts w:ascii="仿宋" w:eastAsia="仿宋" w:hAnsi="仿宋" w:cs="HGB4X_CNKI" w:hint="eastAsia"/>
          <w:sz w:val="24"/>
          <w:szCs w:val="24"/>
        </w:rPr>
        <w:t>院</w:t>
      </w:r>
      <w:r w:rsidRPr="00E52FB9">
        <w:rPr>
          <w:rFonts w:ascii="仿宋" w:eastAsia="仿宋" w:hAnsi="仿宋" w:cs="宋体" w:hint="eastAsia"/>
          <w:sz w:val="24"/>
          <w:szCs w:val="24"/>
        </w:rPr>
        <w:t>）可根据本办法和各专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学位培养特点，</w:t>
      </w:r>
      <w:r w:rsidRPr="00E52FB9">
        <w:rPr>
          <w:rFonts w:ascii="仿宋" w:eastAsia="仿宋" w:hAnsi="仿宋" w:cs="HGB4X_CNKI" w:hint="eastAsia"/>
          <w:sz w:val="24"/>
          <w:szCs w:val="24"/>
        </w:rPr>
        <w:t>制</w:t>
      </w:r>
      <w:r w:rsidRPr="00E52FB9">
        <w:rPr>
          <w:rFonts w:ascii="仿宋" w:eastAsia="仿宋" w:hAnsi="仿宋" w:cs="宋体" w:hint="eastAsia"/>
          <w:sz w:val="24"/>
          <w:szCs w:val="24"/>
        </w:rPr>
        <w:t>定相应的实施细</w:t>
      </w:r>
      <w:r w:rsidRPr="00E52FB9">
        <w:rPr>
          <w:rFonts w:ascii="仿宋" w:eastAsia="仿宋" w:hAnsi="仿宋" w:cs="HGB4X_CNKI" w:hint="eastAsia"/>
          <w:sz w:val="24"/>
          <w:szCs w:val="24"/>
        </w:rPr>
        <w:t>则。</w:t>
      </w:r>
    </w:p>
    <w:p w14:paraId="6433F9FB" w14:textId="77777777" w:rsidR="004B16E8" w:rsidRPr="00E52FB9" w:rsidRDefault="004B16E8" w:rsidP="004B16E8">
      <w:pPr>
        <w:adjustRightInd w:val="0"/>
        <w:snapToGrid w:val="0"/>
        <w:spacing w:line="560" w:lineRule="exact"/>
        <w:ind w:firstLineChars="200" w:firstLine="482"/>
        <w:rPr>
          <w:rFonts w:ascii="仿宋" w:eastAsia="仿宋" w:hAnsi="仿宋"/>
          <w:sz w:val="24"/>
          <w:szCs w:val="24"/>
        </w:rPr>
      </w:pPr>
      <w:r w:rsidRPr="00E52FB9">
        <w:rPr>
          <w:rFonts w:ascii="仿宋" w:eastAsia="仿宋" w:hAnsi="仿宋" w:cs="宋体" w:hint="eastAsia"/>
          <w:b/>
          <w:sz w:val="24"/>
          <w:szCs w:val="24"/>
        </w:rPr>
        <w:t>第十五条</w:t>
      </w:r>
      <w:r w:rsidRPr="00E52FB9">
        <w:rPr>
          <w:rFonts w:ascii="仿宋" w:eastAsia="仿宋" w:hAnsi="仿宋" w:hint="eastAsia"/>
          <w:sz w:val="24"/>
          <w:szCs w:val="24"/>
        </w:rPr>
        <w:t xml:space="preserve"> </w:t>
      </w:r>
      <w:r w:rsidRPr="00E52FB9">
        <w:rPr>
          <w:rFonts w:ascii="仿宋" w:eastAsia="仿宋" w:hAnsi="仿宋" w:cs="宋体" w:hint="eastAsia"/>
          <w:sz w:val="24"/>
          <w:szCs w:val="24"/>
        </w:rPr>
        <w:t>本办法由研究生</w:t>
      </w:r>
      <w:r w:rsidRPr="00E52FB9">
        <w:rPr>
          <w:rFonts w:ascii="仿宋" w:eastAsia="仿宋" w:hAnsi="仿宋" w:cs="HGB4X_CNKI" w:hint="eastAsia"/>
          <w:sz w:val="24"/>
          <w:szCs w:val="24"/>
        </w:rPr>
        <w:t>院</w:t>
      </w:r>
      <w:r w:rsidRPr="00E52FB9">
        <w:rPr>
          <w:rFonts w:ascii="仿宋" w:eastAsia="仿宋" w:hAnsi="仿宋" w:cs="宋体" w:hint="eastAsia"/>
          <w:sz w:val="24"/>
          <w:szCs w:val="24"/>
        </w:rPr>
        <w:t>负</w:t>
      </w:r>
      <w:r w:rsidRPr="00E52FB9">
        <w:rPr>
          <w:rFonts w:ascii="仿宋" w:eastAsia="仿宋" w:hAnsi="仿宋" w:cs="HGB4X_CNKI" w:hint="eastAsia"/>
          <w:sz w:val="24"/>
          <w:szCs w:val="24"/>
        </w:rPr>
        <w:t>责</w:t>
      </w:r>
      <w:r w:rsidRPr="00E52FB9">
        <w:rPr>
          <w:rFonts w:ascii="仿宋" w:eastAsia="仿宋" w:hAnsi="仿宋" w:cs="宋体" w:hint="eastAsia"/>
          <w:sz w:val="24"/>
          <w:szCs w:val="24"/>
        </w:rPr>
        <w:t>解释，自公布</w:t>
      </w:r>
      <w:r w:rsidRPr="00E52FB9">
        <w:rPr>
          <w:rFonts w:ascii="仿宋" w:eastAsia="仿宋" w:hAnsi="仿宋" w:cs="HGB4X_CNKI" w:hint="eastAsia"/>
          <w:sz w:val="24"/>
          <w:szCs w:val="24"/>
        </w:rPr>
        <w:t>之</w:t>
      </w:r>
      <w:r w:rsidRPr="00E52FB9">
        <w:rPr>
          <w:rFonts w:ascii="仿宋" w:eastAsia="仿宋" w:hAnsi="仿宋" w:cs="宋体" w:hint="eastAsia"/>
          <w:sz w:val="24"/>
          <w:szCs w:val="24"/>
        </w:rPr>
        <w:t>日起实施，</w:t>
      </w:r>
      <w:r w:rsidRPr="00E52FB9">
        <w:rPr>
          <w:rFonts w:ascii="仿宋" w:eastAsia="仿宋" w:hAnsi="仿宋" w:cs="HGB4X_CNKI" w:hint="eastAsia"/>
          <w:sz w:val="24"/>
          <w:szCs w:val="24"/>
        </w:rPr>
        <w:t>原《中</w:t>
      </w:r>
      <w:r w:rsidRPr="00E52FB9">
        <w:rPr>
          <w:rFonts w:ascii="仿宋" w:eastAsia="仿宋" w:hAnsi="仿宋" w:cs="宋体" w:hint="eastAsia"/>
          <w:sz w:val="24"/>
          <w:szCs w:val="24"/>
        </w:rPr>
        <w:t>国石油大学（北京）专</w:t>
      </w:r>
      <w:r w:rsidRPr="00E52FB9">
        <w:rPr>
          <w:rFonts w:ascii="仿宋" w:eastAsia="仿宋" w:hAnsi="仿宋" w:cs="HGB4X_CNKI" w:hint="eastAsia"/>
          <w:sz w:val="24"/>
          <w:szCs w:val="24"/>
        </w:rPr>
        <w:t>业</w:t>
      </w:r>
      <w:r w:rsidRPr="00E52FB9">
        <w:rPr>
          <w:rFonts w:ascii="仿宋" w:eastAsia="仿宋" w:hAnsi="仿宋" w:cs="宋体" w:hint="eastAsia"/>
          <w:sz w:val="24"/>
          <w:szCs w:val="24"/>
        </w:rPr>
        <w:t>学位研究生校外导师聘任及管理实施办法（试行）</w:t>
      </w:r>
      <w:r w:rsidRPr="00E52FB9">
        <w:rPr>
          <w:rFonts w:ascii="仿宋" w:eastAsia="仿宋" w:hAnsi="仿宋" w:cs="HGB4X_CNKI" w:hint="eastAsia"/>
          <w:sz w:val="24"/>
          <w:szCs w:val="24"/>
        </w:rPr>
        <w:t>》</w:t>
      </w:r>
      <w:r w:rsidRPr="00E52FB9">
        <w:rPr>
          <w:rFonts w:ascii="仿宋" w:eastAsia="仿宋" w:hAnsi="仿宋" w:cs="宋体" w:hint="eastAsia"/>
          <w:sz w:val="24"/>
          <w:szCs w:val="24"/>
        </w:rPr>
        <w:t>（</w:t>
      </w:r>
      <w:r w:rsidRPr="00E52FB9">
        <w:rPr>
          <w:rFonts w:ascii="仿宋" w:eastAsia="仿宋" w:hAnsi="仿宋" w:cs="HGB4X_CNKI" w:hint="eastAsia"/>
          <w:sz w:val="24"/>
          <w:szCs w:val="24"/>
        </w:rPr>
        <w:t>中</w:t>
      </w:r>
      <w:r w:rsidRPr="00E52FB9">
        <w:rPr>
          <w:rFonts w:ascii="仿宋" w:eastAsia="仿宋" w:hAnsi="仿宋" w:cs="宋体" w:hint="eastAsia"/>
          <w:sz w:val="24"/>
          <w:szCs w:val="24"/>
        </w:rPr>
        <w:t>石大京</w:t>
      </w:r>
      <w:proofErr w:type="gramStart"/>
      <w:r w:rsidRPr="00E52FB9">
        <w:rPr>
          <w:rFonts w:ascii="仿宋" w:eastAsia="仿宋" w:hAnsi="仿宋" w:cs="宋体" w:hint="eastAsia"/>
          <w:sz w:val="24"/>
          <w:szCs w:val="24"/>
        </w:rPr>
        <w:t>研</w:t>
      </w:r>
      <w:proofErr w:type="gramEnd"/>
      <w:r w:rsidRPr="00E52FB9">
        <w:rPr>
          <w:rFonts w:ascii="仿宋" w:eastAsia="仿宋" w:hAnsi="仿宋" w:hint="eastAsia"/>
          <w:color w:val="000000"/>
          <w:sz w:val="24"/>
          <w:szCs w:val="24"/>
        </w:rPr>
        <w:t>〔2010〕10</w:t>
      </w:r>
      <w:r w:rsidRPr="00E52FB9">
        <w:rPr>
          <w:rFonts w:ascii="仿宋" w:eastAsia="仿宋" w:hAnsi="仿宋" w:cs="宋体" w:hint="eastAsia"/>
          <w:color w:val="000000"/>
          <w:sz w:val="24"/>
          <w:szCs w:val="24"/>
        </w:rPr>
        <w:t>号</w:t>
      </w:r>
      <w:r w:rsidRPr="00E52FB9">
        <w:rPr>
          <w:rFonts w:ascii="仿宋" w:eastAsia="仿宋" w:hAnsi="仿宋" w:cs="宋体" w:hint="eastAsia"/>
          <w:sz w:val="24"/>
          <w:szCs w:val="24"/>
        </w:rPr>
        <w:t>）同时废</w:t>
      </w:r>
      <w:r w:rsidRPr="00E52FB9">
        <w:rPr>
          <w:rFonts w:ascii="仿宋" w:eastAsia="仿宋" w:hAnsi="仿宋" w:cs="HGB4X_CNKI" w:hint="eastAsia"/>
          <w:sz w:val="24"/>
          <w:szCs w:val="24"/>
        </w:rPr>
        <w:t>止。</w:t>
      </w:r>
    </w:p>
    <w:p w14:paraId="3909FDDB" w14:textId="77777777" w:rsidR="004B16E8" w:rsidRPr="007F4C20" w:rsidRDefault="004B16E8" w:rsidP="004B16E8">
      <w:pPr>
        <w:adjustRightInd w:val="0"/>
        <w:snapToGrid w:val="0"/>
        <w:spacing w:line="300" w:lineRule="auto"/>
        <w:ind w:firstLineChars="200" w:firstLine="480"/>
        <w:rPr>
          <w:rFonts w:ascii="黑体" w:eastAsia="黑体" w:hAnsi="黑体"/>
          <w:sz w:val="24"/>
          <w:szCs w:val="24"/>
        </w:rPr>
      </w:pPr>
      <w:r>
        <w:rPr>
          <w:rFonts w:ascii="仿宋" w:eastAsia="仿宋" w:hAnsi="仿宋"/>
          <w:sz w:val="24"/>
          <w:szCs w:val="24"/>
        </w:rPr>
        <w:br w:type="page"/>
      </w:r>
      <w:r w:rsidRPr="007F4C20">
        <w:rPr>
          <w:rFonts w:ascii="黑体" w:eastAsia="黑体" w:hAnsi="黑体" w:hint="eastAsia"/>
          <w:sz w:val="24"/>
          <w:szCs w:val="24"/>
        </w:rPr>
        <w:lastRenderedPageBreak/>
        <w:t>（5）《工程类博士专业学位研究生培养指导意见》</w:t>
      </w:r>
    </w:p>
    <w:p w14:paraId="4F5C9512" w14:textId="77777777" w:rsidR="004B16E8" w:rsidRPr="00EF151A" w:rsidRDefault="004B16E8" w:rsidP="004B16E8">
      <w:pPr>
        <w:pStyle w:val="a4"/>
        <w:shd w:val="clear" w:color="auto" w:fill="FFFFFF"/>
        <w:spacing w:before="0" w:beforeAutospacing="0" w:after="0" w:afterAutospacing="0"/>
        <w:jc w:val="center"/>
        <w:rPr>
          <w:rFonts w:ascii="微软雅黑" w:eastAsia="微软雅黑" w:hAnsi="微软雅黑"/>
          <w:color w:val="2A2F35"/>
          <w:sz w:val="20"/>
        </w:rPr>
      </w:pPr>
      <w:r w:rsidRPr="00EF151A">
        <w:rPr>
          <w:rFonts w:ascii="方正小标宋简体" w:eastAsia="方正小标宋简体" w:hAnsi="微软雅黑" w:hint="eastAsia"/>
          <w:color w:val="FF0000"/>
          <w:sz w:val="52"/>
          <w:szCs w:val="84"/>
        </w:rPr>
        <w:t>中国石油大学（北京）文件</w:t>
      </w:r>
    </w:p>
    <w:p w14:paraId="2DCFBD90" w14:textId="77777777" w:rsidR="004B16E8" w:rsidRDefault="004B16E8" w:rsidP="004B16E8">
      <w:pPr>
        <w:pStyle w:val="a4"/>
        <w:shd w:val="clear" w:color="auto" w:fill="FFFFFF"/>
        <w:spacing w:before="0" w:beforeAutospacing="0" w:after="0" w:afterAutospacing="0"/>
        <w:jc w:val="center"/>
        <w:rPr>
          <w:rFonts w:ascii="微软雅黑" w:eastAsia="微软雅黑" w:hAnsi="微软雅黑" w:hint="eastAsia"/>
          <w:color w:val="2A2F35"/>
        </w:rPr>
      </w:pPr>
      <w:r>
        <w:rPr>
          <w:rFonts w:ascii="仿宋_GB2312" w:eastAsia="仿宋_GB2312" w:hAnsi="Times New Roman" w:cs="Times New Roman" w:hint="eastAsia"/>
          <w:color w:val="000000"/>
          <w:sz w:val="32"/>
          <w:szCs w:val="32"/>
        </w:rPr>
        <w:t>中石大京</w:t>
      </w:r>
      <w:proofErr w:type="gramStart"/>
      <w:r>
        <w:rPr>
          <w:rFonts w:ascii="仿宋_GB2312" w:eastAsia="仿宋_GB2312" w:hAnsi="Times New Roman" w:cs="Times New Roman" w:hint="eastAsia"/>
          <w:color w:val="000000"/>
          <w:sz w:val="32"/>
          <w:szCs w:val="32"/>
        </w:rPr>
        <w:t>研</w:t>
      </w:r>
      <w:proofErr w:type="gramEnd"/>
      <w:r>
        <w:rPr>
          <w:rFonts w:ascii="仿宋_GB2312" w:eastAsia="仿宋_GB2312" w:hAnsi="Times New Roman" w:cs="Times New Roman" w:hint="eastAsia"/>
          <w:color w:val="000000"/>
          <w:sz w:val="32"/>
          <w:szCs w:val="32"/>
        </w:rPr>
        <w:t>〔2021〕30号</w:t>
      </w:r>
    </w:p>
    <w:p w14:paraId="15A817FB" w14:textId="77777777" w:rsidR="004B16E8" w:rsidRDefault="004B16E8" w:rsidP="004B16E8">
      <w:pPr>
        <w:pStyle w:val="a4"/>
        <w:shd w:val="clear" w:color="auto" w:fill="FFFFFF"/>
        <w:spacing w:before="0" w:beforeAutospacing="0" w:after="0" w:afterAutospacing="0"/>
        <w:jc w:val="center"/>
        <w:rPr>
          <w:rFonts w:ascii="微软雅黑" w:eastAsia="微软雅黑" w:hAnsi="微软雅黑" w:hint="eastAsia"/>
          <w:color w:val="2A2F35"/>
        </w:rPr>
      </w:pPr>
      <w:r>
        <w:rPr>
          <w:rFonts w:ascii="微软雅黑" w:eastAsia="微软雅黑" w:hAnsi="微软雅黑"/>
          <w:color w:val="2A2F35"/>
        </w:rPr>
        <w:fldChar w:fldCharType="begin"/>
      </w:r>
      <w:r>
        <w:rPr>
          <w:rFonts w:ascii="微软雅黑" w:eastAsia="微软雅黑" w:hAnsi="微软雅黑"/>
          <w:color w:val="2A2F35"/>
        </w:rPr>
        <w:instrText xml:space="preserve"> INCLUDEPICTURE "http://oa.cup.edu.cn/seeyon/fileUpload.do?method=showRTE&amp;fileId=-4405670671391896277&amp;createDate=2021-09-30&amp;type=image" \* MERGEFORMATINET </w:instrText>
      </w:r>
      <w:r>
        <w:rPr>
          <w:rFonts w:ascii="微软雅黑" w:eastAsia="微软雅黑" w:hAnsi="微软雅黑"/>
          <w:color w:val="2A2F35"/>
        </w:rPr>
        <w:fldChar w:fldCharType="separate"/>
      </w:r>
      <w:r>
        <w:rPr>
          <w:rFonts w:ascii="微软雅黑" w:eastAsia="微软雅黑" w:hAnsi="微软雅黑"/>
          <w:color w:val="2A2F35"/>
        </w:rPr>
        <w:pict w14:anchorId="45E674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3.8pt;height:23.8pt"/>
        </w:pict>
      </w:r>
      <w:r>
        <w:rPr>
          <w:rFonts w:ascii="微软雅黑" w:eastAsia="微软雅黑" w:hAnsi="微软雅黑"/>
          <w:color w:val="2A2F35"/>
        </w:rPr>
        <w:fldChar w:fldCharType="end"/>
      </w:r>
    </w:p>
    <w:p w14:paraId="6CACA36A" w14:textId="77777777" w:rsidR="004B16E8" w:rsidRPr="00EF151A" w:rsidRDefault="004B16E8" w:rsidP="004B16E8">
      <w:pPr>
        <w:pStyle w:val="a4"/>
        <w:shd w:val="clear" w:color="auto" w:fill="FFFFFF"/>
        <w:spacing w:before="0" w:beforeAutospacing="0" w:after="0" w:afterAutospacing="0"/>
        <w:jc w:val="center"/>
        <w:rPr>
          <w:rFonts w:ascii="微软雅黑" w:eastAsia="微软雅黑" w:hAnsi="微软雅黑" w:hint="eastAsia"/>
          <w:color w:val="2A2F35"/>
          <w:sz w:val="21"/>
        </w:rPr>
      </w:pPr>
      <w:r w:rsidRPr="00EF151A">
        <w:rPr>
          <w:rFonts w:ascii="方正小标宋简体" w:eastAsia="方正小标宋简体" w:hAnsi="Times New Roman" w:cs="Times New Roman" w:hint="eastAsia"/>
          <w:color w:val="000000"/>
          <w:sz w:val="36"/>
          <w:szCs w:val="44"/>
        </w:rPr>
        <w:t>中国石油大学（北京）</w:t>
      </w:r>
    </w:p>
    <w:p w14:paraId="3606124B" w14:textId="77777777" w:rsidR="004B16E8" w:rsidRPr="00EF151A" w:rsidRDefault="004B16E8" w:rsidP="004B16E8">
      <w:pPr>
        <w:pStyle w:val="a4"/>
        <w:shd w:val="clear" w:color="auto" w:fill="FFFFFF"/>
        <w:spacing w:before="0" w:beforeAutospacing="0" w:after="0" w:afterAutospacing="0"/>
        <w:jc w:val="center"/>
        <w:rPr>
          <w:rFonts w:ascii="微软雅黑" w:eastAsia="微软雅黑" w:hAnsi="微软雅黑" w:hint="eastAsia"/>
          <w:color w:val="2A2F35"/>
          <w:sz w:val="21"/>
        </w:rPr>
      </w:pPr>
      <w:r w:rsidRPr="00EF151A">
        <w:rPr>
          <w:rFonts w:ascii="方正小标宋简体" w:eastAsia="方正小标宋简体" w:hAnsi="Times New Roman" w:cs="Times New Roman" w:hint="eastAsia"/>
          <w:color w:val="000000"/>
          <w:sz w:val="36"/>
          <w:szCs w:val="44"/>
        </w:rPr>
        <w:t>关于印发</w:t>
      </w:r>
      <w:proofErr w:type="gramStart"/>
      <w:r w:rsidRPr="00EF151A">
        <w:rPr>
          <w:rFonts w:ascii="方正小标宋简体" w:eastAsia="方正小标宋简体" w:hAnsi="Times New Roman" w:cs="Times New Roman" w:hint="eastAsia"/>
          <w:color w:val="000000"/>
          <w:sz w:val="36"/>
          <w:szCs w:val="44"/>
        </w:rPr>
        <w:t>《</w:t>
      </w:r>
      <w:proofErr w:type="gramEnd"/>
      <w:r w:rsidRPr="00EF151A">
        <w:rPr>
          <w:rFonts w:ascii="方正小标宋简体" w:eastAsia="方正小标宋简体" w:hAnsi="Times New Roman" w:cs="Times New Roman" w:hint="eastAsia"/>
          <w:color w:val="000000"/>
          <w:sz w:val="36"/>
          <w:szCs w:val="44"/>
        </w:rPr>
        <w:t>工程类博士专业学位研究生</w:t>
      </w:r>
    </w:p>
    <w:p w14:paraId="21F89998" w14:textId="77777777" w:rsidR="004B16E8" w:rsidRPr="00EF151A" w:rsidRDefault="004B16E8" w:rsidP="004B16E8">
      <w:pPr>
        <w:pStyle w:val="a4"/>
        <w:shd w:val="clear" w:color="auto" w:fill="FFFFFF"/>
        <w:spacing w:before="0" w:beforeAutospacing="0" w:after="0" w:afterAutospacing="0"/>
        <w:jc w:val="center"/>
        <w:rPr>
          <w:rFonts w:ascii="微软雅黑" w:eastAsia="微软雅黑" w:hAnsi="微软雅黑" w:hint="eastAsia"/>
          <w:color w:val="2A2F35"/>
          <w:sz w:val="21"/>
        </w:rPr>
      </w:pPr>
      <w:r w:rsidRPr="00EF151A">
        <w:rPr>
          <w:rFonts w:ascii="方正小标宋简体" w:eastAsia="方正小标宋简体" w:hAnsi="Times New Roman" w:cs="Times New Roman" w:hint="eastAsia"/>
          <w:color w:val="000000"/>
          <w:sz w:val="36"/>
          <w:szCs w:val="44"/>
        </w:rPr>
        <w:t>培养指导意见</w:t>
      </w:r>
      <w:proofErr w:type="gramStart"/>
      <w:r w:rsidRPr="00EF151A">
        <w:rPr>
          <w:rFonts w:ascii="方正小标宋简体" w:eastAsia="方正小标宋简体" w:hAnsi="Times New Roman" w:cs="Times New Roman" w:hint="eastAsia"/>
          <w:color w:val="000000"/>
          <w:sz w:val="36"/>
          <w:szCs w:val="44"/>
        </w:rPr>
        <w:t>》</w:t>
      </w:r>
      <w:proofErr w:type="gramEnd"/>
      <w:r w:rsidRPr="00EF151A">
        <w:rPr>
          <w:rFonts w:ascii="方正小标宋简体" w:eastAsia="方正小标宋简体" w:hAnsi="Times New Roman" w:cs="Times New Roman" w:hint="eastAsia"/>
          <w:color w:val="000000"/>
          <w:sz w:val="36"/>
          <w:szCs w:val="44"/>
        </w:rPr>
        <w:t>的通知</w:t>
      </w:r>
    </w:p>
    <w:p w14:paraId="59292798" w14:textId="77777777" w:rsidR="004B16E8" w:rsidRDefault="004B16E8" w:rsidP="004B16E8">
      <w:pPr>
        <w:pStyle w:val="a4"/>
        <w:shd w:val="clear" w:color="auto" w:fill="FFFFFF"/>
        <w:spacing w:before="0" w:beforeAutospacing="0" w:after="0" w:afterAutospacing="0"/>
        <w:ind w:firstLine="640"/>
        <w:jc w:val="both"/>
        <w:rPr>
          <w:rFonts w:ascii="微软雅黑" w:eastAsia="微软雅黑" w:hAnsi="微软雅黑" w:hint="eastAsia"/>
          <w:color w:val="2A2F35"/>
        </w:rPr>
      </w:pPr>
    </w:p>
    <w:p w14:paraId="1AE0E815" w14:textId="77777777" w:rsidR="004B16E8" w:rsidRPr="00EF151A" w:rsidRDefault="004B16E8" w:rsidP="004B16E8">
      <w:pPr>
        <w:pStyle w:val="a4"/>
        <w:shd w:val="clear" w:color="auto" w:fill="FFFFFF"/>
        <w:spacing w:before="0" w:beforeAutospacing="0" w:after="0" w:afterAutospacing="0"/>
        <w:rPr>
          <w:rFonts w:ascii="微软雅黑" w:eastAsia="微软雅黑" w:hAnsi="微软雅黑" w:hint="eastAsia"/>
          <w:color w:val="2A2F35"/>
          <w:sz w:val="30"/>
          <w:szCs w:val="30"/>
        </w:rPr>
      </w:pPr>
      <w:r w:rsidRPr="00EF151A">
        <w:rPr>
          <w:rFonts w:ascii="仿宋_GB2312" w:eastAsia="仿宋_GB2312" w:hint="eastAsia"/>
          <w:color w:val="000000"/>
          <w:sz w:val="30"/>
          <w:szCs w:val="30"/>
          <w:shd w:val="clear" w:color="auto" w:fill="FFFFFF"/>
        </w:rPr>
        <w:t>校属各部门、单位：</w:t>
      </w:r>
    </w:p>
    <w:p w14:paraId="41343CC1" w14:textId="77777777" w:rsidR="004B16E8" w:rsidRPr="00EF151A" w:rsidRDefault="004B16E8" w:rsidP="004B16E8">
      <w:pPr>
        <w:pStyle w:val="a4"/>
        <w:shd w:val="clear" w:color="auto" w:fill="FFFFFF"/>
        <w:spacing w:before="0" w:beforeAutospacing="0" w:after="0" w:afterAutospacing="0"/>
        <w:ind w:firstLine="640"/>
        <w:rPr>
          <w:rFonts w:ascii="微软雅黑" w:eastAsia="微软雅黑" w:hAnsi="微软雅黑" w:hint="eastAsia"/>
          <w:color w:val="2A2F35"/>
          <w:sz w:val="30"/>
          <w:szCs w:val="30"/>
        </w:rPr>
      </w:pPr>
      <w:r w:rsidRPr="00EF151A">
        <w:rPr>
          <w:rFonts w:ascii="仿宋_GB2312" w:eastAsia="仿宋_GB2312" w:hint="eastAsia"/>
          <w:color w:val="2A2F35"/>
          <w:sz w:val="30"/>
          <w:szCs w:val="30"/>
          <w:shd w:val="clear" w:color="auto" w:fill="FFFFFF"/>
        </w:rPr>
        <w:t>《工程类博士专业学位研究生培养指导意见》已经2021年第十二届学位评定委员会第10次会议讨论通过，现印发给你们，请认真贯彻执行。</w:t>
      </w:r>
    </w:p>
    <w:p w14:paraId="0C0B8AC3" w14:textId="77777777" w:rsidR="004B16E8" w:rsidRPr="00EF151A" w:rsidRDefault="004B16E8" w:rsidP="004B16E8">
      <w:pPr>
        <w:pStyle w:val="a4"/>
        <w:shd w:val="clear" w:color="auto" w:fill="FFFFFF"/>
        <w:spacing w:before="0" w:beforeAutospacing="0" w:after="0" w:afterAutospacing="0"/>
        <w:ind w:firstLine="641"/>
        <w:rPr>
          <w:rFonts w:ascii="微软雅黑" w:eastAsia="微软雅黑" w:hAnsi="微软雅黑" w:hint="eastAsia"/>
          <w:color w:val="2A2F35"/>
          <w:sz w:val="30"/>
          <w:szCs w:val="30"/>
        </w:rPr>
      </w:pPr>
    </w:p>
    <w:p w14:paraId="31D71BBB" w14:textId="77777777" w:rsidR="004B16E8" w:rsidRPr="00EF151A" w:rsidRDefault="004B16E8" w:rsidP="004B16E8">
      <w:pPr>
        <w:pStyle w:val="a4"/>
        <w:shd w:val="clear" w:color="auto" w:fill="FFFFFF"/>
        <w:spacing w:before="0" w:beforeAutospacing="0" w:after="0" w:afterAutospacing="0"/>
        <w:ind w:firstLine="641"/>
        <w:jc w:val="right"/>
        <w:rPr>
          <w:rFonts w:ascii="微软雅黑" w:eastAsia="微软雅黑" w:hAnsi="微软雅黑" w:hint="eastAsia"/>
          <w:color w:val="2A2F35"/>
          <w:sz w:val="30"/>
          <w:szCs w:val="30"/>
        </w:rPr>
      </w:pPr>
    </w:p>
    <w:p w14:paraId="244F93F3" w14:textId="77777777" w:rsidR="004B16E8" w:rsidRPr="00EF151A" w:rsidRDefault="004B16E8" w:rsidP="004B16E8">
      <w:pPr>
        <w:pStyle w:val="a4"/>
        <w:shd w:val="clear" w:color="auto" w:fill="FFFFFF"/>
        <w:spacing w:before="0" w:beforeAutospacing="0" w:after="0" w:afterAutospacing="0"/>
        <w:ind w:firstLine="641"/>
        <w:jc w:val="right"/>
        <w:rPr>
          <w:rFonts w:ascii="微软雅黑" w:eastAsia="微软雅黑" w:hAnsi="微软雅黑" w:hint="eastAsia"/>
          <w:color w:val="2A2F35"/>
          <w:sz w:val="30"/>
          <w:szCs w:val="30"/>
        </w:rPr>
      </w:pPr>
      <w:r w:rsidRPr="00EF151A">
        <w:rPr>
          <w:rFonts w:ascii="仿宋_GB2312" w:eastAsia="仿宋_GB2312" w:hint="eastAsia"/>
          <w:color w:val="2A2F35"/>
          <w:sz w:val="30"/>
          <w:szCs w:val="30"/>
          <w:shd w:val="clear" w:color="auto" w:fill="FFFFFF"/>
        </w:rPr>
        <w:t>中国石油大学（北京）</w:t>
      </w:r>
    </w:p>
    <w:p w14:paraId="1BEBA1E7" w14:textId="77777777" w:rsidR="004B16E8" w:rsidRPr="00EF151A" w:rsidRDefault="004B16E8" w:rsidP="004B16E8">
      <w:pPr>
        <w:pStyle w:val="a4"/>
        <w:shd w:val="clear" w:color="auto" w:fill="FFFFFF"/>
        <w:spacing w:before="0" w:beforeAutospacing="0" w:after="0" w:afterAutospacing="0"/>
        <w:ind w:firstLine="641"/>
        <w:jc w:val="right"/>
        <w:rPr>
          <w:rFonts w:ascii="微软雅黑" w:eastAsia="微软雅黑" w:hAnsi="微软雅黑" w:hint="eastAsia"/>
          <w:color w:val="2A2F35"/>
          <w:sz w:val="30"/>
          <w:szCs w:val="30"/>
        </w:rPr>
      </w:pPr>
      <w:r w:rsidRPr="00EF151A">
        <w:rPr>
          <w:rFonts w:ascii="仿宋_GB2312" w:eastAsia="仿宋_GB2312" w:hint="eastAsia"/>
          <w:color w:val="2A2F35"/>
          <w:sz w:val="30"/>
          <w:szCs w:val="30"/>
          <w:shd w:val="clear" w:color="auto" w:fill="FFFFFF"/>
        </w:rPr>
        <w:t>2021年9月29日</w:t>
      </w:r>
    </w:p>
    <w:p w14:paraId="39AEDF7A" w14:textId="77777777" w:rsidR="004B16E8" w:rsidRDefault="004B16E8" w:rsidP="004B16E8">
      <w:pPr>
        <w:pStyle w:val="a4"/>
        <w:shd w:val="clear" w:color="auto" w:fill="FFFFFF"/>
        <w:spacing w:before="0" w:beforeAutospacing="0" w:after="0" w:afterAutospacing="0"/>
        <w:ind w:firstLine="641"/>
        <w:rPr>
          <w:rFonts w:ascii="微软雅黑" w:eastAsia="微软雅黑" w:hAnsi="微软雅黑" w:hint="eastAsia"/>
          <w:color w:val="2A2F35"/>
        </w:rPr>
      </w:pPr>
    </w:p>
    <w:p w14:paraId="04C02CE2" w14:textId="77777777" w:rsidR="004B16E8" w:rsidRPr="00EF151A" w:rsidRDefault="004B16E8" w:rsidP="004B16E8">
      <w:pPr>
        <w:pStyle w:val="a4"/>
        <w:shd w:val="clear" w:color="auto" w:fill="FFFFFF"/>
        <w:spacing w:before="0" w:beforeAutospacing="0" w:after="0" w:afterAutospacing="0" w:line="276" w:lineRule="auto"/>
        <w:jc w:val="center"/>
        <w:rPr>
          <w:rFonts w:ascii="仿宋" w:eastAsia="仿宋" w:hAnsi="仿宋" w:hint="eastAsia"/>
          <w:b/>
          <w:color w:val="2A2F35"/>
        </w:rPr>
      </w:pPr>
      <w:r w:rsidRPr="00EF151A">
        <w:rPr>
          <w:rFonts w:ascii="仿宋" w:eastAsia="仿宋" w:hAnsi="仿宋" w:cs="Times New Roman" w:hint="eastAsia"/>
          <w:b/>
          <w:color w:val="2A2F35"/>
        </w:rPr>
        <w:t>工程类博士专业学位研究生培养指导意见</w:t>
      </w:r>
    </w:p>
    <w:p w14:paraId="5B867A3F" w14:textId="77777777" w:rsidR="004B16E8" w:rsidRPr="00EF151A" w:rsidRDefault="004B16E8" w:rsidP="004B16E8">
      <w:pPr>
        <w:pStyle w:val="a4"/>
        <w:shd w:val="clear" w:color="auto" w:fill="FFFFFF"/>
        <w:spacing w:before="0" w:beforeAutospacing="0" w:after="0" w:afterAutospacing="0" w:line="276" w:lineRule="auto"/>
        <w:jc w:val="center"/>
        <w:rPr>
          <w:rFonts w:ascii="仿宋" w:eastAsia="仿宋" w:hAnsi="仿宋" w:hint="eastAsia"/>
          <w:color w:val="2A2F35"/>
        </w:rPr>
      </w:pPr>
    </w:p>
    <w:p w14:paraId="510C99CE"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根据《教育部 国家发展改革委 财政部关于加快新时代研究生教育改革发展的意见》（教研〔2020〕9号）、国务院学位委员会 教育部印发的《专业学位研究生教育发展方案（2020-2025）》（学位〔2020〕20号）及国务院学位办转发的《工程类</w:t>
      </w:r>
      <w:r w:rsidRPr="00EF151A">
        <w:rPr>
          <w:rFonts w:ascii="仿宋" w:eastAsia="仿宋" w:hAnsi="仿宋" w:cs="Times New Roman" w:hint="eastAsia"/>
          <w:color w:val="2A2F35"/>
        </w:rPr>
        <w:lastRenderedPageBreak/>
        <w:t>博士专业学位研究生培养模式改革方案》（学位办〔2018〕15号）等文件精神，为进一步完善学校工程技术人才培养体系，培养造就能源行业高层次工程技术领军人才，做好工程类博士专业学位研究生（以下简称“工程博士生”）培养，结合学校实际，制定本意见。</w:t>
      </w:r>
    </w:p>
    <w:p w14:paraId="6B754249"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一、总体要求</w:t>
      </w:r>
    </w:p>
    <w:p w14:paraId="0C7CCB2E"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紧密结合国家能源科技重大战略需求，面向企业（行业）工程实际，以相关领域国家重大、重点工程项目为依托，坚持以立德树人为根本，以服务需求、提高质量为主线，充分发挥学校“产、学、</w:t>
      </w:r>
      <w:proofErr w:type="gramStart"/>
      <w:r w:rsidRPr="00EF151A">
        <w:rPr>
          <w:rFonts w:ascii="仿宋" w:eastAsia="仿宋" w:hAnsi="仿宋" w:cs="Times New Roman" w:hint="eastAsia"/>
          <w:color w:val="2A2F35"/>
        </w:rPr>
        <w:t>研</w:t>
      </w:r>
      <w:proofErr w:type="gramEnd"/>
      <w:r w:rsidRPr="00EF151A">
        <w:rPr>
          <w:rFonts w:ascii="仿宋" w:eastAsia="仿宋" w:hAnsi="仿宋" w:cs="Times New Roman" w:hint="eastAsia"/>
          <w:color w:val="2A2F35"/>
        </w:rPr>
        <w:t>”相结合的办学优势，构建高校与企业密切合作的培养体系，以及完善的质量保障体系，鼓励跨学科领域交叉培养，为培养能源行业高层次工程技术领军人才奠定基础。</w:t>
      </w:r>
    </w:p>
    <w:p w14:paraId="2A8B637A"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二、招生对象</w:t>
      </w:r>
    </w:p>
    <w:p w14:paraId="407408E6"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满足国家工程博士生招生报考基本条件，并具有较好的工程技术理论基础和较强的工程实践能力。</w:t>
      </w:r>
    </w:p>
    <w:p w14:paraId="3E8647A1"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三、培养方案</w:t>
      </w:r>
    </w:p>
    <w:p w14:paraId="4076D0CB"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按类别或领域分别制定培养方案，基本内容应包括以下内容。</w:t>
      </w:r>
    </w:p>
    <w:p w14:paraId="2934C567"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（一）专业学位类别（工程领域）简介</w:t>
      </w:r>
    </w:p>
    <w:p w14:paraId="6885C919"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应顺序包含以下几方面的基本信息：专业内涵、授权资格及发展历程简介；专业师资队伍及各种主要的教学、科研平台；校外导师队伍和联合培养基地简况；依托的重大工程科技项目介绍等。此部分应重点突出本专业的特色、优势，字数控制在800字以内。</w:t>
      </w:r>
    </w:p>
    <w:p w14:paraId="6F80A543"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（二）培养目标</w:t>
      </w:r>
    </w:p>
    <w:p w14:paraId="3550EBBC"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服务能源领域重大需求和区域经济社会发展，坚持以立德树人为根本，培育和</w:t>
      </w:r>
      <w:proofErr w:type="gramStart"/>
      <w:r w:rsidRPr="00EF151A">
        <w:rPr>
          <w:rFonts w:ascii="仿宋" w:eastAsia="仿宋" w:hAnsi="仿宋" w:cs="Times New Roman" w:hint="eastAsia"/>
          <w:color w:val="2A2F35"/>
        </w:rPr>
        <w:t>践行</w:t>
      </w:r>
      <w:proofErr w:type="gramEnd"/>
      <w:r w:rsidRPr="00EF151A">
        <w:rPr>
          <w:rFonts w:ascii="仿宋" w:eastAsia="仿宋" w:hAnsi="仿宋" w:cs="Times New Roman" w:hint="eastAsia"/>
          <w:color w:val="2A2F35"/>
        </w:rPr>
        <w:t>社会主义核心价值观，面向相关工程领域，培养具有高度社会责任感的高层次工程技术人才,注重培养在相关工程领域掌握坚实宽广的理论基础和系统深入的专门知识，以及工程实践、公共服务能力的提升和领导潜能的开发，重点培养解决复杂工程技术问题、进行工程技术创新、组织工程技术研发等能力，为培养造就工程技术领军人才奠定基础。</w:t>
      </w:r>
    </w:p>
    <w:p w14:paraId="7C705074"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（三）培养方向</w:t>
      </w:r>
    </w:p>
    <w:p w14:paraId="7BCB6514"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既要结合相关工程领域对高层次工程技术创新人才的需求，也要结合工程博士生的培养目标，具有领域综合性，体现学校学科专业的特色和优势。</w:t>
      </w:r>
    </w:p>
    <w:p w14:paraId="44F1A2AE"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（四）培养方式</w:t>
      </w:r>
    </w:p>
    <w:p w14:paraId="04FAD524"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工程博士生可采用全日制和非全日制两种学习方式培养。主要依托相关工程领域的国家重点研发计划、重大专项，以及与中石油、中石化、中海油等企业战略合作重大、重点工程项目，紧密结合企业的工程实际，聘请企业（行业）具有丰富工程实</w:t>
      </w:r>
      <w:r w:rsidRPr="00EF151A">
        <w:rPr>
          <w:rFonts w:ascii="仿宋" w:eastAsia="仿宋" w:hAnsi="仿宋" w:cs="Times New Roman" w:hint="eastAsia"/>
          <w:color w:val="2A2F35"/>
        </w:rPr>
        <w:lastRenderedPageBreak/>
        <w:t>践经验的专家作为导师组成员，采用</w:t>
      </w:r>
      <w:proofErr w:type="gramStart"/>
      <w:r w:rsidRPr="00EF151A">
        <w:rPr>
          <w:rFonts w:ascii="仿宋" w:eastAsia="仿宋" w:hAnsi="仿宋" w:cs="Times New Roman" w:hint="eastAsia"/>
          <w:color w:val="2A2F35"/>
        </w:rPr>
        <w:t>校企双导师</w:t>
      </w:r>
      <w:proofErr w:type="gramEnd"/>
      <w:r w:rsidRPr="00EF151A">
        <w:rPr>
          <w:rFonts w:ascii="仿宋" w:eastAsia="仿宋" w:hAnsi="仿宋" w:cs="Times New Roman" w:hint="eastAsia"/>
          <w:color w:val="2A2F35"/>
        </w:rPr>
        <w:t>联合指导方式。根据工程实际需要可实现多导师组合、硕博组合、青年教师参与以及多企业联合等多元组合培养。</w:t>
      </w:r>
    </w:p>
    <w:p w14:paraId="25CF7715"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工程博士生须定期（每月、每季度或每6个月）就学位论文进展情况向导师组进行汇报，作为报告人至少参加一次学校组织的工程博士学术交流论坛。</w:t>
      </w:r>
    </w:p>
    <w:p w14:paraId="23183287"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（五）学制与学习年限</w:t>
      </w:r>
    </w:p>
    <w:p w14:paraId="72572CF9"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基本学制为4年。普通招考工程博士生和硕博连读研究生工程博士阶段在校学习年限为三至五年，在校最长学习年限（含休学）为六年。非全日制工程博士生在校学习时间累计不少于6个月。</w:t>
      </w:r>
    </w:p>
    <w:p w14:paraId="156534AF"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达到在校最长学习年限必须离校，符合毕业资格审核要求颁发毕业证书，符合结业资格审核要求颁发结业证书，其他颁发</w:t>
      </w:r>
      <w:proofErr w:type="gramStart"/>
      <w:r w:rsidRPr="00EF151A">
        <w:rPr>
          <w:rFonts w:ascii="仿宋" w:eastAsia="仿宋" w:hAnsi="仿宋" w:cs="Times New Roman" w:hint="eastAsia"/>
          <w:color w:val="2A2F35"/>
        </w:rPr>
        <w:t>肄业</w:t>
      </w:r>
      <w:proofErr w:type="gramEnd"/>
      <w:r w:rsidRPr="00EF151A">
        <w:rPr>
          <w:rFonts w:ascii="仿宋" w:eastAsia="仿宋" w:hAnsi="仿宋" w:cs="Times New Roman" w:hint="eastAsia"/>
          <w:color w:val="2A2F35"/>
        </w:rPr>
        <w:t>证书。获得结业证书者，可在结业后2年内继续完善学位论文，通过答辩可申请换发毕业证书，过期不再受理。</w:t>
      </w:r>
    </w:p>
    <w:p w14:paraId="66A2EA86"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（六）课程设置和学分要求</w:t>
      </w:r>
    </w:p>
    <w:p w14:paraId="130C056D"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课程体系由公共基础课、专业核心课、选修课等构成。专业核心课包括工程领域新兴和前沿技术课程、跨学科课程和职业发展类课程。鼓励针对工程博士生开设订单式课程，创新授课方式，建设慕课，致力于培养工程博士生的综合素养、工程创新能力以及加强工程伦理教育。</w:t>
      </w:r>
    </w:p>
    <w:p w14:paraId="4F38EBE8"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导师（团队）与工程博士生共同协商制定个性化培养计划，总学分不少于10学分。</w:t>
      </w:r>
    </w:p>
    <w:p w14:paraId="55BEFDCB"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（七）实践环节</w:t>
      </w:r>
    </w:p>
    <w:p w14:paraId="1B1B3EC6"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1.专业实践。专业实践是工程博士生培养的必修环节。工程博士生在学习期间应结合所承担的企业大型或重大工程项目，围绕其研究方向开展专业实践，着重培养工程技术创新与组织管理能力。具体实践形式、内容、时间由导师团队根据工程博士生情况制定。专业实践结束后，工程博士生需提交书面实践报告，经校内外导师签署审核意见，并通过学院考核通过后记1学分。全日制工程博士生须有累计不少于1年的专业实践经历。</w:t>
      </w:r>
    </w:p>
    <w:p w14:paraId="7F43E63A"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2.学术交流。学生在学期间，须有参加国内外高水平学术交流或研修的经历，经学院（研究院）审核通过后记1学分。</w:t>
      </w:r>
    </w:p>
    <w:p w14:paraId="6AE43707"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（八）中期资格考核</w:t>
      </w:r>
    </w:p>
    <w:p w14:paraId="50200067"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工程博士生实行中期考核制度，强化培养质量标准，具体实施参照学校博士研究生中期考核相关办法执行。</w:t>
      </w:r>
    </w:p>
    <w:p w14:paraId="76BC48CE"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（九）学位论文要求</w:t>
      </w:r>
    </w:p>
    <w:p w14:paraId="3041FB6D"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1．论文选题：应来自相关领域的重大、重点工程项目，重大研究计划，紧密结合企业（行业）的工程实际，具有重要的应用价值。</w:t>
      </w:r>
    </w:p>
    <w:p w14:paraId="6E575059"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lastRenderedPageBreak/>
        <w:t>2．研究内容：学位论文内容应与解决重大工程技术问题、实现企业技术进步和推动产业升级紧密结合，可以是工程新技术研究、重大工程设计、新产品或新装置研制、管理创新等。</w:t>
      </w:r>
    </w:p>
    <w:p w14:paraId="26B258AD"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3．成果形式：学位论文应独立做出创造性成果，成果形式包括学术论文、发明专利、行业标准、科技奖励等。成果应与学位论文内容相关，并在攻读学位期间取得。</w:t>
      </w:r>
    </w:p>
    <w:p w14:paraId="23009F85"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4．水平评价：对工程类博士专业学位论文</w:t>
      </w:r>
      <w:proofErr w:type="gramStart"/>
      <w:r w:rsidRPr="00EF151A">
        <w:rPr>
          <w:rFonts w:ascii="仿宋" w:eastAsia="仿宋" w:hAnsi="仿宋" w:cs="Times New Roman" w:hint="eastAsia"/>
          <w:color w:val="2A2F35"/>
        </w:rPr>
        <w:t>应评价</w:t>
      </w:r>
      <w:proofErr w:type="gramEnd"/>
      <w:r w:rsidRPr="00EF151A">
        <w:rPr>
          <w:rFonts w:ascii="仿宋" w:eastAsia="仿宋" w:hAnsi="仿宋" w:cs="Times New Roman" w:hint="eastAsia"/>
          <w:color w:val="2A2F35"/>
        </w:rPr>
        <w:t>其学术水平、技术创新水平与社会经济效益，并着重评价其创新性和解决实际工程问题的能力，真正使有重大技术成就的成果作为工程博士学位论文的重要载体。</w:t>
      </w:r>
    </w:p>
    <w:p w14:paraId="69F46D68"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（十）学位授予标准</w:t>
      </w:r>
    </w:p>
    <w:p w14:paraId="6116228B"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工程类博士学位获得者应在解决国家和行业重点、重大工程需求方面做出突出贡献。学生在学期间成果要求本人以第一作者在本专业领域高水平期刊上发表论文不少于2篇（学校须为第一署名单位，须有校内导师署名），且须满足以下成果之一。成果内容应与学位论文工作密切相关，专著和案例</w:t>
      </w:r>
      <w:proofErr w:type="gramStart"/>
      <w:r w:rsidRPr="00EF151A">
        <w:rPr>
          <w:rFonts w:ascii="仿宋" w:eastAsia="仿宋" w:hAnsi="仿宋" w:cs="Times New Roman" w:hint="eastAsia"/>
          <w:color w:val="2A2F35"/>
        </w:rPr>
        <w:t>库要求</w:t>
      </w:r>
      <w:proofErr w:type="gramEnd"/>
      <w:r w:rsidRPr="00EF151A">
        <w:rPr>
          <w:rFonts w:ascii="仿宋" w:eastAsia="仿宋" w:hAnsi="仿宋" w:cs="Times New Roman" w:hint="eastAsia"/>
          <w:color w:val="2A2F35"/>
        </w:rPr>
        <w:t>第一署名单位为中国石油大学（北京），其他成果须有学校署名，且原则上应有校内导师署名。</w:t>
      </w:r>
    </w:p>
    <w:p w14:paraId="293820B0"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（1）获得省部级二等奖及以上奖励（有排名，授奖机构须具有推荐参评国家奖的资格）；</w:t>
      </w:r>
    </w:p>
    <w:p w14:paraId="694AD2E2"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（2）获得授权的国际或国家发明专利1项（排名第1，或导师排名第1，本人第2）；</w:t>
      </w:r>
    </w:p>
    <w:p w14:paraId="768904DC"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（3）作为主要起草人（排名前1/2）参与编制行业或企业（国资委所属</w:t>
      </w:r>
      <w:proofErr w:type="gramStart"/>
      <w:r w:rsidRPr="00EF151A">
        <w:rPr>
          <w:rFonts w:ascii="仿宋" w:eastAsia="仿宋" w:hAnsi="仿宋" w:cs="Times New Roman" w:hint="eastAsia"/>
          <w:color w:val="2A2F35"/>
        </w:rPr>
        <w:t>的央企</w:t>
      </w:r>
      <w:proofErr w:type="gramEnd"/>
      <w:r w:rsidRPr="00EF151A">
        <w:rPr>
          <w:rFonts w:ascii="仿宋" w:eastAsia="仿宋" w:hAnsi="仿宋" w:cs="Times New Roman" w:hint="eastAsia"/>
          <w:color w:val="2A2F35"/>
        </w:rPr>
        <w:t>）标准1项（有标准编号）；</w:t>
      </w:r>
    </w:p>
    <w:p w14:paraId="018C672F"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（4）作为主要成员（排名前1/2）参与完成1项相关工程领域的国家重点研发计划、重大专项（含课题）等重大、重点工程项目的设计报告、重大工程可行性论证方案、重大工业试验项目等；</w:t>
      </w:r>
    </w:p>
    <w:p w14:paraId="025F21E9"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5）主持编著出版专著一部，或开发一项被国内外权威案例库收录的案例（本人排名第1，或导师排名第1，本人第2），或参与编写出版一本工程实践类教材（封面作者），或编写一份被政府部门（地市级）或中央企业采用的咨询报告。</w:t>
      </w:r>
    </w:p>
    <w:p w14:paraId="16A4A517"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四、学位授予</w:t>
      </w:r>
    </w:p>
    <w:p w14:paraId="455E203B"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在规定的学习年限内完成工程博士培养计划，课程成绩合格并达到规定的学分要求，符合学校和学院（研究院）规定的科研成果要求，通过学位论文评审及答辩，且无学术诚信方面的问题者，可申请授予工程博士学位。具体要求参照博士研究生学位论文和学位授予相关规定执行。</w:t>
      </w:r>
    </w:p>
    <w:p w14:paraId="470763D1" w14:textId="77777777" w:rsidR="004B16E8" w:rsidRPr="00EF151A" w:rsidRDefault="004B16E8" w:rsidP="004B16E8">
      <w:pPr>
        <w:pStyle w:val="a4"/>
        <w:shd w:val="clear" w:color="auto" w:fill="FFFFFF"/>
        <w:spacing w:before="0" w:beforeAutospacing="0" w:after="0" w:afterAutospacing="0" w:line="276" w:lineRule="auto"/>
        <w:ind w:firstLine="643"/>
        <w:jc w:val="both"/>
        <w:rPr>
          <w:rFonts w:ascii="仿宋" w:eastAsia="仿宋" w:hAnsi="仿宋" w:hint="eastAsia"/>
          <w:color w:val="2A2F35"/>
        </w:rPr>
      </w:pPr>
      <w:r w:rsidRPr="00EF151A">
        <w:rPr>
          <w:rStyle w:val="a9"/>
          <w:rFonts w:ascii="仿宋" w:eastAsia="仿宋" w:hAnsi="仿宋" w:cs="Times New Roman" w:hint="eastAsia"/>
          <w:color w:val="2A2F35"/>
        </w:rPr>
        <w:t>五、其他要求</w:t>
      </w:r>
    </w:p>
    <w:p w14:paraId="018D2C23" w14:textId="77777777" w:rsidR="004B16E8" w:rsidRPr="00EF151A" w:rsidRDefault="004B16E8" w:rsidP="004B16E8">
      <w:pPr>
        <w:pStyle w:val="a4"/>
        <w:shd w:val="clear" w:color="auto" w:fill="FFFFFF"/>
        <w:spacing w:before="0" w:beforeAutospacing="0" w:after="0" w:afterAutospacing="0" w:line="276" w:lineRule="auto"/>
        <w:ind w:firstLine="640"/>
        <w:jc w:val="both"/>
        <w:rPr>
          <w:rFonts w:ascii="仿宋" w:eastAsia="仿宋" w:hAnsi="仿宋" w:hint="eastAsia"/>
          <w:color w:val="2A2F35"/>
        </w:rPr>
      </w:pPr>
      <w:r w:rsidRPr="00EF151A">
        <w:rPr>
          <w:rFonts w:ascii="仿宋" w:eastAsia="仿宋" w:hAnsi="仿宋" w:cs="Times New Roman" w:hint="eastAsia"/>
          <w:color w:val="2A2F35"/>
        </w:rPr>
        <w:t>工程博士各招生类别或招生工程领域根据本指导意见制定培养方案，并制定不低于本意</w:t>
      </w:r>
      <w:proofErr w:type="gramStart"/>
      <w:r w:rsidRPr="00EF151A">
        <w:rPr>
          <w:rFonts w:ascii="仿宋" w:eastAsia="仿宋" w:hAnsi="仿宋" w:cs="Times New Roman" w:hint="eastAsia"/>
          <w:color w:val="2A2F35"/>
        </w:rPr>
        <w:t>见要求</w:t>
      </w:r>
      <w:proofErr w:type="gramEnd"/>
      <w:r w:rsidRPr="00EF151A">
        <w:rPr>
          <w:rFonts w:ascii="仿宋" w:eastAsia="仿宋" w:hAnsi="仿宋" w:cs="Times New Roman" w:hint="eastAsia"/>
          <w:color w:val="2A2F35"/>
        </w:rPr>
        <w:t>的学位授予标准。</w:t>
      </w:r>
    </w:p>
    <w:p w14:paraId="1FE2DAB6" w14:textId="77777777" w:rsidR="004B16E8" w:rsidRPr="00EF151A" w:rsidRDefault="004B16E8" w:rsidP="004B16E8">
      <w:pPr>
        <w:pStyle w:val="a4"/>
        <w:shd w:val="clear" w:color="auto" w:fill="FFFFFF"/>
        <w:spacing w:before="0" w:beforeAutospacing="0" w:after="0" w:afterAutospacing="0" w:line="276" w:lineRule="auto"/>
        <w:ind w:firstLine="641"/>
        <w:rPr>
          <w:rFonts w:ascii="仿宋" w:eastAsia="仿宋" w:hAnsi="仿宋" w:hint="eastAsia"/>
          <w:color w:val="2A2F35"/>
        </w:rPr>
      </w:pPr>
      <w:r w:rsidRPr="00EF151A">
        <w:rPr>
          <w:rFonts w:ascii="仿宋" w:eastAsia="仿宋" w:hAnsi="仿宋" w:hint="eastAsia"/>
          <w:color w:val="2A2F35"/>
          <w:shd w:val="clear" w:color="auto" w:fill="FFFFFF"/>
        </w:rPr>
        <w:lastRenderedPageBreak/>
        <w:t>本办法由研究生院负责解释。本办法自发布之日起施行。如学校原有关规定与本办法规定有不一致的，以本办法为准。</w:t>
      </w:r>
    </w:p>
    <w:p w14:paraId="5CED4119" w14:textId="77777777" w:rsidR="004B16E8" w:rsidRPr="007F4C20" w:rsidRDefault="004B16E8" w:rsidP="004B16E8">
      <w:pPr>
        <w:adjustRightInd w:val="0"/>
        <w:snapToGrid w:val="0"/>
        <w:spacing w:line="300" w:lineRule="auto"/>
        <w:ind w:firstLineChars="200" w:firstLine="480"/>
        <w:rPr>
          <w:rFonts w:ascii="黑体" w:eastAsia="黑体" w:hAnsi="黑体"/>
          <w:sz w:val="24"/>
          <w:szCs w:val="24"/>
        </w:rPr>
      </w:pPr>
      <w:r>
        <w:rPr>
          <w:rFonts w:ascii="仿宋" w:eastAsia="仿宋" w:hAnsi="仿宋"/>
          <w:sz w:val="24"/>
          <w:szCs w:val="24"/>
        </w:rPr>
        <w:br w:type="page"/>
      </w:r>
      <w:r w:rsidRPr="007F4C20">
        <w:rPr>
          <w:rFonts w:ascii="黑体" w:eastAsia="黑体" w:hAnsi="黑体" w:hint="eastAsia"/>
          <w:sz w:val="24"/>
          <w:szCs w:val="24"/>
        </w:rPr>
        <w:lastRenderedPageBreak/>
        <w:t>（</w:t>
      </w:r>
      <w:r w:rsidRPr="007F4C20">
        <w:rPr>
          <w:rFonts w:ascii="黑体" w:eastAsia="黑体" w:hAnsi="黑体"/>
          <w:sz w:val="24"/>
          <w:szCs w:val="24"/>
        </w:rPr>
        <w:t>6</w:t>
      </w:r>
      <w:r w:rsidRPr="007F4C20">
        <w:rPr>
          <w:rFonts w:ascii="黑体" w:eastAsia="黑体" w:hAnsi="黑体" w:hint="eastAsia"/>
          <w:sz w:val="24"/>
          <w:szCs w:val="24"/>
        </w:rPr>
        <w:t>）专业学位研究生各领域培养方案</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709"/>
        <w:gridCol w:w="1276"/>
        <w:gridCol w:w="4819"/>
      </w:tblGrid>
      <w:tr w:rsidR="004B16E8" w:rsidRPr="00920254" w14:paraId="2FFD3E1E" w14:textId="77777777" w:rsidTr="00442AAE">
        <w:trPr>
          <w:trHeight w:val="392"/>
          <w:jc w:val="center"/>
        </w:trPr>
        <w:tc>
          <w:tcPr>
            <w:tcW w:w="704" w:type="dxa"/>
            <w:shd w:val="clear" w:color="auto" w:fill="auto"/>
            <w:vAlign w:val="center"/>
          </w:tcPr>
          <w:p w14:paraId="14E73E47" w14:textId="77777777" w:rsidR="004B16E8" w:rsidRPr="00920254" w:rsidRDefault="004B16E8"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序号</w:t>
            </w:r>
          </w:p>
        </w:tc>
        <w:tc>
          <w:tcPr>
            <w:tcW w:w="2709" w:type="dxa"/>
            <w:shd w:val="clear" w:color="auto" w:fill="auto"/>
            <w:vAlign w:val="center"/>
          </w:tcPr>
          <w:p w14:paraId="064CF207" w14:textId="77777777" w:rsidR="004B16E8" w:rsidRPr="00920254" w:rsidRDefault="004B16E8"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学生类别</w:t>
            </w:r>
          </w:p>
        </w:tc>
        <w:tc>
          <w:tcPr>
            <w:tcW w:w="1276" w:type="dxa"/>
            <w:shd w:val="clear" w:color="auto" w:fill="auto"/>
            <w:vAlign w:val="center"/>
          </w:tcPr>
          <w:p w14:paraId="50EDADEA" w14:textId="77777777" w:rsidR="004B16E8" w:rsidRPr="00920254" w:rsidRDefault="004B16E8"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专业代码</w:t>
            </w:r>
          </w:p>
        </w:tc>
        <w:tc>
          <w:tcPr>
            <w:tcW w:w="4819" w:type="dxa"/>
            <w:shd w:val="clear" w:color="auto" w:fill="auto"/>
            <w:vAlign w:val="center"/>
          </w:tcPr>
          <w:p w14:paraId="4935CCC3" w14:textId="77777777" w:rsidR="004B16E8" w:rsidRPr="00920254" w:rsidRDefault="004B16E8"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专业名称</w:t>
            </w:r>
          </w:p>
        </w:tc>
      </w:tr>
      <w:tr w:rsidR="004B16E8" w:rsidRPr="00920254" w14:paraId="6395CAD1" w14:textId="77777777" w:rsidTr="00442AAE">
        <w:trPr>
          <w:jc w:val="center"/>
        </w:trPr>
        <w:tc>
          <w:tcPr>
            <w:tcW w:w="704" w:type="dxa"/>
            <w:shd w:val="clear" w:color="auto" w:fill="auto"/>
            <w:vAlign w:val="center"/>
          </w:tcPr>
          <w:p w14:paraId="2144C03E"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1</w:t>
            </w:r>
          </w:p>
        </w:tc>
        <w:tc>
          <w:tcPr>
            <w:tcW w:w="2709" w:type="dxa"/>
            <w:vMerge w:val="restart"/>
            <w:shd w:val="clear" w:color="auto" w:fill="auto"/>
            <w:vAlign w:val="center"/>
          </w:tcPr>
          <w:p w14:paraId="658FDEF7" w14:textId="77777777" w:rsidR="004B16E8" w:rsidRPr="00920254" w:rsidRDefault="004B16E8"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全日制专业博士（</w:t>
            </w:r>
            <w:proofErr w:type="gramStart"/>
            <w:r w:rsidRPr="00920254">
              <w:rPr>
                <w:rFonts w:ascii="仿宋" w:eastAsia="仿宋" w:hAnsi="仿宋" w:hint="eastAsia"/>
                <w:b/>
                <w:kern w:val="2"/>
                <w:sz w:val="24"/>
                <w:szCs w:val="24"/>
              </w:rPr>
              <w:t>普通或硕博</w:t>
            </w:r>
            <w:proofErr w:type="gramEnd"/>
            <w:r w:rsidRPr="00920254">
              <w:rPr>
                <w:rFonts w:ascii="仿宋" w:eastAsia="仿宋" w:hAnsi="仿宋" w:hint="eastAsia"/>
                <w:b/>
                <w:kern w:val="2"/>
                <w:sz w:val="24"/>
                <w:szCs w:val="24"/>
              </w:rPr>
              <w:t>连读）</w:t>
            </w:r>
          </w:p>
        </w:tc>
        <w:tc>
          <w:tcPr>
            <w:tcW w:w="1276" w:type="dxa"/>
            <w:shd w:val="clear" w:color="auto" w:fill="auto"/>
            <w:vAlign w:val="center"/>
          </w:tcPr>
          <w:p w14:paraId="5B699EC4"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85700</w:t>
            </w:r>
          </w:p>
        </w:tc>
        <w:tc>
          <w:tcPr>
            <w:tcW w:w="4819" w:type="dxa"/>
            <w:shd w:val="clear" w:color="auto" w:fill="auto"/>
            <w:vAlign w:val="center"/>
          </w:tcPr>
          <w:p w14:paraId="7DFCBAC3"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资源与环境</w:t>
            </w:r>
          </w:p>
        </w:tc>
      </w:tr>
      <w:tr w:rsidR="004B16E8" w:rsidRPr="00920254" w14:paraId="036C3979" w14:textId="77777777" w:rsidTr="00442AAE">
        <w:trPr>
          <w:jc w:val="center"/>
        </w:trPr>
        <w:tc>
          <w:tcPr>
            <w:tcW w:w="704" w:type="dxa"/>
            <w:shd w:val="clear" w:color="auto" w:fill="auto"/>
            <w:vAlign w:val="center"/>
          </w:tcPr>
          <w:p w14:paraId="0492970F"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2</w:t>
            </w:r>
          </w:p>
        </w:tc>
        <w:tc>
          <w:tcPr>
            <w:tcW w:w="2709" w:type="dxa"/>
            <w:vMerge/>
            <w:shd w:val="clear" w:color="auto" w:fill="auto"/>
          </w:tcPr>
          <w:p w14:paraId="06B9D9D8"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vAlign w:val="center"/>
          </w:tcPr>
          <w:p w14:paraId="22E6DA35"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58500</w:t>
            </w:r>
          </w:p>
        </w:tc>
        <w:tc>
          <w:tcPr>
            <w:tcW w:w="4819" w:type="dxa"/>
            <w:shd w:val="clear" w:color="auto" w:fill="auto"/>
            <w:vAlign w:val="center"/>
          </w:tcPr>
          <w:p w14:paraId="0D4DF993"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能源动力</w:t>
            </w:r>
          </w:p>
        </w:tc>
      </w:tr>
      <w:tr w:rsidR="004B16E8" w:rsidRPr="00920254" w14:paraId="5ABCF854" w14:textId="77777777" w:rsidTr="00442AAE">
        <w:trPr>
          <w:jc w:val="center"/>
        </w:trPr>
        <w:tc>
          <w:tcPr>
            <w:tcW w:w="704" w:type="dxa"/>
            <w:shd w:val="clear" w:color="auto" w:fill="auto"/>
            <w:vAlign w:val="center"/>
          </w:tcPr>
          <w:p w14:paraId="69E58BDB"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3</w:t>
            </w:r>
          </w:p>
        </w:tc>
        <w:tc>
          <w:tcPr>
            <w:tcW w:w="2709" w:type="dxa"/>
            <w:vMerge w:val="restart"/>
            <w:shd w:val="clear" w:color="auto" w:fill="auto"/>
            <w:vAlign w:val="center"/>
          </w:tcPr>
          <w:p w14:paraId="2633338A" w14:textId="77777777" w:rsidR="004B16E8" w:rsidRPr="00920254" w:rsidRDefault="004B16E8"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全日制专业硕士</w:t>
            </w:r>
          </w:p>
        </w:tc>
        <w:tc>
          <w:tcPr>
            <w:tcW w:w="1276" w:type="dxa"/>
            <w:shd w:val="clear" w:color="auto" w:fill="auto"/>
          </w:tcPr>
          <w:p w14:paraId="154D0CF4"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85700</w:t>
            </w:r>
          </w:p>
        </w:tc>
        <w:tc>
          <w:tcPr>
            <w:tcW w:w="4819" w:type="dxa"/>
            <w:shd w:val="clear" w:color="auto" w:fill="auto"/>
          </w:tcPr>
          <w:p w14:paraId="47F69B9F"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资源与环境</w:t>
            </w:r>
          </w:p>
        </w:tc>
      </w:tr>
      <w:tr w:rsidR="004B16E8" w:rsidRPr="00920254" w14:paraId="53BA020F" w14:textId="77777777" w:rsidTr="00442AAE">
        <w:trPr>
          <w:jc w:val="center"/>
        </w:trPr>
        <w:tc>
          <w:tcPr>
            <w:tcW w:w="704" w:type="dxa"/>
            <w:shd w:val="clear" w:color="auto" w:fill="auto"/>
            <w:vAlign w:val="center"/>
          </w:tcPr>
          <w:p w14:paraId="1E8F98FE"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4</w:t>
            </w:r>
          </w:p>
        </w:tc>
        <w:tc>
          <w:tcPr>
            <w:tcW w:w="2709" w:type="dxa"/>
            <w:vMerge/>
            <w:shd w:val="clear" w:color="auto" w:fill="auto"/>
            <w:vAlign w:val="center"/>
          </w:tcPr>
          <w:p w14:paraId="05ED0006"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70269F0C"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85600</w:t>
            </w:r>
          </w:p>
        </w:tc>
        <w:tc>
          <w:tcPr>
            <w:tcW w:w="4819" w:type="dxa"/>
            <w:shd w:val="clear" w:color="auto" w:fill="auto"/>
          </w:tcPr>
          <w:p w14:paraId="14B08A65"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材料与化工</w:t>
            </w:r>
          </w:p>
        </w:tc>
      </w:tr>
      <w:tr w:rsidR="004B16E8" w:rsidRPr="00920254" w14:paraId="5FBAC876" w14:textId="77777777" w:rsidTr="00442AAE">
        <w:trPr>
          <w:jc w:val="center"/>
        </w:trPr>
        <w:tc>
          <w:tcPr>
            <w:tcW w:w="704" w:type="dxa"/>
            <w:shd w:val="clear" w:color="auto" w:fill="auto"/>
            <w:vAlign w:val="center"/>
          </w:tcPr>
          <w:p w14:paraId="21EDCA39"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5</w:t>
            </w:r>
          </w:p>
        </w:tc>
        <w:tc>
          <w:tcPr>
            <w:tcW w:w="2709" w:type="dxa"/>
            <w:vMerge/>
            <w:shd w:val="clear" w:color="auto" w:fill="auto"/>
            <w:vAlign w:val="center"/>
          </w:tcPr>
          <w:p w14:paraId="3A73BF34"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057B0736"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85500</w:t>
            </w:r>
          </w:p>
        </w:tc>
        <w:tc>
          <w:tcPr>
            <w:tcW w:w="4819" w:type="dxa"/>
            <w:shd w:val="clear" w:color="auto" w:fill="auto"/>
          </w:tcPr>
          <w:p w14:paraId="5BD04382"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机械</w:t>
            </w:r>
          </w:p>
        </w:tc>
      </w:tr>
      <w:tr w:rsidR="004B16E8" w:rsidRPr="00920254" w14:paraId="077CCA4A" w14:textId="77777777" w:rsidTr="00442AAE">
        <w:trPr>
          <w:jc w:val="center"/>
        </w:trPr>
        <w:tc>
          <w:tcPr>
            <w:tcW w:w="704" w:type="dxa"/>
            <w:shd w:val="clear" w:color="auto" w:fill="auto"/>
            <w:vAlign w:val="center"/>
          </w:tcPr>
          <w:p w14:paraId="1BA948D6"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6</w:t>
            </w:r>
          </w:p>
        </w:tc>
        <w:tc>
          <w:tcPr>
            <w:tcW w:w="2709" w:type="dxa"/>
            <w:vMerge/>
            <w:shd w:val="clear" w:color="auto" w:fill="auto"/>
            <w:vAlign w:val="center"/>
          </w:tcPr>
          <w:p w14:paraId="485BF7C8"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0B3D9CC9"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85400</w:t>
            </w:r>
          </w:p>
        </w:tc>
        <w:tc>
          <w:tcPr>
            <w:tcW w:w="4819" w:type="dxa"/>
            <w:shd w:val="clear" w:color="auto" w:fill="auto"/>
          </w:tcPr>
          <w:p w14:paraId="55B4786D"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电子信息</w:t>
            </w:r>
          </w:p>
        </w:tc>
      </w:tr>
      <w:tr w:rsidR="004B16E8" w:rsidRPr="00920254" w14:paraId="2BA4C623" w14:textId="77777777" w:rsidTr="00442AAE">
        <w:trPr>
          <w:jc w:val="center"/>
        </w:trPr>
        <w:tc>
          <w:tcPr>
            <w:tcW w:w="704" w:type="dxa"/>
            <w:shd w:val="clear" w:color="auto" w:fill="auto"/>
            <w:vAlign w:val="center"/>
          </w:tcPr>
          <w:p w14:paraId="59692072"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7</w:t>
            </w:r>
          </w:p>
        </w:tc>
        <w:tc>
          <w:tcPr>
            <w:tcW w:w="2709" w:type="dxa"/>
            <w:vMerge/>
            <w:shd w:val="clear" w:color="auto" w:fill="auto"/>
            <w:vAlign w:val="center"/>
          </w:tcPr>
          <w:p w14:paraId="310E8BA8"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1610887F"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25200</w:t>
            </w:r>
          </w:p>
        </w:tc>
        <w:tc>
          <w:tcPr>
            <w:tcW w:w="4819" w:type="dxa"/>
            <w:shd w:val="clear" w:color="auto" w:fill="auto"/>
          </w:tcPr>
          <w:p w14:paraId="13512929"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应用统计</w:t>
            </w:r>
          </w:p>
        </w:tc>
      </w:tr>
      <w:tr w:rsidR="004B16E8" w:rsidRPr="00920254" w14:paraId="08CC71F1" w14:textId="77777777" w:rsidTr="00442AAE">
        <w:trPr>
          <w:jc w:val="center"/>
        </w:trPr>
        <w:tc>
          <w:tcPr>
            <w:tcW w:w="704" w:type="dxa"/>
            <w:shd w:val="clear" w:color="auto" w:fill="auto"/>
            <w:vAlign w:val="center"/>
          </w:tcPr>
          <w:p w14:paraId="6B52080D"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8</w:t>
            </w:r>
          </w:p>
        </w:tc>
        <w:tc>
          <w:tcPr>
            <w:tcW w:w="2709" w:type="dxa"/>
            <w:vMerge/>
            <w:shd w:val="clear" w:color="auto" w:fill="auto"/>
            <w:vAlign w:val="center"/>
          </w:tcPr>
          <w:p w14:paraId="450BC4AC"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6F84CE54"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25100</w:t>
            </w:r>
          </w:p>
        </w:tc>
        <w:tc>
          <w:tcPr>
            <w:tcW w:w="4819" w:type="dxa"/>
            <w:shd w:val="clear" w:color="auto" w:fill="auto"/>
          </w:tcPr>
          <w:p w14:paraId="54EC502B"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金融</w:t>
            </w:r>
          </w:p>
        </w:tc>
      </w:tr>
      <w:tr w:rsidR="004B16E8" w:rsidRPr="00920254" w14:paraId="0DC1B142" w14:textId="77777777" w:rsidTr="00442AAE">
        <w:trPr>
          <w:jc w:val="center"/>
        </w:trPr>
        <w:tc>
          <w:tcPr>
            <w:tcW w:w="704" w:type="dxa"/>
            <w:shd w:val="clear" w:color="auto" w:fill="auto"/>
            <w:vAlign w:val="center"/>
          </w:tcPr>
          <w:p w14:paraId="263BE8BE"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9</w:t>
            </w:r>
          </w:p>
        </w:tc>
        <w:tc>
          <w:tcPr>
            <w:tcW w:w="2709" w:type="dxa"/>
            <w:vMerge/>
            <w:shd w:val="clear" w:color="auto" w:fill="auto"/>
            <w:vAlign w:val="center"/>
          </w:tcPr>
          <w:p w14:paraId="635C91B8"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714F31BB"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25100</w:t>
            </w:r>
          </w:p>
        </w:tc>
        <w:tc>
          <w:tcPr>
            <w:tcW w:w="4819" w:type="dxa"/>
            <w:shd w:val="clear" w:color="auto" w:fill="auto"/>
          </w:tcPr>
          <w:p w14:paraId="0633D6BC"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工商管理（MBA）</w:t>
            </w:r>
          </w:p>
        </w:tc>
      </w:tr>
      <w:tr w:rsidR="004B16E8" w:rsidRPr="00920254" w14:paraId="53E860FC" w14:textId="77777777" w:rsidTr="00442AAE">
        <w:trPr>
          <w:jc w:val="center"/>
        </w:trPr>
        <w:tc>
          <w:tcPr>
            <w:tcW w:w="704" w:type="dxa"/>
            <w:shd w:val="clear" w:color="auto" w:fill="auto"/>
            <w:vAlign w:val="center"/>
          </w:tcPr>
          <w:p w14:paraId="5AB9E4FA"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1</w:t>
            </w:r>
            <w:r>
              <w:rPr>
                <w:rFonts w:ascii="仿宋" w:eastAsia="仿宋" w:hAnsi="仿宋"/>
                <w:bCs/>
                <w:color w:val="000000"/>
                <w:kern w:val="2"/>
                <w:sz w:val="24"/>
                <w:szCs w:val="24"/>
              </w:rPr>
              <w:t>0</w:t>
            </w:r>
          </w:p>
        </w:tc>
        <w:tc>
          <w:tcPr>
            <w:tcW w:w="2709" w:type="dxa"/>
            <w:vMerge/>
            <w:shd w:val="clear" w:color="auto" w:fill="auto"/>
            <w:vAlign w:val="center"/>
          </w:tcPr>
          <w:p w14:paraId="289226E9"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09EB7531"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25300</w:t>
            </w:r>
          </w:p>
        </w:tc>
        <w:tc>
          <w:tcPr>
            <w:tcW w:w="4819" w:type="dxa"/>
            <w:shd w:val="clear" w:color="auto" w:fill="auto"/>
          </w:tcPr>
          <w:p w14:paraId="28FB8349"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会计</w:t>
            </w:r>
          </w:p>
        </w:tc>
      </w:tr>
      <w:tr w:rsidR="004B16E8" w:rsidRPr="00920254" w14:paraId="518658A5" w14:textId="77777777" w:rsidTr="00442AAE">
        <w:trPr>
          <w:jc w:val="center"/>
        </w:trPr>
        <w:tc>
          <w:tcPr>
            <w:tcW w:w="704" w:type="dxa"/>
            <w:shd w:val="clear" w:color="auto" w:fill="auto"/>
            <w:vAlign w:val="center"/>
          </w:tcPr>
          <w:p w14:paraId="14DD78BE"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1</w:t>
            </w:r>
            <w:r>
              <w:rPr>
                <w:rFonts w:ascii="仿宋" w:eastAsia="仿宋" w:hAnsi="仿宋"/>
                <w:bCs/>
                <w:color w:val="000000"/>
                <w:kern w:val="2"/>
                <w:sz w:val="24"/>
                <w:szCs w:val="24"/>
              </w:rPr>
              <w:t>1</w:t>
            </w:r>
          </w:p>
        </w:tc>
        <w:tc>
          <w:tcPr>
            <w:tcW w:w="2709" w:type="dxa"/>
            <w:vMerge/>
            <w:shd w:val="clear" w:color="auto" w:fill="auto"/>
            <w:vAlign w:val="center"/>
          </w:tcPr>
          <w:p w14:paraId="0F6DD8A8"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041D7163"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55100</w:t>
            </w:r>
          </w:p>
        </w:tc>
        <w:tc>
          <w:tcPr>
            <w:tcW w:w="4819" w:type="dxa"/>
            <w:shd w:val="clear" w:color="auto" w:fill="auto"/>
          </w:tcPr>
          <w:p w14:paraId="789399F6"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翻译</w:t>
            </w:r>
          </w:p>
        </w:tc>
      </w:tr>
      <w:tr w:rsidR="004B16E8" w:rsidRPr="00920254" w14:paraId="309DA7E9" w14:textId="77777777" w:rsidTr="00442AAE">
        <w:trPr>
          <w:jc w:val="center"/>
        </w:trPr>
        <w:tc>
          <w:tcPr>
            <w:tcW w:w="704" w:type="dxa"/>
            <w:shd w:val="clear" w:color="auto" w:fill="auto"/>
            <w:vAlign w:val="center"/>
          </w:tcPr>
          <w:p w14:paraId="2A038989"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1</w:t>
            </w:r>
            <w:r>
              <w:rPr>
                <w:rFonts w:ascii="仿宋" w:eastAsia="仿宋" w:hAnsi="仿宋"/>
                <w:bCs/>
                <w:color w:val="000000"/>
                <w:kern w:val="2"/>
                <w:sz w:val="24"/>
                <w:szCs w:val="24"/>
              </w:rPr>
              <w:t>2</w:t>
            </w:r>
          </w:p>
        </w:tc>
        <w:tc>
          <w:tcPr>
            <w:tcW w:w="2709" w:type="dxa"/>
            <w:vMerge/>
            <w:shd w:val="clear" w:color="auto" w:fill="auto"/>
            <w:vAlign w:val="center"/>
          </w:tcPr>
          <w:p w14:paraId="64C00D35"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36C78C30"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45300</w:t>
            </w:r>
          </w:p>
        </w:tc>
        <w:tc>
          <w:tcPr>
            <w:tcW w:w="4819" w:type="dxa"/>
            <w:shd w:val="clear" w:color="auto" w:fill="auto"/>
          </w:tcPr>
          <w:p w14:paraId="2059D06D"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汉语国际教育</w:t>
            </w:r>
          </w:p>
        </w:tc>
      </w:tr>
      <w:tr w:rsidR="004B16E8" w:rsidRPr="00920254" w14:paraId="78AE5F11" w14:textId="77777777" w:rsidTr="00442AAE">
        <w:trPr>
          <w:jc w:val="center"/>
        </w:trPr>
        <w:tc>
          <w:tcPr>
            <w:tcW w:w="704" w:type="dxa"/>
            <w:shd w:val="clear" w:color="auto" w:fill="auto"/>
            <w:vAlign w:val="center"/>
          </w:tcPr>
          <w:p w14:paraId="2B3F65F8"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1</w:t>
            </w:r>
            <w:r>
              <w:rPr>
                <w:rFonts w:ascii="仿宋" w:eastAsia="仿宋" w:hAnsi="仿宋"/>
                <w:bCs/>
                <w:color w:val="000000"/>
                <w:kern w:val="2"/>
                <w:sz w:val="24"/>
                <w:szCs w:val="24"/>
              </w:rPr>
              <w:t>3</w:t>
            </w:r>
          </w:p>
        </w:tc>
        <w:tc>
          <w:tcPr>
            <w:tcW w:w="2709" w:type="dxa"/>
            <w:vMerge w:val="restart"/>
            <w:shd w:val="clear" w:color="auto" w:fill="auto"/>
            <w:vAlign w:val="center"/>
          </w:tcPr>
          <w:p w14:paraId="3A37AA25" w14:textId="77777777" w:rsidR="004B16E8" w:rsidRPr="00920254" w:rsidRDefault="004B16E8" w:rsidP="00442AAE">
            <w:pPr>
              <w:spacing w:line="360" w:lineRule="auto"/>
              <w:jc w:val="center"/>
              <w:rPr>
                <w:rFonts w:ascii="仿宋" w:eastAsia="仿宋" w:hAnsi="仿宋"/>
                <w:b/>
                <w:kern w:val="2"/>
                <w:sz w:val="24"/>
                <w:szCs w:val="24"/>
              </w:rPr>
            </w:pPr>
            <w:r w:rsidRPr="00920254">
              <w:rPr>
                <w:rFonts w:ascii="仿宋" w:eastAsia="仿宋" w:hAnsi="仿宋" w:hint="eastAsia"/>
                <w:b/>
                <w:kern w:val="2"/>
                <w:sz w:val="24"/>
                <w:szCs w:val="24"/>
              </w:rPr>
              <w:t>非全日制专业学位硕士</w:t>
            </w:r>
          </w:p>
        </w:tc>
        <w:tc>
          <w:tcPr>
            <w:tcW w:w="1276" w:type="dxa"/>
            <w:shd w:val="clear" w:color="auto" w:fill="auto"/>
          </w:tcPr>
          <w:p w14:paraId="0487191F"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0</w:t>
            </w:r>
            <w:r w:rsidRPr="00920254">
              <w:rPr>
                <w:rFonts w:ascii="仿宋" w:eastAsia="仿宋" w:hAnsi="仿宋"/>
                <w:kern w:val="2"/>
                <w:sz w:val="24"/>
                <w:szCs w:val="24"/>
              </w:rPr>
              <w:t>85700</w:t>
            </w:r>
          </w:p>
        </w:tc>
        <w:tc>
          <w:tcPr>
            <w:tcW w:w="4819" w:type="dxa"/>
            <w:shd w:val="clear" w:color="auto" w:fill="auto"/>
          </w:tcPr>
          <w:p w14:paraId="4DDB7F45"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资源与环境</w:t>
            </w:r>
          </w:p>
        </w:tc>
      </w:tr>
      <w:tr w:rsidR="004B16E8" w:rsidRPr="00920254" w14:paraId="32DF440D" w14:textId="77777777" w:rsidTr="00442AAE">
        <w:trPr>
          <w:jc w:val="center"/>
        </w:trPr>
        <w:tc>
          <w:tcPr>
            <w:tcW w:w="704" w:type="dxa"/>
            <w:shd w:val="clear" w:color="auto" w:fill="auto"/>
            <w:vAlign w:val="center"/>
          </w:tcPr>
          <w:p w14:paraId="548209AF"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1</w:t>
            </w:r>
            <w:r>
              <w:rPr>
                <w:rFonts w:ascii="仿宋" w:eastAsia="仿宋" w:hAnsi="仿宋"/>
                <w:bCs/>
                <w:color w:val="000000"/>
                <w:kern w:val="2"/>
                <w:sz w:val="24"/>
                <w:szCs w:val="24"/>
              </w:rPr>
              <w:t>4</w:t>
            </w:r>
          </w:p>
        </w:tc>
        <w:tc>
          <w:tcPr>
            <w:tcW w:w="2709" w:type="dxa"/>
            <w:vMerge/>
            <w:shd w:val="clear" w:color="auto" w:fill="auto"/>
          </w:tcPr>
          <w:p w14:paraId="1BBA57D1"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56C7AD37"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25601</w:t>
            </w:r>
          </w:p>
        </w:tc>
        <w:tc>
          <w:tcPr>
            <w:tcW w:w="4819" w:type="dxa"/>
            <w:shd w:val="clear" w:color="auto" w:fill="auto"/>
          </w:tcPr>
          <w:p w14:paraId="454CEAFA"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工程管理</w:t>
            </w:r>
          </w:p>
        </w:tc>
      </w:tr>
      <w:tr w:rsidR="004B16E8" w:rsidRPr="00920254" w14:paraId="68C8A0B4" w14:textId="77777777" w:rsidTr="00442AAE">
        <w:trPr>
          <w:jc w:val="center"/>
        </w:trPr>
        <w:tc>
          <w:tcPr>
            <w:tcW w:w="704" w:type="dxa"/>
            <w:shd w:val="clear" w:color="auto" w:fill="auto"/>
            <w:vAlign w:val="center"/>
          </w:tcPr>
          <w:p w14:paraId="3A426849"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1</w:t>
            </w:r>
            <w:r>
              <w:rPr>
                <w:rFonts w:ascii="仿宋" w:eastAsia="仿宋" w:hAnsi="仿宋"/>
                <w:bCs/>
                <w:color w:val="000000"/>
                <w:kern w:val="2"/>
                <w:sz w:val="24"/>
                <w:szCs w:val="24"/>
              </w:rPr>
              <w:t>5</w:t>
            </w:r>
          </w:p>
        </w:tc>
        <w:tc>
          <w:tcPr>
            <w:tcW w:w="2709" w:type="dxa"/>
            <w:vMerge/>
            <w:shd w:val="clear" w:color="auto" w:fill="auto"/>
          </w:tcPr>
          <w:p w14:paraId="20A78FE3"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5747C95C"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25100</w:t>
            </w:r>
          </w:p>
        </w:tc>
        <w:tc>
          <w:tcPr>
            <w:tcW w:w="4819" w:type="dxa"/>
            <w:shd w:val="clear" w:color="auto" w:fill="auto"/>
          </w:tcPr>
          <w:p w14:paraId="7804BCB7"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工商管理</w:t>
            </w:r>
          </w:p>
        </w:tc>
      </w:tr>
      <w:tr w:rsidR="004B16E8" w:rsidRPr="00920254" w14:paraId="201B7C42" w14:textId="77777777" w:rsidTr="00442AAE">
        <w:trPr>
          <w:jc w:val="center"/>
        </w:trPr>
        <w:tc>
          <w:tcPr>
            <w:tcW w:w="704" w:type="dxa"/>
            <w:shd w:val="clear" w:color="auto" w:fill="auto"/>
            <w:vAlign w:val="center"/>
          </w:tcPr>
          <w:p w14:paraId="73CA0CB4" w14:textId="77777777" w:rsidR="004B16E8" w:rsidRPr="00920254" w:rsidRDefault="004B16E8" w:rsidP="00442AAE">
            <w:pPr>
              <w:spacing w:line="360" w:lineRule="auto"/>
              <w:jc w:val="center"/>
              <w:rPr>
                <w:rFonts w:ascii="仿宋" w:eastAsia="仿宋" w:hAnsi="仿宋"/>
                <w:bCs/>
                <w:color w:val="000000"/>
                <w:kern w:val="2"/>
                <w:sz w:val="24"/>
                <w:szCs w:val="24"/>
              </w:rPr>
            </w:pPr>
            <w:r>
              <w:rPr>
                <w:rFonts w:ascii="仿宋" w:eastAsia="仿宋" w:hAnsi="仿宋" w:hint="eastAsia"/>
                <w:bCs/>
                <w:color w:val="000000"/>
                <w:kern w:val="2"/>
                <w:sz w:val="24"/>
                <w:szCs w:val="24"/>
              </w:rPr>
              <w:t>1</w:t>
            </w:r>
            <w:r>
              <w:rPr>
                <w:rFonts w:ascii="仿宋" w:eastAsia="仿宋" w:hAnsi="仿宋"/>
                <w:bCs/>
                <w:color w:val="000000"/>
                <w:kern w:val="2"/>
                <w:sz w:val="24"/>
                <w:szCs w:val="24"/>
              </w:rPr>
              <w:t>6</w:t>
            </w:r>
          </w:p>
        </w:tc>
        <w:tc>
          <w:tcPr>
            <w:tcW w:w="2709" w:type="dxa"/>
            <w:vMerge/>
            <w:shd w:val="clear" w:color="auto" w:fill="auto"/>
          </w:tcPr>
          <w:p w14:paraId="29564423" w14:textId="77777777" w:rsidR="004B16E8" w:rsidRPr="00920254" w:rsidRDefault="004B16E8" w:rsidP="00442AAE">
            <w:pPr>
              <w:spacing w:line="360" w:lineRule="auto"/>
              <w:jc w:val="center"/>
              <w:rPr>
                <w:rFonts w:ascii="仿宋" w:eastAsia="仿宋" w:hAnsi="仿宋"/>
                <w:b/>
                <w:kern w:val="2"/>
                <w:sz w:val="24"/>
                <w:szCs w:val="24"/>
              </w:rPr>
            </w:pPr>
          </w:p>
        </w:tc>
        <w:tc>
          <w:tcPr>
            <w:tcW w:w="1276" w:type="dxa"/>
            <w:shd w:val="clear" w:color="auto" w:fill="auto"/>
          </w:tcPr>
          <w:p w14:paraId="6D80B82C"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hint="eastAsia"/>
                <w:kern w:val="2"/>
                <w:sz w:val="24"/>
                <w:szCs w:val="24"/>
              </w:rPr>
              <w:t>1</w:t>
            </w:r>
            <w:r w:rsidRPr="00920254">
              <w:rPr>
                <w:rFonts w:ascii="仿宋" w:eastAsia="仿宋" w:hAnsi="仿宋"/>
                <w:kern w:val="2"/>
                <w:sz w:val="24"/>
                <w:szCs w:val="24"/>
              </w:rPr>
              <w:t>25300</w:t>
            </w:r>
          </w:p>
        </w:tc>
        <w:tc>
          <w:tcPr>
            <w:tcW w:w="4819" w:type="dxa"/>
            <w:shd w:val="clear" w:color="auto" w:fill="auto"/>
          </w:tcPr>
          <w:p w14:paraId="7E26586E" w14:textId="77777777" w:rsidR="004B16E8" w:rsidRPr="00920254" w:rsidRDefault="004B16E8" w:rsidP="00442AAE">
            <w:pPr>
              <w:spacing w:line="360" w:lineRule="auto"/>
              <w:jc w:val="center"/>
              <w:rPr>
                <w:rFonts w:ascii="仿宋" w:eastAsia="仿宋" w:hAnsi="仿宋"/>
                <w:kern w:val="2"/>
                <w:sz w:val="24"/>
                <w:szCs w:val="24"/>
              </w:rPr>
            </w:pPr>
            <w:r w:rsidRPr="00920254">
              <w:rPr>
                <w:rFonts w:ascii="仿宋" w:eastAsia="仿宋" w:hAnsi="仿宋"/>
                <w:kern w:val="2"/>
                <w:sz w:val="24"/>
                <w:szCs w:val="24"/>
              </w:rPr>
              <w:t>会计</w:t>
            </w:r>
          </w:p>
        </w:tc>
      </w:tr>
    </w:tbl>
    <w:p w14:paraId="597AB309" w14:textId="77777777" w:rsidR="004B16E8" w:rsidRDefault="004B16E8" w:rsidP="004B16E8">
      <w:pPr>
        <w:adjustRightInd w:val="0"/>
        <w:snapToGrid w:val="0"/>
        <w:spacing w:line="300" w:lineRule="auto"/>
        <w:ind w:firstLineChars="200" w:firstLine="480"/>
        <w:rPr>
          <w:rFonts w:ascii="仿宋" w:eastAsia="仿宋" w:hAnsi="仿宋" w:hint="eastAsia"/>
          <w:color w:val="FF0000"/>
          <w:sz w:val="24"/>
          <w:szCs w:val="24"/>
        </w:rPr>
      </w:pPr>
    </w:p>
    <w:p w14:paraId="53334FE9" w14:textId="77777777" w:rsidR="004B16E8" w:rsidRPr="00EF151A" w:rsidRDefault="004B16E8" w:rsidP="004B16E8">
      <w:pPr>
        <w:adjustRightInd w:val="0"/>
        <w:snapToGrid w:val="0"/>
        <w:spacing w:line="300" w:lineRule="auto"/>
        <w:ind w:firstLineChars="200" w:firstLine="480"/>
        <w:rPr>
          <w:rFonts w:ascii="仿宋" w:eastAsia="仿宋" w:hAnsi="仿宋" w:hint="eastAsia"/>
          <w:color w:val="FF0000"/>
          <w:sz w:val="24"/>
          <w:szCs w:val="24"/>
        </w:rPr>
      </w:pPr>
    </w:p>
    <w:p w14:paraId="728D9035" w14:textId="77777777" w:rsidR="004B16E8" w:rsidRPr="007F4C20" w:rsidRDefault="004B16E8" w:rsidP="004B16E8">
      <w:pPr>
        <w:adjustRightInd w:val="0"/>
        <w:snapToGrid w:val="0"/>
        <w:spacing w:line="300" w:lineRule="auto"/>
        <w:ind w:firstLineChars="200" w:firstLine="480"/>
        <w:rPr>
          <w:rFonts w:ascii="黑体" w:eastAsia="黑体" w:hAnsi="黑体"/>
          <w:sz w:val="24"/>
          <w:szCs w:val="24"/>
        </w:rPr>
      </w:pPr>
      <w:r>
        <w:rPr>
          <w:rFonts w:ascii="仿宋" w:eastAsia="仿宋" w:hAnsi="仿宋"/>
          <w:sz w:val="24"/>
          <w:szCs w:val="24"/>
        </w:rPr>
        <w:br w:type="page"/>
      </w:r>
      <w:r w:rsidRPr="007F4C20">
        <w:rPr>
          <w:rFonts w:ascii="黑体" w:eastAsia="黑体" w:hAnsi="黑体" w:hint="eastAsia"/>
          <w:sz w:val="24"/>
          <w:szCs w:val="24"/>
        </w:rPr>
        <w:lastRenderedPageBreak/>
        <w:t>（7）专业学位研究生各领域专业实践大纲（部分）</w:t>
      </w:r>
    </w:p>
    <w:p w14:paraId="3BE2370B" w14:textId="77777777" w:rsidR="004B16E8" w:rsidRPr="0083758B" w:rsidRDefault="004B16E8" w:rsidP="004B16E8">
      <w:pPr>
        <w:jc w:val="center"/>
        <w:rPr>
          <w:rFonts w:ascii="仿宋" w:eastAsia="仿宋" w:hAnsi="仿宋"/>
          <w:b/>
          <w:bCs/>
          <w:sz w:val="24"/>
          <w:szCs w:val="24"/>
        </w:rPr>
      </w:pPr>
      <w:r w:rsidRPr="0083758B">
        <w:rPr>
          <w:rFonts w:ascii="仿宋" w:eastAsia="仿宋" w:hAnsi="仿宋" w:hint="eastAsia"/>
          <w:b/>
          <w:bCs/>
          <w:sz w:val="24"/>
          <w:szCs w:val="24"/>
        </w:rPr>
        <w:t>地球科学学院</w:t>
      </w:r>
    </w:p>
    <w:p w14:paraId="70666926" w14:textId="77777777" w:rsidR="004B16E8" w:rsidRPr="0083758B" w:rsidRDefault="004B16E8" w:rsidP="004B16E8">
      <w:pPr>
        <w:jc w:val="center"/>
        <w:rPr>
          <w:rFonts w:ascii="仿宋" w:eastAsia="仿宋" w:hAnsi="仿宋"/>
          <w:b/>
          <w:bCs/>
          <w:sz w:val="24"/>
          <w:szCs w:val="24"/>
        </w:rPr>
      </w:pPr>
      <w:r w:rsidRPr="0083758B">
        <w:rPr>
          <w:rFonts w:ascii="仿宋" w:eastAsia="仿宋" w:hAnsi="仿宋" w:hint="eastAsia"/>
          <w:b/>
          <w:bCs/>
          <w:sz w:val="24"/>
          <w:szCs w:val="24"/>
        </w:rPr>
        <w:t>资源与环境专业地质工程方向专业实践大纲</w:t>
      </w:r>
    </w:p>
    <w:p w14:paraId="23DCD3F0" w14:textId="77777777" w:rsidR="004B16E8" w:rsidRPr="0083758B" w:rsidRDefault="004B16E8" w:rsidP="004B16E8">
      <w:pPr>
        <w:spacing w:line="360" w:lineRule="auto"/>
        <w:rPr>
          <w:rFonts w:ascii="仿宋" w:eastAsia="仿宋" w:hAnsi="仿宋"/>
          <w:b/>
          <w:sz w:val="24"/>
          <w:szCs w:val="24"/>
        </w:rPr>
      </w:pPr>
    </w:p>
    <w:p w14:paraId="69BB5ED9" w14:textId="77777777" w:rsidR="004B16E8" w:rsidRPr="0083758B" w:rsidRDefault="004B16E8" w:rsidP="004B16E8">
      <w:pPr>
        <w:spacing w:line="360" w:lineRule="auto"/>
        <w:rPr>
          <w:rFonts w:ascii="仿宋" w:eastAsia="仿宋" w:hAnsi="仿宋"/>
          <w:b/>
          <w:sz w:val="24"/>
          <w:szCs w:val="24"/>
        </w:rPr>
      </w:pPr>
      <w:r w:rsidRPr="0083758B">
        <w:rPr>
          <w:rFonts w:ascii="仿宋" w:eastAsia="仿宋" w:hAnsi="仿宋" w:hint="eastAsia"/>
          <w:b/>
          <w:sz w:val="24"/>
          <w:szCs w:val="24"/>
        </w:rPr>
        <w:t>类型：必修环节</w:t>
      </w:r>
    </w:p>
    <w:p w14:paraId="5432A1AB" w14:textId="77777777" w:rsidR="004B16E8" w:rsidRPr="0083758B" w:rsidRDefault="004B16E8" w:rsidP="004B16E8">
      <w:pPr>
        <w:spacing w:line="360" w:lineRule="auto"/>
        <w:rPr>
          <w:rFonts w:ascii="仿宋" w:eastAsia="仿宋" w:hAnsi="仿宋"/>
          <w:b/>
          <w:sz w:val="24"/>
          <w:szCs w:val="24"/>
        </w:rPr>
      </w:pPr>
      <w:r w:rsidRPr="0083758B">
        <w:rPr>
          <w:rFonts w:ascii="仿宋" w:eastAsia="仿宋" w:hAnsi="仿宋" w:hint="eastAsia"/>
          <w:b/>
          <w:sz w:val="24"/>
          <w:szCs w:val="24"/>
        </w:rPr>
        <w:t>适用对象：地质工程方向</w:t>
      </w:r>
      <w:r w:rsidRPr="0083758B">
        <w:rPr>
          <w:rFonts w:ascii="仿宋" w:eastAsia="仿宋" w:hAnsi="仿宋"/>
          <w:b/>
          <w:sz w:val="24"/>
          <w:szCs w:val="24"/>
        </w:rPr>
        <w:t>全日制专业学位硕士研究生</w:t>
      </w:r>
    </w:p>
    <w:p w14:paraId="3570FA1C" w14:textId="77777777" w:rsidR="004B16E8" w:rsidRPr="0083758B" w:rsidRDefault="004B16E8" w:rsidP="004B16E8">
      <w:pPr>
        <w:spacing w:line="360" w:lineRule="auto"/>
        <w:rPr>
          <w:rFonts w:ascii="仿宋" w:eastAsia="仿宋" w:hAnsi="仿宋"/>
          <w:b/>
          <w:sz w:val="24"/>
          <w:szCs w:val="24"/>
        </w:rPr>
      </w:pPr>
      <w:r w:rsidRPr="0083758B">
        <w:rPr>
          <w:rFonts w:ascii="仿宋" w:eastAsia="仿宋" w:hAnsi="仿宋" w:hint="eastAsia"/>
          <w:b/>
          <w:sz w:val="24"/>
          <w:szCs w:val="24"/>
        </w:rPr>
        <w:t>学分：</w:t>
      </w:r>
      <w:r w:rsidRPr="0083758B">
        <w:rPr>
          <w:rFonts w:ascii="仿宋" w:eastAsia="仿宋" w:hAnsi="仿宋"/>
          <w:b/>
          <w:sz w:val="24"/>
          <w:szCs w:val="24"/>
        </w:rPr>
        <w:t>6</w:t>
      </w:r>
    </w:p>
    <w:p w14:paraId="4A37C79B" w14:textId="77777777" w:rsidR="004B16E8" w:rsidRPr="0083758B" w:rsidRDefault="004B16E8" w:rsidP="004B16E8">
      <w:pPr>
        <w:spacing w:before="240" w:line="360" w:lineRule="auto"/>
        <w:rPr>
          <w:rFonts w:ascii="仿宋" w:eastAsia="仿宋" w:hAnsi="仿宋"/>
          <w:b/>
          <w:bCs/>
          <w:sz w:val="24"/>
          <w:szCs w:val="24"/>
        </w:rPr>
      </w:pPr>
      <w:r w:rsidRPr="0083758B">
        <w:rPr>
          <w:rFonts w:ascii="仿宋" w:eastAsia="仿宋" w:hAnsi="仿宋" w:hint="eastAsia"/>
          <w:b/>
          <w:bCs/>
          <w:sz w:val="24"/>
          <w:szCs w:val="24"/>
        </w:rPr>
        <w:t>一、专业实践目标</w:t>
      </w:r>
    </w:p>
    <w:p w14:paraId="58F1716E" w14:textId="77777777" w:rsidR="004B16E8" w:rsidRPr="0083758B" w:rsidRDefault="004B16E8" w:rsidP="004B16E8">
      <w:pPr>
        <w:spacing w:line="360" w:lineRule="auto"/>
        <w:ind w:firstLineChars="200" w:firstLine="480"/>
        <w:rPr>
          <w:rFonts w:ascii="仿宋" w:eastAsia="仿宋" w:hAnsi="仿宋"/>
          <w:sz w:val="24"/>
          <w:szCs w:val="24"/>
        </w:rPr>
      </w:pPr>
      <w:r w:rsidRPr="0083758B">
        <w:rPr>
          <w:rFonts w:ascii="仿宋" w:eastAsia="仿宋" w:hAnsi="仿宋" w:hint="eastAsia"/>
          <w:sz w:val="24"/>
          <w:szCs w:val="24"/>
        </w:rPr>
        <w:t>专业实践是专业学位研究生获得实践经验，提高工程实践创新能力和职业技术素养的重要环节。全方面、高质量的专业实践更是专业学位研究生培养质量的重要保证。地质工程专业方向通过研究生不同培养阶段相应实践环节的设置，旨在激发研究生形成良好的思想道德风尚与职业奉献精神，树立良好的职业健康与安全环保意识，熟悉相关的专业化设备和软件的操作与应用，构建系统思维和创新思维方式，培养和提升研究生分析和解决复杂地质工程问题、地质工程设计和相关技术研发等综合能力。</w:t>
      </w:r>
    </w:p>
    <w:p w14:paraId="419966EC" w14:textId="77777777" w:rsidR="004B16E8" w:rsidRPr="0083758B" w:rsidRDefault="004B16E8" w:rsidP="004B16E8">
      <w:pPr>
        <w:adjustRightInd w:val="0"/>
        <w:snapToGrid w:val="0"/>
        <w:spacing w:before="240" w:line="360" w:lineRule="auto"/>
        <w:rPr>
          <w:rFonts w:ascii="仿宋" w:eastAsia="仿宋" w:hAnsi="仿宋"/>
          <w:b/>
          <w:bCs/>
          <w:sz w:val="24"/>
          <w:szCs w:val="24"/>
        </w:rPr>
      </w:pPr>
      <w:r w:rsidRPr="0083758B">
        <w:rPr>
          <w:rFonts w:ascii="仿宋" w:eastAsia="仿宋" w:hAnsi="仿宋" w:hint="eastAsia"/>
          <w:b/>
          <w:bCs/>
          <w:sz w:val="24"/>
          <w:szCs w:val="24"/>
        </w:rPr>
        <w:t>二</w:t>
      </w:r>
      <w:r w:rsidRPr="0083758B">
        <w:rPr>
          <w:rFonts w:ascii="仿宋" w:eastAsia="仿宋" w:hAnsi="仿宋"/>
          <w:b/>
          <w:bCs/>
          <w:sz w:val="24"/>
          <w:szCs w:val="24"/>
        </w:rPr>
        <w:t>、专业实践方式</w:t>
      </w:r>
      <w:r w:rsidRPr="0083758B">
        <w:rPr>
          <w:rFonts w:ascii="仿宋" w:eastAsia="仿宋" w:hAnsi="仿宋" w:hint="eastAsia"/>
          <w:b/>
          <w:bCs/>
          <w:sz w:val="24"/>
          <w:szCs w:val="24"/>
        </w:rPr>
        <w:t>与时间要求</w:t>
      </w:r>
    </w:p>
    <w:p w14:paraId="350E3D08" w14:textId="77777777" w:rsidR="004B16E8" w:rsidRPr="0083758B" w:rsidRDefault="004B16E8" w:rsidP="004B16E8">
      <w:pPr>
        <w:adjustRightInd w:val="0"/>
        <w:snapToGrid w:val="0"/>
        <w:spacing w:line="360" w:lineRule="auto"/>
        <w:ind w:firstLineChars="200" w:firstLine="480"/>
        <w:rPr>
          <w:rFonts w:ascii="仿宋" w:eastAsia="仿宋" w:hAnsi="仿宋"/>
          <w:b/>
          <w:sz w:val="24"/>
          <w:szCs w:val="24"/>
        </w:rPr>
      </w:pPr>
      <w:r w:rsidRPr="0083758B">
        <w:rPr>
          <w:rFonts w:ascii="仿宋" w:eastAsia="仿宋" w:hAnsi="仿宋"/>
          <w:sz w:val="24"/>
          <w:szCs w:val="24"/>
        </w:rPr>
        <w:t>现场实践是专业实践的主要环节，校内实践可作为现场实践的补充。专业实践</w:t>
      </w:r>
      <w:r w:rsidRPr="0083758B">
        <w:rPr>
          <w:rFonts w:ascii="仿宋" w:eastAsia="仿宋" w:hAnsi="仿宋" w:hint="eastAsia"/>
          <w:sz w:val="24"/>
          <w:szCs w:val="24"/>
        </w:rPr>
        <w:t>根据专业学位研究生的不同培养方式，</w:t>
      </w:r>
      <w:r w:rsidRPr="0083758B">
        <w:rPr>
          <w:rFonts w:ascii="仿宋" w:eastAsia="仿宋" w:hAnsi="仿宋"/>
          <w:sz w:val="24"/>
          <w:szCs w:val="24"/>
        </w:rPr>
        <w:t>采用集中实践与分段实践相结合、专业实践与论文工作相结合的方式进行。</w:t>
      </w:r>
    </w:p>
    <w:p w14:paraId="7E4838D0" w14:textId="77777777" w:rsidR="004B16E8" w:rsidRPr="0083758B" w:rsidRDefault="004B16E8" w:rsidP="004B16E8">
      <w:pPr>
        <w:adjustRightInd w:val="0"/>
        <w:snapToGrid w:val="0"/>
        <w:spacing w:line="360" w:lineRule="auto"/>
        <w:ind w:firstLineChars="200" w:firstLine="482"/>
        <w:rPr>
          <w:rFonts w:ascii="仿宋" w:eastAsia="仿宋" w:hAnsi="仿宋"/>
          <w:b/>
          <w:bCs/>
          <w:sz w:val="24"/>
          <w:szCs w:val="24"/>
        </w:rPr>
      </w:pPr>
      <w:r w:rsidRPr="0083758B">
        <w:rPr>
          <w:rFonts w:ascii="仿宋" w:eastAsia="仿宋" w:hAnsi="仿宋"/>
          <w:b/>
          <w:bCs/>
          <w:sz w:val="24"/>
          <w:szCs w:val="24"/>
        </w:rPr>
        <w:t>（</w:t>
      </w:r>
      <w:r w:rsidRPr="0083758B">
        <w:rPr>
          <w:rFonts w:ascii="仿宋" w:eastAsia="仿宋" w:hAnsi="仿宋" w:hint="eastAsia"/>
          <w:b/>
          <w:bCs/>
          <w:sz w:val="24"/>
          <w:szCs w:val="24"/>
        </w:rPr>
        <w:t>一</w:t>
      </w:r>
      <w:r w:rsidRPr="0083758B">
        <w:rPr>
          <w:rFonts w:ascii="仿宋" w:eastAsia="仿宋" w:hAnsi="仿宋"/>
          <w:b/>
          <w:bCs/>
          <w:sz w:val="24"/>
          <w:szCs w:val="24"/>
        </w:rPr>
        <w:t>）专业实践</w:t>
      </w:r>
      <w:r w:rsidRPr="0083758B">
        <w:rPr>
          <w:rFonts w:ascii="仿宋" w:eastAsia="仿宋" w:hAnsi="仿宋" w:hint="eastAsia"/>
          <w:b/>
          <w:bCs/>
          <w:sz w:val="24"/>
          <w:szCs w:val="24"/>
        </w:rPr>
        <w:t>方式</w:t>
      </w:r>
    </w:p>
    <w:p w14:paraId="33B88CC2"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全日制硕士专业学位研究生可依托以下联合培养基地（简称“基地”）开展现场实践：</w:t>
      </w:r>
    </w:p>
    <w:p w14:paraId="49FCB86E"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1. 校级基地（研究生工作站）； </w:t>
      </w:r>
    </w:p>
    <w:p w14:paraId="7F3C3883"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2. 院级基地（研究生工作站）；</w:t>
      </w:r>
    </w:p>
    <w:p w14:paraId="4450F0A7"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3. 导师所承担横向科研课题的委托单位（导师自主安排研究生工作站）。</w:t>
      </w:r>
    </w:p>
    <w:p w14:paraId="702D0245" w14:textId="77777777" w:rsidR="004B16E8" w:rsidRPr="0083758B" w:rsidRDefault="004B16E8" w:rsidP="004B16E8">
      <w:pPr>
        <w:adjustRightInd w:val="0"/>
        <w:snapToGrid w:val="0"/>
        <w:spacing w:line="360" w:lineRule="auto"/>
        <w:ind w:firstLineChars="200" w:firstLine="482"/>
        <w:rPr>
          <w:rFonts w:ascii="仿宋" w:eastAsia="仿宋" w:hAnsi="仿宋"/>
          <w:b/>
          <w:bCs/>
          <w:sz w:val="24"/>
          <w:szCs w:val="24"/>
        </w:rPr>
      </w:pPr>
      <w:r w:rsidRPr="0083758B">
        <w:rPr>
          <w:rFonts w:ascii="仿宋" w:eastAsia="仿宋" w:hAnsi="仿宋"/>
          <w:b/>
          <w:bCs/>
          <w:sz w:val="24"/>
          <w:szCs w:val="24"/>
        </w:rPr>
        <w:t>（二）专业实践时间</w:t>
      </w:r>
      <w:r w:rsidRPr="0083758B">
        <w:rPr>
          <w:rFonts w:ascii="仿宋" w:eastAsia="仿宋" w:hAnsi="仿宋" w:hint="eastAsia"/>
          <w:b/>
          <w:bCs/>
          <w:sz w:val="24"/>
          <w:szCs w:val="24"/>
        </w:rPr>
        <w:t>要求</w:t>
      </w:r>
    </w:p>
    <w:p w14:paraId="09BCF579"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1. 具有2年及以上企业工作经历的，专业实践时间应不少于6个月； </w:t>
      </w:r>
    </w:p>
    <w:p w14:paraId="3121E5B8"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lastRenderedPageBreak/>
        <w:t xml:space="preserve">2. 不具有2年企业工作经历的，专业实践时间应不少于1年； </w:t>
      </w:r>
    </w:p>
    <w:p w14:paraId="7C76979C"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3. 赴校、院级基地的，现场实践时间应不少于1年； </w:t>
      </w:r>
    </w:p>
    <w:p w14:paraId="6CA33EB8"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4. 导师自主安排专业实践的，现场实践时间应不少于3个月。</w:t>
      </w:r>
    </w:p>
    <w:p w14:paraId="4DAA0D35" w14:textId="77777777" w:rsidR="004B16E8" w:rsidRPr="0083758B" w:rsidRDefault="004B16E8" w:rsidP="004B16E8">
      <w:pPr>
        <w:spacing w:before="240" w:line="360" w:lineRule="auto"/>
        <w:rPr>
          <w:rFonts w:ascii="仿宋" w:eastAsia="仿宋" w:hAnsi="仿宋"/>
          <w:b/>
          <w:bCs/>
          <w:sz w:val="24"/>
          <w:szCs w:val="24"/>
        </w:rPr>
      </w:pPr>
      <w:r w:rsidRPr="0083758B">
        <w:rPr>
          <w:rFonts w:ascii="仿宋" w:eastAsia="仿宋" w:hAnsi="仿宋" w:hint="eastAsia"/>
          <w:b/>
          <w:bCs/>
          <w:sz w:val="24"/>
          <w:szCs w:val="24"/>
        </w:rPr>
        <w:t>三、专业实践主要环节及内容</w:t>
      </w:r>
    </w:p>
    <w:p w14:paraId="0FC9878B" w14:textId="77777777" w:rsidR="004B16E8" w:rsidRPr="0083758B" w:rsidRDefault="004B16E8" w:rsidP="004B16E8">
      <w:pPr>
        <w:spacing w:line="360" w:lineRule="auto"/>
        <w:ind w:firstLineChars="200" w:firstLine="480"/>
        <w:rPr>
          <w:rFonts w:ascii="仿宋" w:eastAsia="仿宋" w:hAnsi="仿宋"/>
          <w:bCs/>
          <w:sz w:val="24"/>
          <w:szCs w:val="24"/>
        </w:rPr>
      </w:pPr>
      <w:r w:rsidRPr="0083758B">
        <w:rPr>
          <w:rFonts w:ascii="仿宋" w:eastAsia="仿宋" w:hAnsi="仿宋" w:hint="eastAsia"/>
          <w:bCs/>
          <w:sz w:val="24"/>
          <w:szCs w:val="24"/>
        </w:rPr>
        <w:t>以校外现场工程实践环节为主，校内工程实践课程为辅。</w:t>
      </w:r>
    </w:p>
    <w:p w14:paraId="41619871" w14:textId="77777777" w:rsidR="004B16E8" w:rsidRPr="0083758B" w:rsidRDefault="004B16E8" w:rsidP="004B16E8">
      <w:pPr>
        <w:spacing w:line="360" w:lineRule="auto"/>
        <w:ind w:firstLineChars="200" w:firstLine="480"/>
        <w:rPr>
          <w:rFonts w:ascii="仿宋" w:eastAsia="仿宋" w:hAnsi="仿宋"/>
          <w:bCs/>
          <w:sz w:val="24"/>
          <w:szCs w:val="24"/>
        </w:rPr>
      </w:pPr>
      <w:r w:rsidRPr="0083758B">
        <w:rPr>
          <w:rFonts w:ascii="仿宋" w:eastAsia="仿宋" w:hAnsi="仿宋" w:hint="eastAsia"/>
          <w:bCs/>
          <w:sz w:val="24"/>
          <w:szCs w:val="24"/>
        </w:rPr>
        <w:t>校外现场工程实践环节包括野外地质实习、岩心观察与描述、实验分析测试、地质软件应用、</w:t>
      </w:r>
      <w:proofErr w:type="gramStart"/>
      <w:r w:rsidRPr="0083758B">
        <w:rPr>
          <w:rFonts w:ascii="仿宋" w:eastAsia="仿宋" w:hAnsi="仿宋" w:hint="eastAsia"/>
          <w:bCs/>
          <w:sz w:val="24"/>
          <w:szCs w:val="24"/>
        </w:rPr>
        <w:t>钻录井</w:t>
      </w:r>
      <w:proofErr w:type="gramEnd"/>
      <w:r w:rsidRPr="0083758B">
        <w:rPr>
          <w:rFonts w:ascii="仿宋" w:eastAsia="仿宋" w:hAnsi="仿宋" w:hint="eastAsia"/>
          <w:bCs/>
          <w:sz w:val="24"/>
          <w:szCs w:val="24"/>
        </w:rPr>
        <w:t>地质分析、油田生产动态分析、地震资料解释、测井资料解释、钻井地质设计、开发方案设计等</w:t>
      </w:r>
      <w:r w:rsidRPr="0083758B">
        <w:rPr>
          <w:rFonts w:ascii="仿宋" w:eastAsia="仿宋" w:hAnsi="仿宋"/>
          <w:bCs/>
          <w:sz w:val="24"/>
          <w:szCs w:val="24"/>
        </w:rPr>
        <w:t>10项</w:t>
      </w:r>
      <w:r w:rsidRPr="0083758B">
        <w:rPr>
          <w:rFonts w:ascii="仿宋" w:eastAsia="仿宋" w:hAnsi="仿宋" w:hint="eastAsia"/>
          <w:bCs/>
          <w:sz w:val="24"/>
          <w:szCs w:val="24"/>
        </w:rPr>
        <w:t>。</w:t>
      </w:r>
    </w:p>
    <w:p w14:paraId="582202B0" w14:textId="77777777" w:rsidR="004B16E8" w:rsidRPr="0083758B" w:rsidRDefault="004B16E8" w:rsidP="004B16E8">
      <w:pPr>
        <w:spacing w:line="360" w:lineRule="auto"/>
        <w:ind w:firstLineChars="200" w:firstLine="480"/>
        <w:rPr>
          <w:rFonts w:ascii="仿宋" w:eastAsia="仿宋" w:hAnsi="仿宋"/>
          <w:bCs/>
          <w:sz w:val="24"/>
          <w:szCs w:val="24"/>
        </w:rPr>
      </w:pPr>
      <w:r w:rsidRPr="0083758B">
        <w:rPr>
          <w:rFonts w:ascii="仿宋" w:eastAsia="仿宋" w:hAnsi="仿宋" w:hint="eastAsia"/>
          <w:bCs/>
          <w:sz w:val="24"/>
          <w:szCs w:val="24"/>
        </w:rPr>
        <w:t>校内工程实践课程包括野外地质实习、岩心相分析、碎屑岩岩矿鉴定技术与实践、地震资料解释共</w:t>
      </w:r>
      <w:r w:rsidRPr="0083758B">
        <w:rPr>
          <w:rFonts w:ascii="仿宋" w:eastAsia="仿宋" w:hAnsi="仿宋"/>
          <w:bCs/>
          <w:sz w:val="24"/>
          <w:szCs w:val="24"/>
        </w:rPr>
        <w:t>4门课程。</w:t>
      </w:r>
    </w:p>
    <w:p w14:paraId="2BCDF966" w14:textId="77777777" w:rsidR="004B16E8" w:rsidRPr="0083758B" w:rsidRDefault="004B16E8" w:rsidP="004B16E8">
      <w:pPr>
        <w:spacing w:line="360" w:lineRule="auto"/>
        <w:ind w:firstLineChars="200" w:firstLine="480"/>
        <w:rPr>
          <w:rFonts w:ascii="仿宋" w:eastAsia="仿宋" w:hAnsi="仿宋"/>
          <w:bCs/>
          <w:sz w:val="24"/>
          <w:szCs w:val="24"/>
        </w:rPr>
      </w:pPr>
      <w:r w:rsidRPr="0083758B">
        <w:rPr>
          <w:rFonts w:ascii="仿宋" w:eastAsia="仿宋" w:hAnsi="仿宋" w:hint="eastAsia"/>
          <w:bCs/>
          <w:sz w:val="24"/>
          <w:szCs w:val="24"/>
        </w:rPr>
        <w:t>研究生可根据不同培养方式和培养方向，与校内外导师共同制定专业实践方案，选择完成上述至少</w:t>
      </w:r>
      <w:r w:rsidRPr="0083758B">
        <w:rPr>
          <w:rFonts w:ascii="仿宋" w:eastAsia="仿宋" w:hAnsi="仿宋"/>
          <w:bCs/>
          <w:sz w:val="24"/>
          <w:szCs w:val="24"/>
        </w:rPr>
        <w:t>3项校外现场实践环节就视为满足专业实践要求</w:t>
      </w:r>
      <w:r w:rsidRPr="0083758B">
        <w:rPr>
          <w:rFonts w:ascii="仿宋" w:eastAsia="仿宋" w:hAnsi="仿宋" w:hint="eastAsia"/>
          <w:bCs/>
          <w:sz w:val="24"/>
          <w:szCs w:val="24"/>
        </w:rPr>
        <w:t>，</w:t>
      </w:r>
      <w:r w:rsidRPr="0083758B">
        <w:rPr>
          <w:rFonts w:ascii="仿宋" w:eastAsia="仿宋" w:hAnsi="仿宋"/>
          <w:bCs/>
          <w:sz w:val="24"/>
          <w:szCs w:val="24"/>
        </w:rPr>
        <w:t>校内工程实践课程作为专业实践内容的补充。</w:t>
      </w:r>
    </w:p>
    <w:p w14:paraId="17E58145" w14:textId="77777777" w:rsidR="004B16E8" w:rsidRPr="0083758B" w:rsidRDefault="004B16E8" w:rsidP="004B16E8">
      <w:pPr>
        <w:spacing w:before="240" w:line="360" w:lineRule="auto"/>
        <w:rPr>
          <w:rFonts w:ascii="仿宋" w:eastAsia="仿宋" w:hAnsi="仿宋"/>
          <w:b/>
          <w:bCs/>
          <w:color w:val="000000"/>
          <w:sz w:val="24"/>
          <w:szCs w:val="24"/>
        </w:rPr>
      </w:pPr>
      <w:r w:rsidRPr="0083758B">
        <w:rPr>
          <w:rFonts w:ascii="仿宋" w:eastAsia="仿宋" w:hAnsi="仿宋" w:hint="eastAsia"/>
          <w:b/>
          <w:bCs/>
          <w:color w:val="000000"/>
          <w:sz w:val="24"/>
          <w:szCs w:val="24"/>
        </w:rPr>
        <w:t>四、专业实践能力实现矩阵</w:t>
      </w:r>
    </w:p>
    <w:p w14:paraId="5A9CE4EB"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通过现场实习和实践，辅以现场导师、专业技术人员、</w:t>
      </w:r>
      <w:r w:rsidRPr="0083758B">
        <w:rPr>
          <w:rFonts w:ascii="仿宋" w:eastAsia="仿宋" w:hAnsi="仿宋" w:hint="eastAsia"/>
          <w:sz w:val="24"/>
          <w:szCs w:val="24"/>
        </w:rPr>
        <w:t>校内</w:t>
      </w:r>
      <w:r w:rsidRPr="0083758B">
        <w:rPr>
          <w:rFonts w:ascii="仿宋" w:eastAsia="仿宋" w:hAnsi="仿宋"/>
          <w:sz w:val="24"/>
          <w:szCs w:val="24"/>
        </w:rPr>
        <w:t>教师讲课等实践环节，使学生进一步理解和掌握专业地质知识，尤其是培养学生实践动手能力，增强学生对油气田勘探与开发的感性认识，了解我国石油工业的现状，熟悉地质工程的岗位特点，学习石油工人的优秀品质，培养面向实践、注重调查研究的工作作风，培养高层次工程应用型硕士研究生。</w:t>
      </w:r>
    </w:p>
    <w:p w14:paraId="5006F5B2"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通过专业实践，学生应达到以下基本要求：</w:t>
      </w:r>
    </w:p>
    <w:p w14:paraId="360C7DD7"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1. 具有工程职业道德和良好的奉献精神；</w:t>
      </w:r>
    </w:p>
    <w:p w14:paraId="18446239"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2. 具有良好的职业健康</w:t>
      </w:r>
      <w:r w:rsidRPr="0083758B">
        <w:rPr>
          <w:rFonts w:ascii="仿宋" w:eastAsia="仿宋" w:hAnsi="仿宋" w:hint="eastAsia"/>
          <w:sz w:val="24"/>
          <w:szCs w:val="24"/>
        </w:rPr>
        <w:t>、</w:t>
      </w:r>
      <w:r w:rsidRPr="0083758B">
        <w:rPr>
          <w:rFonts w:ascii="仿宋" w:eastAsia="仿宋" w:hAnsi="仿宋"/>
          <w:sz w:val="24"/>
          <w:szCs w:val="24"/>
        </w:rPr>
        <w:t>安全和环保意识；</w:t>
      </w:r>
    </w:p>
    <w:p w14:paraId="1278D244"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hint="eastAsia"/>
          <w:sz w:val="24"/>
          <w:szCs w:val="24"/>
        </w:rPr>
        <w:t>3</w:t>
      </w:r>
      <w:r w:rsidRPr="0083758B">
        <w:rPr>
          <w:rFonts w:ascii="仿宋" w:eastAsia="仿宋" w:hAnsi="仿宋"/>
          <w:sz w:val="24"/>
          <w:szCs w:val="24"/>
        </w:rPr>
        <w:t xml:space="preserve">. </w:t>
      </w:r>
      <w:r w:rsidRPr="0083758B">
        <w:rPr>
          <w:rFonts w:ascii="仿宋" w:eastAsia="仿宋" w:hAnsi="仿宋" w:hint="eastAsia"/>
          <w:sz w:val="24"/>
          <w:szCs w:val="24"/>
        </w:rPr>
        <w:t>具有良好的企业文化与可持续发展意识；</w:t>
      </w:r>
    </w:p>
    <w:p w14:paraId="40273EF7"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4. 具有油田实际资料分析与解释能力；</w:t>
      </w:r>
    </w:p>
    <w:p w14:paraId="3CA74F6A"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5. 具有较熟练使用地质实验设备或软件应用能力；</w:t>
      </w:r>
    </w:p>
    <w:p w14:paraId="799E6C7F"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lastRenderedPageBreak/>
        <w:t>6. 具有解决复杂油气地质工程问题及方案设计的实践能力、创新性思维和系统性思维的能力；</w:t>
      </w:r>
    </w:p>
    <w:p w14:paraId="4DB53FEB"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7. 具有良好团队协作能力</w:t>
      </w:r>
      <w:r w:rsidRPr="0083758B">
        <w:rPr>
          <w:rFonts w:ascii="仿宋" w:eastAsia="仿宋" w:hAnsi="仿宋" w:hint="eastAsia"/>
          <w:sz w:val="24"/>
          <w:szCs w:val="24"/>
        </w:rPr>
        <w:t>；</w:t>
      </w:r>
    </w:p>
    <w:p w14:paraId="3D61F6E8"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8. 具有良好</w:t>
      </w:r>
      <w:r w:rsidRPr="0083758B">
        <w:rPr>
          <w:rFonts w:ascii="仿宋" w:eastAsia="仿宋" w:hAnsi="仿宋" w:hint="eastAsia"/>
          <w:sz w:val="24"/>
          <w:szCs w:val="24"/>
        </w:rPr>
        <w:t>沟通交流表达</w:t>
      </w:r>
      <w:r w:rsidRPr="0083758B">
        <w:rPr>
          <w:rFonts w:ascii="仿宋" w:eastAsia="仿宋" w:hAnsi="仿宋"/>
          <w:sz w:val="24"/>
          <w:szCs w:val="24"/>
        </w:rPr>
        <w:t>能力。</w:t>
      </w:r>
    </w:p>
    <w:p w14:paraId="724A08A1" w14:textId="77777777" w:rsidR="004B16E8" w:rsidRPr="0083758B" w:rsidRDefault="004B16E8" w:rsidP="004B16E8">
      <w:pPr>
        <w:spacing w:line="360" w:lineRule="auto"/>
        <w:ind w:firstLineChars="200" w:firstLine="480"/>
        <w:rPr>
          <w:rFonts w:ascii="仿宋" w:eastAsia="仿宋" w:hAnsi="仿宋"/>
          <w:bCs/>
          <w:sz w:val="24"/>
          <w:szCs w:val="24"/>
        </w:rPr>
      </w:pPr>
      <w:r w:rsidRPr="0083758B">
        <w:rPr>
          <w:rFonts w:ascii="仿宋" w:eastAsia="仿宋" w:hAnsi="仿宋" w:hint="eastAsia"/>
          <w:bCs/>
          <w:sz w:val="24"/>
          <w:szCs w:val="24"/>
        </w:rPr>
        <w:t>工程实践能力培养的</w:t>
      </w:r>
      <w:r w:rsidRPr="0083758B">
        <w:rPr>
          <w:rFonts w:ascii="仿宋" w:eastAsia="仿宋" w:hAnsi="仿宋"/>
          <w:bCs/>
          <w:sz w:val="24"/>
          <w:szCs w:val="24"/>
        </w:rPr>
        <w:t>每个环节分别支撑不同的能力要求（</w:t>
      </w:r>
      <w:r w:rsidRPr="0083758B">
        <w:rPr>
          <w:rFonts w:ascii="仿宋" w:eastAsia="仿宋" w:hAnsi="仿宋" w:hint="eastAsia"/>
          <w:bCs/>
          <w:sz w:val="24"/>
          <w:szCs w:val="24"/>
        </w:rPr>
        <w:t>表1</w:t>
      </w:r>
      <w:r w:rsidRPr="0083758B">
        <w:rPr>
          <w:rFonts w:ascii="仿宋" w:eastAsia="仿宋" w:hAnsi="仿宋"/>
          <w:bCs/>
          <w:sz w:val="24"/>
          <w:szCs w:val="24"/>
        </w:rPr>
        <w:t>）。学生可根据其</w:t>
      </w:r>
      <w:r w:rsidRPr="0083758B">
        <w:rPr>
          <w:rFonts w:ascii="仿宋" w:eastAsia="仿宋" w:hAnsi="仿宋" w:hint="eastAsia"/>
          <w:bCs/>
          <w:sz w:val="24"/>
          <w:szCs w:val="24"/>
        </w:rPr>
        <w:t>培养方式和培养方向</w:t>
      </w:r>
      <w:r w:rsidRPr="0083758B">
        <w:rPr>
          <w:rFonts w:ascii="仿宋" w:eastAsia="仿宋" w:hAnsi="仿宋"/>
          <w:bCs/>
          <w:sz w:val="24"/>
          <w:szCs w:val="24"/>
        </w:rPr>
        <w:t>，酌情选择其中3个</w:t>
      </w:r>
      <w:r w:rsidRPr="0083758B">
        <w:rPr>
          <w:rFonts w:ascii="仿宋" w:eastAsia="仿宋" w:hAnsi="仿宋" w:hint="eastAsia"/>
          <w:bCs/>
          <w:sz w:val="24"/>
          <w:szCs w:val="24"/>
        </w:rPr>
        <w:t>或以上</w:t>
      </w:r>
      <w:r w:rsidRPr="0083758B">
        <w:rPr>
          <w:rFonts w:ascii="仿宋" w:eastAsia="仿宋" w:hAnsi="仿宋"/>
          <w:bCs/>
          <w:sz w:val="24"/>
          <w:szCs w:val="24"/>
        </w:rPr>
        <w:t>实践环节进行组合，但所选实践环节</w:t>
      </w:r>
      <w:proofErr w:type="gramStart"/>
      <w:r w:rsidRPr="0083758B">
        <w:rPr>
          <w:rFonts w:ascii="仿宋" w:eastAsia="仿宋" w:hAnsi="仿宋"/>
          <w:bCs/>
          <w:sz w:val="24"/>
          <w:szCs w:val="24"/>
        </w:rPr>
        <w:t>组合需能全部</w:t>
      </w:r>
      <w:proofErr w:type="gramEnd"/>
      <w:r w:rsidRPr="0083758B">
        <w:rPr>
          <w:rFonts w:ascii="仿宋" w:eastAsia="仿宋" w:hAnsi="仿宋"/>
          <w:bCs/>
          <w:sz w:val="24"/>
          <w:szCs w:val="24"/>
        </w:rPr>
        <w:t>支撑表</w:t>
      </w:r>
      <w:r w:rsidRPr="0083758B">
        <w:rPr>
          <w:rFonts w:ascii="仿宋" w:eastAsia="仿宋" w:hAnsi="仿宋" w:hint="eastAsia"/>
          <w:bCs/>
          <w:sz w:val="24"/>
          <w:szCs w:val="24"/>
        </w:rPr>
        <w:t>1</w:t>
      </w:r>
      <w:r w:rsidRPr="0083758B">
        <w:rPr>
          <w:rFonts w:ascii="仿宋" w:eastAsia="仿宋" w:hAnsi="仿宋"/>
          <w:bCs/>
          <w:sz w:val="24"/>
          <w:szCs w:val="24"/>
        </w:rPr>
        <w:t>中8项能力要求，即不能缺项。</w:t>
      </w:r>
    </w:p>
    <w:p w14:paraId="1D3A0D57" w14:textId="77777777" w:rsidR="004B16E8" w:rsidRPr="0083758B" w:rsidRDefault="004B16E8" w:rsidP="004B16E8">
      <w:pPr>
        <w:spacing w:line="360" w:lineRule="auto"/>
        <w:ind w:firstLineChars="200" w:firstLine="480"/>
        <w:rPr>
          <w:rFonts w:ascii="仿宋" w:eastAsia="仿宋" w:hAnsi="仿宋"/>
          <w:bCs/>
          <w:sz w:val="24"/>
          <w:szCs w:val="24"/>
        </w:rPr>
      </w:pPr>
      <w:r w:rsidRPr="0083758B">
        <w:rPr>
          <w:rFonts w:ascii="仿宋" w:eastAsia="仿宋" w:hAnsi="仿宋" w:hint="eastAsia"/>
          <w:bCs/>
          <w:sz w:val="24"/>
          <w:szCs w:val="24"/>
        </w:rPr>
        <w:t>同时，</w:t>
      </w:r>
      <w:r w:rsidRPr="0083758B">
        <w:rPr>
          <w:rFonts w:ascii="仿宋" w:eastAsia="仿宋" w:hAnsi="仿宋"/>
          <w:bCs/>
          <w:sz w:val="24"/>
          <w:szCs w:val="24"/>
        </w:rPr>
        <w:t>学生可依据</w:t>
      </w:r>
      <w:r w:rsidRPr="0083758B">
        <w:rPr>
          <w:rFonts w:ascii="仿宋" w:eastAsia="仿宋" w:hAnsi="仿宋" w:hint="eastAsia"/>
          <w:bCs/>
          <w:sz w:val="24"/>
          <w:szCs w:val="24"/>
        </w:rPr>
        <w:t>专业学位</w:t>
      </w:r>
      <w:r w:rsidRPr="0083758B">
        <w:rPr>
          <w:rFonts w:ascii="仿宋" w:eastAsia="仿宋" w:hAnsi="仿宋"/>
          <w:bCs/>
          <w:sz w:val="24"/>
          <w:szCs w:val="24"/>
        </w:rPr>
        <w:t>培养方案学分要求酌情选择校</w:t>
      </w:r>
      <w:proofErr w:type="gramStart"/>
      <w:r w:rsidRPr="0083758B">
        <w:rPr>
          <w:rFonts w:ascii="仿宋" w:eastAsia="仿宋" w:hAnsi="仿宋"/>
          <w:bCs/>
          <w:sz w:val="24"/>
          <w:szCs w:val="24"/>
        </w:rPr>
        <w:t>内实践</w:t>
      </w:r>
      <w:proofErr w:type="gramEnd"/>
      <w:r w:rsidRPr="0083758B">
        <w:rPr>
          <w:rFonts w:ascii="仿宋" w:eastAsia="仿宋" w:hAnsi="仿宋"/>
          <w:bCs/>
          <w:sz w:val="24"/>
          <w:szCs w:val="24"/>
        </w:rPr>
        <w:t>课程，作为</w:t>
      </w:r>
      <w:r w:rsidRPr="0083758B">
        <w:rPr>
          <w:rFonts w:ascii="仿宋" w:eastAsia="仿宋" w:hAnsi="仿宋" w:hint="eastAsia"/>
          <w:bCs/>
          <w:sz w:val="24"/>
          <w:szCs w:val="24"/>
        </w:rPr>
        <w:t>达成</w:t>
      </w:r>
      <w:r w:rsidRPr="0083758B">
        <w:rPr>
          <w:rFonts w:ascii="仿宋" w:eastAsia="仿宋" w:hAnsi="仿宋"/>
          <w:bCs/>
          <w:sz w:val="24"/>
          <w:szCs w:val="24"/>
        </w:rPr>
        <w:t>实践能力要求的补充</w:t>
      </w:r>
      <w:r w:rsidRPr="0083758B">
        <w:rPr>
          <w:rFonts w:ascii="仿宋" w:eastAsia="仿宋" w:hAnsi="仿宋" w:hint="eastAsia"/>
          <w:bCs/>
          <w:sz w:val="24"/>
          <w:szCs w:val="24"/>
        </w:rPr>
        <w:t>环节。</w:t>
      </w:r>
    </w:p>
    <w:p w14:paraId="571E7807" w14:textId="77777777" w:rsidR="004B16E8" w:rsidRPr="0083758B" w:rsidRDefault="004B16E8" w:rsidP="004B16E8">
      <w:pPr>
        <w:spacing w:line="360" w:lineRule="auto"/>
        <w:jc w:val="center"/>
        <w:rPr>
          <w:rFonts w:ascii="仿宋" w:eastAsia="仿宋" w:hAnsi="仿宋"/>
          <w:b/>
          <w:sz w:val="24"/>
          <w:szCs w:val="24"/>
        </w:rPr>
      </w:pPr>
      <w:r w:rsidRPr="0083758B">
        <w:rPr>
          <w:rFonts w:ascii="仿宋" w:eastAsia="仿宋" w:hAnsi="仿宋" w:hint="eastAsia"/>
          <w:b/>
          <w:sz w:val="24"/>
          <w:szCs w:val="24"/>
        </w:rPr>
        <w:t>表1</w:t>
      </w:r>
      <w:r w:rsidRPr="0083758B">
        <w:rPr>
          <w:rFonts w:ascii="仿宋" w:eastAsia="仿宋" w:hAnsi="仿宋"/>
          <w:b/>
          <w:sz w:val="24"/>
          <w:szCs w:val="24"/>
        </w:rPr>
        <w:t xml:space="preserve"> </w:t>
      </w:r>
      <w:r w:rsidRPr="0083758B">
        <w:rPr>
          <w:rFonts w:ascii="仿宋" w:eastAsia="仿宋" w:hAnsi="仿宋" w:hint="eastAsia"/>
          <w:b/>
          <w:sz w:val="24"/>
          <w:szCs w:val="24"/>
        </w:rPr>
        <w:t>工程实践能力实现矩阵</w:t>
      </w:r>
    </w:p>
    <w:p w14:paraId="46EF91F0" w14:textId="7F22756F" w:rsidR="004B16E8" w:rsidRDefault="004B16E8" w:rsidP="004B16E8">
      <w:pPr>
        <w:spacing w:line="360" w:lineRule="auto"/>
        <w:jc w:val="center"/>
        <w:rPr>
          <w:rFonts w:hAnsi="宋体"/>
          <w:bCs/>
          <w:sz w:val="24"/>
          <w:szCs w:val="24"/>
        </w:rPr>
      </w:pPr>
      <w:r w:rsidRPr="00BF7AF9">
        <w:rPr>
          <w:noProof/>
        </w:rPr>
        <w:drawing>
          <wp:inline distT="0" distB="0" distL="0" distR="0" wp14:anchorId="35232F3B" wp14:editId="02151DBC">
            <wp:extent cx="5271770" cy="2321560"/>
            <wp:effectExtent l="0" t="0" r="508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5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1770" cy="2321560"/>
                    </a:xfrm>
                    <a:prstGeom prst="rect">
                      <a:avLst/>
                    </a:prstGeom>
                    <a:noFill/>
                    <a:ln>
                      <a:noFill/>
                    </a:ln>
                  </pic:spPr>
                </pic:pic>
              </a:graphicData>
            </a:graphic>
          </wp:inline>
        </w:drawing>
      </w:r>
    </w:p>
    <w:p w14:paraId="6FBE8584" w14:textId="77777777" w:rsidR="004B16E8" w:rsidRPr="0083758B" w:rsidRDefault="004B16E8" w:rsidP="004B16E8">
      <w:pPr>
        <w:spacing w:line="360" w:lineRule="auto"/>
        <w:ind w:firstLineChars="200" w:firstLine="480"/>
        <w:rPr>
          <w:rFonts w:ascii="仿宋" w:eastAsia="仿宋" w:hAnsi="仿宋"/>
          <w:sz w:val="24"/>
          <w:szCs w:val="24"/>
        </w:rPr>
      </w:pPr>
      <w:r w:rsidRPr="0083758B">
        <w:rPr>
          <w:rFonts w:ascii="仿宋" w:eastAsia="仿宋" w:hAnsi="仿宋" w:hint="eastAsia"/>
          <w:bCs/>
          <w:color w:val="000000"/>
          <w:sz w:val="24"/>
          <w:szCs w:val="24"/>
        </w:rPr>
        <w:t>注：√表示某一实践环节可支撑对应的能力要求</w:t>
      </w:r>
      <w:r w:rsidRPr="0083758B">
        <w:rPr>
          <w:rFonts w:ascii="仿宋" w:eastAsia="仿宋" w:hAnsi="仿宋"/>
          <w:sz w:val="24"/>
          <w:szCs w:val="24"/>
        </w:rPr>
        <w:t xml:space="preserve">   </w:t>
      </w:r>
    </w:p>
    <w:p w14:paraId="7B151747" w14:textId="77777777" w:rsidR="004B16E8" w:rsidRPr="0083758B" w:rsidRDefault="004B16E8" w:rsidP="004B16E8">
      <w:pPr>
        <w:spacing w:before="240" w:line="360" w:lineRule="auto"/>
        <w:rPr>
          <w:rFonts w:ascii="仿宋" w:eastAsia="仿宋" w:hAnsi="仿宋"/>
          <w:b/>
          <w:bCs/>
          <w:sz w:val="24"/>
          <w:szCs w:val="24"/>
        </w:rPr>
      </w:pPr>
      <w:r w:rsidRPr="0083758B">
        <w:rPr>
          <w:rFonts w:ascii="仿宋" w:eastAsia="仿宋" w:hAnsi="仿宋" w:hint="eastAsia"/>
          <w:b/>
          <w:bCs/>
          <w:sz w:val="24"/>
          <w:szCs w:val="24"/>
        </w:rPr>
        <w:t>五、专业实践相关要求</w:t>
      </w:r>
    </w:p>
    <w:p w14:paraId="732B0895" w14:textId="77777777" w:rsidR="004B16E8" w:rsidRPr="0083758B" w:rsidRDefault="004B16E8" w:rsidP="004B16E8">
      <w:pPr>
        <w:adjustRightInd w:val="0"/>
        <w:snapToGrid w:val="0"/>
        <w:spacing w:line="360" w:lineRule="auto"/>
        <w:ind w:firstLineChars="200" w:firstLine="482"/>
        <w:rPr>
          <w:rFonts w:ascii="仿宋" w:eastAsia="仿宋" w:hAnsi="仿宋"/>
          <w:b/>
          <w:bCs/>
          <w:color w:val="000000"/>
          <w:sz w:val="24"/>
          <w:szCs w:val="24"/>
        </w:rPr>
      </w:pPr>
      <w:r w:rsidRPr="0083758B">
        <w:rPr>
          <w:rFonts w:ascii="仿宋" w:eastAsia="仿宋" w:hAnsi="仿宋"/>
          <w:b/>
          <w:bCs/>
          <w:color w:val="000000"/>
          <w:sz w:val="24"/>
          <w:szCs w:val="24"/>
        </w:rPr>
        <w:t>（</w:t>
      </w:r>
      <w:r w:rsidRPr="0083758B">
        <w:rPr>
          <w:rFonts w:ascii="仿宋" w:eastAsia="仿宋" w:hAnsi="仿宋" w:hint="eastAsia"/>
          <w:b/>
          <w:bCs/>
          <w:color w:val="000000"/>
          <w:sz w:val="24"/>
          <w:szCs w:val="24"/>
        </w:rPr>
        <w:t>一</w:t>
      </w:r>
      <w:r w:rsidRPr="0083758B">
        <w:rPr>
          <w:rFonts w:ascii="仿宋" w:eastAsia="仿宋" w:hAnsi="仿宋"/>
          <w:b/>
          <w:bCs/>
          <w:color w:val="000000"/>
          <w:sz w:val="24"/>
          <w:szCs w:val="24"/>
        </w:rPr>
        <w:t>）专业实践过程要求</w:t>
      </w:r>
    </w:p>
    <w:p w14:paraId="54F53DD4"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专业实践实行导师组指导制，导师组（校内外</w:t>
      </w:r>
      <w:r w:rsidRPr="0083758B">
        <w:rPr>
          <w:rFonts w:ascii="仿宋" w:eastAsia="仿宋" w:hAnsi="仿宋" w:hint="eastAsia"/>
          <w:color w:val="000000"/>
          <w:sz w:val="24"/>
          <w:szCs w:val="24"/>
        </w:rPr>
        <w:t>双</w:t>
      </w:r>
      <w:r w:rsidRPr="0083758B">
        <w:rPr>
          <w:rFonts w:ascii="仿宋" w:eastAsia="仿宋" w:hAnsi="仿宋"/>
          <w:color w:val="000000"/>
          <w:sz w:val="24"/>
          <w:szCs w:val="24"/>
        </w:rPr>
        <w:t>导师）须根据专业实践大纲的要求，共同制定全日制专业学位硕士研究生</w:t>
      </w:r>
      <w:r w:rsidRPr="0083758B">
        <w:rPr>
          <w:rFonts w:ascii="仿宋" w:eastAsia="仿宋" w:hAnsi="仿宋" w:hint="eastAsia"/>
          <w:color w:val="000000"/>
          <w:sz w:val="24"/>
          <w:szCs w:val="24"/>
        </w:rPr>
        <w:t>的</w:t>
      </w:r>
      <w:r w:rsidRPr="0083758B">
        <w:rPr>
          <w:rFonts w:ascii="仿宋" w:eastAsia="仿宋" w:hAnsi="仿宋"/>
          <w:color w:val="000000"/>
          <w:sz w:val="24"/>
          <w:szCs w:val="24"/>
        </w:rPr>
        <w:t>专业实践计划和内容，共同指导研究生开展专业实践、学位论文选题、开题</w:t>
      </w:r>
      <w:r w:rsidRPr="0083758B">
        <w:rPr>
          <w:rFonts w:ascii="仿宋" w:eastAsia="仿宋" w:hAnsi="仿宋" w:hint="eastAsia"/>
          <w:color w:val="000000"/>
          <w:sz w:val="24"/>
          <w:szCs w:val="24"/>
        </w:rPr>
        <w:t>、中期检查</w:t>
      </w:r>
      <w:r w:rsidRPr="0083758B">
        <w:rPr>
          <w:rFonts w:ascii="仿宋" w:eastAsia="仿宋" w:hAnsi="仿宋"/>
          <w:color w:val="000000"/>
          <w:sz w:val="24"/>
          <w:szCs w:val="24"/>
        </w:rPr>
        <w:t>等工作</w:t>
      </w:r>
      <w:r w:rsidRPr="0083758B">
        <w:rPr>
          <w:rFonts w:ascii="仿宋" w:eastAsia="仿宋" w:hAnsi="仿宋" w:hint="eastAsia"/>
          <w:color w:val="000000"/>
          <w:sz w:val="24"/>
          <w:szCs w:val="24"/>
        </w:rPr>
        <w:t>，</w:t>
      </w:r>
      <w:r w:rsidRPr="0083758B">
        <w:rPr>
          <w:rFonts w:ascii="仿宋" w:eastAsia="仿宋" w:hAnsi="仿宋"/>
          <w:color w:val="000000"/>
          <w:sz w:val="24"/>
          <w:szCs w:val="24"/>
        </w:rPr>
        <w:t>并对研究生专业实践情况统一进行答辩考核。</w:t>
      </w:r>
    </w:p>
    <w:p w14:paraId="5F51D80A"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lastRenderedPageBreak/>
        <w:t xml:space="preserve">1. </w:t>
      </w:r>
      <w:r w:rsidRPr="0083758B">
        <w:rPr>
          <w:rFonts w:ascii="仿宋" w:eastAsia="仿宋" w:hAnsi="仿宋" w:hint="eastAsia"/>
          <w:color w:val="000000"/>
          <w:sz w:val="24"/>
          <w:szCs w:val="24"/>
        </w:rPr>
        <w:t>研究生应于</w:t>
      </w:r>
      <w:proofErr w:type="gramStart"/>
      <w:r w:rsidRPr="0083758B">
        <w:rPr>
          <w:rFonts w:ascii="仿宋" w:eastAsia="仿宋" w:hAnsi="仿宋" w:hint="eastAsia"/>
          <w:color w:val="000000"/>
          <w:sz w:val="24"/>
          <w:szCs w:val="24"/>
        </w:rPr>
        <w:t>第二学</w:t>
      </w:r>
      <w:proofErr w:type="gramEnd"/>
      <w:r w:rsidRPr="0083758B">
        <w:rPr>
          <w:rFonts w:ascii="仿宋" w:eastAsia="仿宋" w:hAnsi="仿宋" w:hint="eastAsia"/>
          <w:color w:val="000000"/>
          <w:sz w:val="24"/>
          <w:szCs w:val="24"/>
        </w:rPr>
        <w:t>期末，与校内校外导师一起制订专业实践计划，</w:t>
      </w:r>
      <w:r w:rsidRPr="0083758B">
        <w:rPr>
          <w:rFonts w:ascii="仿宋" w:eastAsia="仿宋" w:hAnsi="仿宋"/>
          <w:color w:val="000000"/>
          <w:sz w:val="24"/>
          <w:szCs w:val="24"/>
        </w:rPr>
        <w:t>按照专业实践计划，开展专业实践活动，主动向校内外导师汇报专业实践进展，及时提交专业实践月报、</w:t>
      </w:r>
      <w:r w:rsidRPr="0083758B">
        <w:rPr>
          <w:rFonts w:ascii="仿宋" w:eastAsia="仿宋" w:hAnsi="仿宋" w:hint="eastAsia"/>
          <w:color w:val="000000"/>
          <w:sz w:val="24"/>
          <w:szCs w:val="24"/>
        </w:rPr>
        <w:t>季报、</w:t>
      </w:r>
      <w:r w:rsidRPr="0083758B">
        <w:rPr>
          <w:rFonts w:ascii="仿宋" w:eastAsia="仿宋" w:hAnsi="仿宋"/>
          <w:color w:val="000000"/>
          <w:sz w:val="24"/>
          <w:szCs w:val="24"/>
        </w:rPr>
        <w:t>中期考核检查表等。</w:t>
      </w:r>
    </w:p>
    <w:p w14:paraId="61D9D24B"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（1）月报：专业实践期间每月</w:t>
      </w:r>
      <w:r w:rsidRPr="0083758B">
        <w:rPr>
          <w:rFonts w:ascii="仿宋" w:eastAsia="仿宋" w:hAnsi="仿宋"/>
          <w:color w:val="000000"/>
          <w:sz w:val="24"/>
          <w:szCs w:val="24"/>
        </w:rPr>
        <w:t>5号之前，向校内外导师汇报前一个月的工作情况</w:t>
      </w:r>
      <w:r w:rsidRPr="0083758B">
        <w:rPr>
          <w:rFonts w:ascii="仿宋" w:eastAsia="仿宋" w:hAnsi="仿宋" w:hint="eastAsia"/>
          <w:color w:val="000000"/>
          <w:sz w:val="24"/>
          <w:szCs w:val="24"/>
        </w:rPr>
        <w:t>（</w:t>
      </w:r>
      <w:r w:rsidRPr="0083758B">
        <w:rPr>
          <w:rFonts w:ascii="仿宋" w:eastAsia="仿宋" w:hAnsi="仿宋" w:hint="eastAsia"/>
          <w:b/>
          <w:bCs/>
          <w:color w:val="000000"/>
          <w:sz w:val="24"/>
          <w:szCs w:val="24"/>
        </w:rPr>
        <w:t>附表1</w:t>
      </w:r>
      <w:r w:rsidRPr="0083758B">
        <w:rPr>
          <w:rFonts w:ascii="仿宋" w:eastAsia="仿宋" w:hAnsi="仿宋" w:hint="eastAsia"/>
          <w:color w:val="000000"/>
          <w:sz w:val="24"/>
          <w:szCs w:val="24"/>
        </w:rPr>
        <w:t>）；</w:t>
      </w:r>
    </w:p>
    <w:p w14:paraId="7C657F34"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（2）季报：每季度应向校内导师提交专业实践小结，同时向学院提交“季工作汇报表”自行备存（须签字确认），并于实习结束后统一交院办备查（</w:t>
      </w:r>
      <w:r w:rsidRPr="0083758B">
        <w:rPr>
          <w:rFonts w:ascii="仿宋" w:eastAsia="仿宋" w:hAnsi="仿宋" w:hint="eastAsia"/>
          <w:b/>
          <w:bCs/>
          <w:color w:val="000000"/>
          <w:sz w:val="24"/>
          <w:szCs w:val="24"/>
        </w:rPr>
        <w:t>附表2</w:t>
      </w:r>
      <w:r w:rsidRPr="0083758B">
        <w:rPr>
          <w:rFonts w:ascii="仿宋" w:eastAsia="仿宋" w:hAnsi="仿宋" w:hint="eastAsia"/>
          <w:color w:val="000000"/>
          <w:sz w:val="24"/>
          <w:szCs w:val="24"/>
        </w:rPr>
        <w:t>）；</w:t>
      </w:r>
    </w:p>
    <w:p w14:paraId="5CCDE6AC"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（3）中期考核检查表：第四学期开学初向校内导师、学院提交专业实践中期总结，并填写“专业实践中期检查登记表”（</w:t>
      </w:r>
      <w:r w:rsidRPr="0083758B">
        <w:rPr>
          <w:rFonts w:ascii="仿宋" w:eastAsia="仿宋" w:hAnsi="仿宋" w:hint="eastAsia"/>
          <w:b/>
          <w:bCs/>
          <w:color w:val="000000"/>
          <w:sz w:val="24"/>
          <w:szCs w:val="24"/>
        </w:rPr>
        <w:t>附表3</w:t>
      </w:r>
      <w:r w:rsidRPr="0083758B">
        <w:rPr>
          <w:rFonts w:ascii="仿宋" w:eastAsia="仿宋" w:hAnsi="仿宋" w:hint="eastAsia"/>
          <w:color w:val="000000"/>
          <w:sz w:val="24"/>
          <w:szCs w:val="24"/>
        </w:rPr>
        <w:t>）。</w:t>
      </w:r>
    </w:p>
    <w:p w14:paraId="62174D31"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2. 学位论文开题报告论证会应在专业实践期间进行，论文课题应来自于专业实践期间的研究课题，具体要求见《硕士专业学位研究生学位论文和学位授予的规定（修订）》。</w:t>
      </w:r>
    </w:p>
    <w:p w14:paraId="32F9428B"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3. 研究生在基地实践期间，应履行基地所在单位的考勤制度和其他各项规章制度。请假离开基地的，须由学校相关部门或校内导师出具相关证明；未履行请假手续擅自离开基地的，按照学校研究生学籍管理规定处理；出现违规违纪的，按学校或基地的相关管理规定处理。</w:t>
      </w:r>
    </w:p>
    <w:p w14:paraId="1F7A9DFF"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4. 研究生按时完成专业实践任务后，应及时办理“基地出站函”等相关出站手续并及时返校。</w:t>
      </w:r>
    </w:p>
    <w:p w14:paraId="3E0C0EC3" w14:textId="77777777" w:rsidR="004B16E8" w:rsidRPr="0083758B" w:rsidRDefault="004B16E8" w:rsidP="004B16E8">
      <w:pPr>
        <w:adjustRightInd w:val="0"/>
        <w:snapToGrid w:val="0"/>
        <w:spacing w:line="360" w:lineRule="auto"/>
        <w:ind w:firstLineChars="200" w:firstLine="482"/>
        <w:rPr>
          <w:rFonts w:ascii="仿宋" w:eastAsia="仿宋" w:hAnsi="仿宋"/>
          <w:b/>
          <w:bCs/>
          <w:color w:val="000000"/>
          <w:sz w:val="24"/>
          <w:szCs w:val="24"/>
        </w:rPr>
      </w:pPr>
      <w:r w:rsidRPr="0083758B">
        <w:rPr>
          <w:rFonts w:ascii="仿宋" w:eastAsia="仿宋" w:hAnsi="仿宋"/>
          <w:b/>
          <w:bCs/>
          <w:color w:val="000000"/>
          <w:sz w:val="24"/>
          <w:szCs w:val="24"/>
        </w:rPr>
        <w:t>（</w:t>
      </w:r>
      <w:r w:rsidRPr="0083758B">
        <w:rPr>
          <w:rFonts w:ascii="仿宋" w:eastAsia="仿宋" w:hAnsi="仿宋" w:hint="eastAsia"/>
          <w:b/>
          <w:bCs/>
          <w:color w:val="000000"/>
          <w:sz w:val="24"/>
          <w:szCs w:val="24"/>
        </w:rPr>
        <w:t>二</w:t>
      </w:r>
      <w:r w:rsidRPr="0083758B">
        <w:rPr>
          <w:rFonts w:ascii="仿宋" w:eastAsia="仿宋" w:hAnsi="仿宋"/>
          <w:b/>
          <w:bCs/>
          <w:color w:val="000000"/>
          <w:sz w:val="24"/>
          <w:szCs w:val="24"/>
        </w:rPr>
        <w:t>）专业实践考核要求</w:t>
      </w:r>
    </w:p>
    <w:p w14:paraId="6F9F217C"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1. 全日制硕士专业学位研究生专业实践考核工作由学院负责组织实施，专业实践考核工作于第五学期完成。</w:t>
      </w:r>
      <w:r w:rsidRPr="0083758B">
        <w:rPr>
          <w:rFonts w:ascii="仿宋" w:eastAsia="仿宋" w:hAnsi="仿宋" w:hint="eastAsia"/>
          <w:color w:val="000000"/>
          <w:sz w:val="24"/>
          <w:szCs w:val="24"/>
        </w:rPr>
        <w:t>考核结果经学院和研究生院审核后，取得相应的专业实践学分。研究生不参加专业实践或专业实践考核未通过，不得申请毕业和学位论文答辩。</w:t>
      </w:r>
    </w:p>
    <w:p w14:paraId="46D4794C"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2. 专业实践考核程序如下：</w:t>
      </w:r>
    </w:p>
    <w:p w14:paraId="603E3E23"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（1）自我总结。研究生实践结束后撰写专业实践总结报告，报告字数不少于5000字，包括专业实践计划完成情况、实践内容与成果、实践收获（包括知识、能力和素质等方面）等。</w:t>
      </w:r>
    </w:p>
    <w:p w14:paraId="4EE2A346"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lastRenderedPageBreak/>
        <w:t>（2）</w:t>
      </w:r>
      <w:r w:rsidRPr="0083758B">
        <w:rPr>
          <w:rFonts w:ascii="仿宋" w:eastAsia="仿宋" w:hAnsi="仿宋"/>
          <w:color w:val="000000"/>
          <w:sz w:val="24"/>
          <w:szCs w:val="24"/>
        </w:rPr>
        <w:t>导师评价。</w:t>
      </w:r>
      <w:r w:rsidRPr="0083758B">
        <w:rPr>
          <w:rFonts w:ascii="仿宋" w:eastAsia="仿宋" w:hAnsi="仿宋" w:hint="eastAsia"/>
          <w:color w:val="000000"/>
          <w:sz w:val="24"/>
          <w:szCs w:val="24"/>
        </w:rPr>
        <w:t>根据全日制硕士专业学位研究生专业实践工作表现和提交的实践总结报告，校内外导师对其实践能力、职业素养等做出系统的评价。</w:t>
      </w:r>
    </w:p>
    <w:p w14:paraId="679E971C"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w:t>
      </w:r>
      <w:r w:rsidRPr="0083758B">
        <w:rPr>
          <w:rFonts w:ascii="仿宋" w:eastAsia="仿宋" w:hAnsi="仿宋"/>
          <w:color w:val="000000"/>
          <w:sz w:val="24"/>
          <w:szCs w:val="24"/>
        </w:rPr>
        <w:t>3）学院考评。</w:t>
      </w:r>
      <w:r w:rsidRPr="0083758B">
        <w:rPr>
          <w:rFonts w:ascii="仿宋" w:eastAsia="仿宋" w:hAnsi="仿宋" w:hint="eastAsia"/>
          <w:color w:val="000000"/>
          <w:sz w:val="24"/>
          <w:szCs w:val="24"/>
        </w:rPr>
        <w:t>学院</w:t>
      </w:r>
      <w:r w:rsidRPr="0083758B">
        <w:rPr>
          <w:rFonts w:ascii="仿宋" w:eastAsia="仿宋" w:hAnsi="仿宋"/>
          <w:color w:val="000000"/>
          <w:sz w:val="24"/>
          <w:szCs w:val="24"/>
        </w:rPr>
        <w:t>依据专业实践大纲，制定专业实践考核办法和评分标准</w:t>
      </w:r>
      <w:r w:rsidRPr="0083758B">
        <w:rPr>
          <w:rFonts w:ascii="仿宋" w:eastAsia="仿宋" w:hAnsi="仿宋" w:hint="eastAsia"/>
          <w:color w:val="000000"/>
          <w:sz w:val="24"/>
          <w:szCs w:val="24"/>
        </w:rPr>
        <w:t>（</w:t>
      </w:r>
      <w:r w:rsidRPr="0083758B">
        <w:rPr>
          <w:rFonts w:ascii="仿宋" w:eastAsia="仿宋" w:hAnsi="仿宋" w:hint="eastAsia"/>
          <w:b/>
          <w:bCs/>
          <w:color w:val="000000"/>
          <w:sz w:val="24"/>
          <w:szCs w:val="24"/>
        </w:rPr>
        <w:t>附表4</w:t>
      </w:r>
      <w:r w:rsidRPr="0083758B">
        <w:rPr>
          <w:rFonts w:ascii="仿宋" w:eastAsia="仿宋" w:hAnsi="仿宋" w:hint="eastAsia"/>
          <w:color w:val="000000"/>
          <w:sz w:val="24"/>
          <w:szCs w:val="24"/>
        </w:rPr>
        <w:t>）</w:t>
      </w:r>
      <w:r w:rsidRPr="0083758B">
        <w:rPr>
          <w:rFonts w:ascii="仿宋" w:eastAsia="仿宋" w:hAnsi="仿宋"/>
          <w:color w:val="000000"/>
          <w:sz w:val="24"/>
          <w:szCs w:val="24"/>
        </w:rPr>
        <w:t>，并组织校内外专家对研究生专业实践情况统一进行答辩考核，</w:t>
      </w:r>
      <w:r w:rsidRPr="0083758B">
        <w:rPr>
          <w:rFonts w:ascii="仿宋" w:eastAsia="仿宋" w:hAnsi="仿宋" w:hint="eastAsia"/>
          <w:color w:val="000000"/>
          <w:sz w:val="24"/>
          <w:szCs w:val="24"/>
        </w:rPr>
        <w:t>考核内容包括研究内容、完成的主要工作量、研究进展和初步成果认识等，</w:t>
      </w:r>
      <w:r w:rsidRPr="0083758B">
        <w:rPr>
          <w:rFonts w:ascii="仿宋" w:eastAsia="仿宋" w:hAnsi="仿宋"/>
          <w:color w:val="000000"/>
          <w:sz w:val="24"/>
          <w:szCs w:val="24"/>
        </w:rPr>
        <w:t>结合导师评价意见，确定研究生个人专业实践考核成绩。</w:t>
      </w:r>
    </w:p>
    <w:p w14:paraId="4A17EF7A"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3</w:t>
      </w:r>
      <w:r w:rsidRPr="0083758B">
        <w:rPr>
          <w:rFonts w:ascii="仿宋" w:eastAsia="仿宋" w:hAnsi="仿宋"/>
          <w:color w:val="000000"/>
          <w:sz w:val="24"/>
          <w:szCs w:val="24"/>
        </w:rPr>
        <w:t xml:space="preserve">. </w:t>
      </w:r>
      <w:r w:rsidRPr="0083758B">
        <w:rPr>
          <w:rFonts w:ascii="仿宋" w:eastAsia="仿宋" w:hAnsi="仿宋" w:hint="eastAsia"/>
          <w:color w:val="000000"/>
          <w:sz w:val="24"/>
          <w:szCs w:val="24"/>
        </w:rPr>
        <w:t>在专业实践期间有以下情形之一的，专业实践考核成绩为不及格：</w:t>
      </w:r>
    </w:p>
    <w:p w14:paraId="134B0127"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（1）专业实践不认真，未完成专业实践计划的；</w:t>
      </w:r>
    </w:p>
    <w:p w14:paraId="3F77E2E0"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（2）违反科研诚信和学术道德的；</w:t>
      </w:r>
    </w:p>
    <w:p w14:paraId="75477D92"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（3）违反学校、基地有关规章制度，造成严重不良后果的；</w:t>
      </w:r>
    </w:p>
    <w:p w14:paraId="52A92DD8" w14:textId="77777777" w:rsidR="004B16E8" w:rsidRPr="0083758B" w:rsidRDefault="004B16E8" w:rsidP="004B16E8">
      <w:pPr>
        <w:adjustRightInd w:val="0"/>
        <w:snapToGrid w:val="0"/>
        <w:spacing w:line="360" w:lineRule="auto"/>
        <w:ind w:firstLineChars="200" w:firstLine="480"/>
        <w:rPr>
          <w:rFonts w:ascii="仿宋" w:eastAsia="仿宋" w:hAnsi="仿宋"/>
          <w:color w:val="FF0000"/>
          <w:sz w:val="24"/>
          <w:szCs w:val="24"/>
        </w:rPr>
      </w:pPr>
      <w:r w:rsidRPr="0083758B">
        <w:rPr>
          <w:rFonts w:ascii="仿宋" w:eastAsia="仿宋" w:hAnsi="仿宋" w:hint="eastAsia"/>
          <w:color w:val="000000"/>
          <w:sz w:val="24"/>
          <w:szCs w:val="24"/>
        </w:rPr>
        <w:t>（4）其他违法违纪行为等。</w:t>
      </w:r>
      <w:r w:rsidRPr="0083758B">
        <w:rPr>
          <w:rFonts w:ascii="仿宋" w:eastAsia="仿宋" w:hAnsi="仿宋"/>
          <w:sz w:val="24"/>
          <w:szCs w:val="24"/>
        </w:rPr>
        <w:t xml:space="preserve"> </w:t>
      </w:r>
    </w:p>
    <w:p w14:paraId="3F508F36" w14:textId="77777777" w:rsidR="004B16E8" w:rsidRPr="0083758B" w:rsidRDefault="004B16E8" w:rsidP="004B16E8">
      <w:pPr>
        <w:jc w:val="center"/>
        <w:rPr>
          <w:rFonts w:ascii="仿宋" w:eastAsia="仿宋" w:hAnsi="仿宋"/>
          <w:b/>
          <w:sz w:val="24"/>
          <w:szCs w:val="24"/>
        </w:rPr>
      </w:pPr>
      <w:r w:rsidRPr="0083758B">
        <w:rPr>
          <w:rFonts w:ascii="仿宋" w:eastAsia="仿宋" w:hAnsi="仿宋" w:hint="eastAsia"/>
          <w:b/>
          <w:sz w:val="24"/>
          <w:szCs w:val="24"/>
        </w:rPr>
        <w:t>附表</w:t>
      </w:r>
      <w:r w:rsidRPr="0083758B">
        <w:rPr>
          <w:rFonts w:ascii="仿宋" w:eastAsia="仿宋" w:hAnsi="仿宋"/>
          <w:b/>
          <w:sz w:val="24"/>
          <w:szCs w:val="24"/>
        </w:rPr>
        <w:t xml:space="preserve">  </w:t>
      </w:r>
      <w:r w:rsidRPr="0083758B">
        <w:rPr>
          <w:rFonts w:ascii="仿宋" w:eastAsia="仿宋" w:hAnsi="仿宋" w:hint="eastAsia"/>
          <w:b/>
          <w:sz w:val="24"/>
          <w:szCs w:val="24"/>
        </w:rPr>
        <w:t>资源与环境领域地质工程方向专业实践考核标准</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97"/>
        <w:gridCol w:w="5040"/>
        <w:gridCol w:w="682"/>
        <w:gridCol w:w="598"/>
      </w:tblGrid>
      <w:tr w:rsidR="004B16E8" w:rsidRPr="00433DD9" w14:paraId="259EACC5" w14:textId="77777777" w:rsidTr="00442AAE">
        <w:trPr>
          <w:cantSplit/>
          <w:trHeight w:val="763"/>
          <w:tblHeader/>
          <w:jc w:val="center"/>
        </w:trPr>
        <w:tc>
          <w:tcPr>
            <w:tcW w:w="504" w:type="pct"/>
            <w:vAlign w:val="center"/>
          </w:tcPr>
          <w:p w14:paraId="1092D8FF" w14:textId="77777777" w:rsidR="004B16E8" w:rsidRPr="0083758B" w:rsidRDefault="004B16E8" w:rsidP="00442AAE">
            <w:pPr>
              <w:jc w:val="center"/>
              <w:rPr>
                <w:rFonts w:ascii="仿宋" w:eastAsia="仿宋" w:hAnsi="仿宋"/>
                <w:color w:val="000000"/>
                <w:szCs w:val="21"/>
              </w:rPr>
            </w:pPr>
            <w:r w:rsidRPr="0083758B">
              <w:rPr>
                <w:rFonts w:ascii="仿宋" w:eastAsia="仿宋" w:hAnsi="仿宋"/>
                <w:color w:val="000000"/>
                <w:szCs w:val="21"/>
              </w:rPr>
              <w:t>一级</w:t>
            </w:r>
          </w:p>
          <w:p w14:paraId="6C9B61F6" w14:textId="77777777" w:rsidR="004B16E8" w:rsidRPr="0083758B" w:rsidRDefault="004B16E8" w:rsidP="00442AAE">
            <w:pPr>
              <w:jc w:val="center"/>
              <w:rPr>
                <w:rFonts w:ascii="仿宋" w:eastAsia="仿宋" w:hAnsi="仿宋"/>
                <w:color w:val="000000"/>
                <w:szCs w:val="21"/>
              </w:rPr>
            </w:pPr>
            <w:r w:rsidRPr="0083758B">
              <w:rPr>
                <w:rFonts w:ascii="仿宋" w:eastAsia="仿宋" w:hAnsi="仿宋"/>
                <w:color w:val="000000"/>
                <w:szCs w:val="21"/>
              </w:rPr>
              <w:t>指标</w:t>
            </w:r>
          </w:p>
        </w:tc>
        <w:tc>
          <w:tcPr>
            <w:tcW w:w="861" w:type="pct"/>
            <w:vAlign w:val="center"/>
          </w:tcPr>
          <w:p w14:paraId="200A0478" w14:textId="77777777" w:rsidR="004B16E8" w:rsidRPr="0083758B" w:rsidRDefault="004B16E8" w:rsidP="00442AAE">
            <w:pPr>
              <w:jc w:val="center"/>
              <w:rPr>
                <w:rFonts w:ascii="仿宋" w:eastAsia="仿宋" w:hAnsi="仿宋"/>
                <w:color w:val="000000"/>
                <w:szCs w:val="21"/>
              </w:rPr>
            </w:pPr>
            <w:r w:rsidRPr="0083758B">
              <w:rPr>
                <w:rFonts w:ascii="仿宋" w:eastAsia="仿宋" w:hAnsi="仿宋"/>
                <w:color w:val="000000"/>
                <w:szCs w:val="21"/>
              </w:rPr>
              <w:t>二级指标</w:t>
            </w:r>
          </w:p>
        </w:tc>
        <w:tc>
          <w:tcPr>
            <w:tcW w:w="2899" w:type="pct"/>
            <w:vAlign w:val="center"/>
          </w:tcPr>
          <w:p w14:paraId="3B5A2ADD" w14:textId="77777777" w:rsidR="004B16E8" w:rsidRPr="0083758B" w:rsidRDefault="004B16E8" w:rsidP="00442AAE">
            <w:pPr>
              <w:jc w:val="center"/>
              <w:rPr>
                <w:rFonts w:ascii="仿宋" w:eastAsia="仿宋" w:hAnsi="仿宋"/>
                <w:color w:val="000000"/>
                <w:szCs w:val="21"/>
              </w:rPr>
            </w:pPr>
            <w:r w:rsidRPr="0083758B">
              <w:rPr>
                <w:rFonts w:ascii="仿宋" w:eastAsia="仿宋" w:hAnsi="仿宋"/>
                <w:color w:val="000000"/>
                <w:szCs w:val="21"/>
              </w:rPr>
              <w:t>主要</w:t>
            </w:r>
            <w:r w:rsidRPr="0083758B">
              <w:rPr>
                <w:rFonts w:ascii="仿宋" w:eastAsia="仿宋" w:hAnsi="仿宋" w:hint="eastAsia"/>
                <w:color w:val="000000"/>
                <w:szCs w:val="21"/>
              </w:rPr>
              <w:t>考查</w:t>
            </w:r>
            <w:r w:rsidRPr="0083758B">
              <w:rPr>
                <w:rFonts w:ascii="仿宋" w:eastAsia="仿宋" w:hAnsi="仿宋"/>
                <w:color w:val="000000"/>
                <w:szCs w:val="21"/>
              </w:rPr>
              <w:t>点</w:t>
            </w:r>
          </w:p>
        </w:tc>
        <w:tc>
          <w:tcPr>
            <w:tcW w:w="392" w:type="pct"/>
            <w:vAlign w:val="center"/>
          </w:tcPr>
          <w:p w14:paraId="0D2B2DC4" w14:textId="77777777" w:rsidR="004B16E8" w:rsidRPr="0083758B" w:rsidRDefault="004B16E8" w:rsidP="00442AAE">
            <w:pPr>
              <w:jc w:val="center"/>
              <w:rPr>
                <w:rFonts w:ascii="仿宋" w:eastAsia="仿宋" w:hAnsi="仿宋"/>
                <w:color w:val="000000"/>
                <w:szCs w:val="21"/>
              </w:rPr>
            </w:pPr>
            <w:r w:rsidRPr="0083758B">
              <w:rPr>
                <w:rFonts w:ascii="仿宋" w:eastAsia="仿宋" w:hAnsi="仿宋"/>
                <w:color w:val="000000"/>
                <w:szCs w:val="21"/>
              </w:rPr>
              <w:t>参考</w:t>
            </w:r>
          </w:p>
          <w:p w14:paraId="4C8764A3" w14:textId="77777777" w:rsidR="004B16E8" w:rsidRPr="0083758B" w:rsidRDefault="004B16E8" w:rsidP="00442AAE">
            <w:pPr>
              <w:jc w:val="center"/>
              <w:rPr>
                <w:rFonts w:ascii="仿宋" w:eastAsia="仿宋" w:hAnsi="仿宋"/>
                <w:color w:val="000000"/>
                <w:szCs w:val="21"/>
              </w:rPr>
            </w:pPr>
            <w:r w:rsidRPr="0083758B">
              <w:rPr>
                <w:rFonts w:ascii="仿宋" w:eastAsia="仿宋" w:hAnsi="仿宋"/>
                <w:color w:val="000000"/>
                <w:szCs w:val="21"/>
              </w:rPr>
              <w:t>权重</w:t>
            </w:r>
          </w:p>
        </w:tc>
        <w:tc>
          <w:tcPr>
            <w:tcW w:w="344" w:type="pct"/>
          </w:tcPr>
          <w:p w14:paraId="012C900B" w14:textId="77777777" w:rsidR="004B16E8" w:rsidRPr="0083758B" w:rsidRDefault="004B16E8" w:rsidP="00442AAE">
            <w:pPr>
              <w:jc w:val="center"/>
              <w:rPr>
                <w:rFonts w:ascii="仿宋" w:eastAsia="仿宋" w:hAnsi="仿宋"/>
                <w:color w:val="000000"/>
                <w:szCs w:val="21"/>
              </w:rPr>
            </w:pPr>
            <w:r w:rsidRPr="0083758B">
              <w:rPr>
                <w:rFonts w:ascii="仿宋" w:eastAsia="仿宋" w:hAnsi="仿宋" w:hint="eastAsia"/>
                <w:color w:val="000000"/>
                <w:szCs w:val="21"/>
              </w:rPr>
              <w:t>打分</w:t>
            </w:r>
          </w:p>
        </w:tc>
      </w:tr>
      <w:tr w:rsidR="004B16E8" w:rsidRPr="00433DD9" w14:paraId="4952D481" w14:textId="77777777" w:rsidTr="00442AAE">
        <w:trPr>
          <w:trHeight w:val="627"/>
          <w:jc w:val="center"/>
        </w:trPr>
        <w:tc>
          <w:tcPr>
            <w:tcW w:w="504" w:type="pct"/>
            <w:vMerge w:val="restart"/>
            <w:vAlign w:val="center"/>
          </w:tcPr>
          <w:p w14:paraId="5356D2F0"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color w:val="000000"/>
                <w:szCs w:val="21"/>
              </w:rPr>
              <w:t>实践</w:t>
            </w:r>
          </w:p>
          <w:p w14:paraId="44E73092"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color w:val="000000"/>
                <w:szCs w:val="21"/>
              </w:rPr>
              <w:t>表现</w:t>
            </w:r>
          </w:p>
          <w:p w14:paraId="743F1811" w14:textId="77777777" w:rsidR="004B16E8" w:rsidRPr="0083758B" w:rsidRDefault="004B16E8" w:rsidP="00442AAE">
            <w:pPr>
              <w:spacing w:line="360" w:lineRule="auto"/>
              <w:rPr>
                <w:rFonts w:ascii="仿宋" w:eastAsia="仿宋" w:hAnsi="仿宋"/>
                <w:color w:val="000000"/>
                <w:szCs w:val="21"/>
              </w:rPr>
            </w:pPr>
            <w:r w:rsidRPr="0083758B">
              <w:rPr>
                <w:rFonts w:ascii="仿宋" w:eastAsia="仿宋" w:hAnsi="仿宋"/>
                <w:color w:val="000000"/>
                <w:szCs w:val="21"/>
              </w:rPr>
              <w:t>(</w:t>
            </w:r>
            <w:r w:rsidRPr="0083758B">
              <w:rPr>
                <w:rFonts w:ascii="仿宋" w:eastAsia="仿宋" w:hAnsi="仿宋" w:hint="eastAsia"/>
                <w:color w:val="000000"/>
                <w:szCs w:val="21"/>
              </w:rPr>
              <w:t>5</w:t>
            </w:r>
            <w:r w:rsidRPr="0083758B">
              <w:rPr>
                <w:rFonts w:ascii="仿宋" w:eastAsia="仿宋" w:hAnsi="仿宋"/>
                <w:color w:val="000000"/>
                <w:szCs w:val="21"/>
              </w:rPr>
              <w:t>0分)</w:t>
            </w:r>
          </w:p>
        </w:tc>
        <w:tc>
          <w:tcPr>
            <w:tcW w:w="861" w:type="pct"/>
            <w:vAlign w:val="center"/>
          </w:tcPr>
          <w:p w14:paraId="338B4BDF" w14:textId="77777777" w:rsidR="004B16E8" w:rsidRPr="0083758B" w:rsidRDefault="004B16E8" w:rsidP="00442AAE">
            <w:pPr>
              <w:spacing w:line="360" w:lineRule="auto"/>
              <w:rPr>
                <w:rFonts w:ascii="仿宋" w:eastAsia="仿宋" w:hAnsi="仿宋"/>
                <w:color w:val="000000"/>
                <w:szCs w:val="21"/>
              </w:rPr>
            </w:pPr>
            <w:r w:rsidRPr="0083758B">
              <w:rPr>
                <w:rFonts w:ascii="仿宋" w:eastAsia="仿宋" w:hAnsi="仿宋" w:hint="eastAsia"/>
                <w:color w:val="000000"/>
                <w:szCs w:val="21"/>
              </w:rPr>
              <w:t>职业素养</w:t>
            </w:r>
          </w:p>
        </w:tc>
        <w:tc>
          <w:tcPr>
            <w:tcW w:w="2899" w:type="pct"/>
            <w:vAlign w:val="center"/>
          </w:tcPr>
          <w:p w14:paraId="01EA820E"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勤奋好学，刻苦钻研，具有工程职业道德和良好的奉献精神</w:t>
            </w:r>
            <w:r w:rsidRPr="0083758B">
              <w:rPr>
                <w:rFonts w:ascii="仿宋" w:eastAsia="仿宋" w:hAnsi="仿宋" w:hint="eastAsia"/>
                <w:color w:val="000000"/>
                <w:szCs w:val="21"/>
              </w:rPr>
              <w:t>；</w:t>
            </w:r>
          </w:p>
          <w:p w14:paraId="1C8C16F9"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具有良好的职业健康和安全环保意识</w:t>
            </w:r>
            <w:r w:rsidRPr="0083758B">
              <w:rPr>
                <w:rFonts w:ascii="仿宋" w:eastAsia="仿宋" w:hAnsi="仿宋" w:hint="eastAsia"/>
                <w:color w:val="000000"/>
                <w:szCs w:val="21"/>
              </w:rPr>
              <w:t>；</w:t>
            </w:r>
          </w:p>
          <w:p w14:paraId="455A17AA"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hint="eastAsia"/>
                <w:color w:val="000000"/>
                <w:szCs w:val="21"/>
              </w:rPr>
              <w:t>具有良好的企业文化与可持续发展意识。</w:t>
            </w:r>
          </w:p>
        </w:tc>
        <w:tc>
          <w:tcPr>
            <w:tcW w:w="392" w:type="pct"/>
            <w:vAlign w:val="center"/>
          </w:tcPr>
          <w:p w14:paraId="2C4AB0FF"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color w:val="000000"/>
                <w:szCs w:val="21"/>
              </w:rPr>
              <w:t>20%</w:t>
            </w:r>
          </w:p>
        </w:tc>
        <w:tc>
          <w:tcPr>
            <w:tcW w:w="344" w:type="pct"/>
          </w:tcPr>
          <w:p w14:paraId="4874F11E" w14:textId="77777777" w:rsidR="004B16E8" w:rsidRPr="0083758B" w:rsidRDefault="004B16E8" w:rsidP="00442AAE">
            <w:pPr>
              <w:spacing w:line="360" w:lineRule="auto"/>
              <w:jc w:val="center"/>
              <w:rPr>
                <w:rFonts w:ascii="仿宋" w:eastAsia="仿宋" w:hAnsi="仿宋"/>
                <w:color w:val="000000"/>
                <w:szCs w:val="21"/>
              </w:rPr>
            </w:pPr>
          </w:p>
        </w:tc>
      </w:tr>
      <w:tr w:rsidR="004B16E8" w:rsidRPr="00433DD9" w14:paraId="5B4342C9" w14:textId="77777777" w:rsidTr="00442AAE">
        <w:trPr>
          <w:trHeight w:val="754"/>
          <w:jc w:val="center"/>
        </w:trPr>
        <w:tc>
          <w:tcPr>
            <w:tcW w:w="504" w:type="pct"/>
            <w:vMerge/>
            <w:vAlign w:val="center"/>
          </w:tcPr>
          <w:p w14:paraId="09AF3315" w14:textId="77777777" w:rsidR="004B16E8" w:rsidRPr="0083758B" w:rsidRDefault="004B16E8" w:rsidP="00442AAE">
            <w:pPr>
              <w:spacing w:line="360" w:lineRule="auto"/>
              <w:jc w:val="center"/>
              <w:rPr>
                <w:rFonts w:ascii="仿宋" w:eastAsia="仿宋" w:hAnsi="仿宋"/>
                <w:color w:val="000000"/>
                <w:szCs w:val="21"/>
              </w:rPr>
            </w:pPr>
          </w:p>
        </w:tc>
        <w:tc>
          <w:tcPr>
            <w:tcW w:w="861" w:type="pct"/>
            <w:vAlign w:val="center"/>
          </w:tcPr>
          <w:p w14:paraId="2147546B" w14:textId="77777777" w:rsidR="004B16E8" w:rsidRPr="0083758B" w:rsidRDefault="004B16E8" w:rsidP="00442AAE">
            <w:pPr>
              <w:spacing w:line="360" w:lineRule="auto"/>
              <w:rPr>
                <w:rFonts w:ascii="仿宋" w:eastAsia="仿宋" w:hAnsi="仿宋"/>
                <w:color w:val="000000"/>
                <w:szCs w:val="21"/>
              </w:rPr>
            </w:pPr>
            <w:r w:rsidRPr="0083758B">
              <w:rPr>
                <w:rFonts w:ascii="仿宋" w:eastAsia="仿宋" w:hAnsi="仿宋" w:hint="eastAsia"/>
                <w:color w:val="000000"/>
                <w:szCs w:val="21"/>
              </w:rPr>
              <w:t>职业能力</w:t>
            </w:r>
          </w:p>
        </w:tc>
        <w:tc>
          <w:tcPr>
            <w:tcW w:w="2899" w:type="pct"/>
            <w:vAlign w:val="center"/>
          </w:tcPr>
          <w:p w14:paraId="487E51A8"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具有油田实际资料分析与解释能力</w:t>
            </w:r>
            <w:r w:rsidRPr="0083758B">
              <w:rPr>
                <w:rFonts w:ascii="仿宋" w:eastAsia="仿宋" w:hAnsi="仿宋" w:hint="eastAsia"/>
                <w:color w:val="000000"/>
                <w:szCs w:val="21"/>
              </w:rPr>
              <w:t>；</w:t>
            </w:r>
          </w:p>
          <w:p w14:paraId="310F6A21"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具有较熟练使用地质实验设备或软件应用能力</w:t>
            </w:r>
            <w:r w:rsidRPr="0083758B">
              <w:rPr>
                <w:rFonts w:ascii="仿宋" w:eastAsia="仿宋" w:hAnsi="仿宋" w:hint="eastAsia"/>
                <w:color w:val="000000"/>
                <w:szCs w:val="21"/>
              </w:rPr>
              <w:t>；</w:t>
            </w:r>
          </w:p>
          <w:p w14:paraId="3767547F"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具有解决复杂油气地质工程问题及方案设计的实践能力、创新性思维和系统性思维的能力</w:t>
            </w:r>
            <w:r w:rsidRPr="0083758B">
              <w:rPr>
                <w:rFonts w:ascii="仿宋" w:eastAsia="仿宋" w:hAnsi="仿宋" w:hint="eastAsia"/>
                <w:color w:val="000000"/>
                <w:szCs w:val="21"/>
              </w:rPr>
              <w:t>。</w:t>
            </w:r>
          </w:p>
        </w:tc>
        <w:tc>
          <w:tcPr>
            <w:tcW w:w="392" w:type="pct"/>
            <w:vAlign w:val="center"/>
          </w:tcPr>
          <w:p w14:paraId="1221642E"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hint="eastAsia"/>
                <w:color w:val="000000"/>
                <w:szCs w:val="21"/>
              </w:rPr>
              <w:t>5</w:t>
            </w:r>
            <w:r w:rsidRPr="0083758B">
              <w:rPr>
                <w:rFonts w:ascii="仿宋" w:eastAsia="仿宋" w:hAnsi="仿宋"/>
                <w:color w:val="000000"/>
                <w:szCs w:val="21"/>
              </w:rPr>
              <w:t>0</w:t>
            </w:r>
            <w:r w:rsidRPr="0083758B">
              <w:rPr>
                <w:rFonts w:ascii="仿宋" w:eastAsia="仿宋" w:hAnsi="仿宋" w:hint="eastAsia"/>
                <w:color w:val="000000"/>
                <w:szCs w:val="21"/>
              </w:rPr>
              <w:t>%</w:t>
            </w:r>
          </w:p>
        </w:tc>
        <w:tc>
          <w:tcPr>
            <w:tcW w:w="344" w:type="pct"/>
          </w:tcPr>
          <w:p w14:paraId="260CFC99" w14:textId="77777777" w:rsidR="004B16E8" w:rsidRPr="0083758B" w:rsidRDefault="004B16E8" w:rsidP="00442AAE">
            <w:pPr>
              <w:spacing w:line="360" w:lineRule="auto"/>
              <w:jc w:val="center"/>
              <w:rPr>
                <w:rFonts w:ascii="仿宋" w:eastAsia="仿宋" w:hAnsi="仿宋"/>
                <w:color w:val="000000"/>
                <w:szCs w:val="21"/>
              </w:rPr>
            </w:pPr>
          </w:p>
        </w:tc>
      </w:tr>
      <w:tr w:rsidR="004B16E8" w:rsidRPr="00433DD9" w14:paraId="50D81F49" w14:textId="77777777" w:rsidTr="00442AAE">
        <w:trPr>
          <w:trHeight w:val="579"/>
          <w:jc w:val="center"/>
        </w:trPr>
        <w:tc>
          <w:tcPr>
            <w:tcW w:w="504" w:type="pct"/>
            <w:vMerge/>
            <w:vAlign w:val="center"/>
          </w:tcPr>
          <w:p w14:paraId="3E66049E" w14:textId="77777777" w:rsidR="004B16E8" w:rsidRPr="0083758B" w:rsidRDefault="004B16E8" w:rsidP="00442AAE">
            <w:pPr>
              <w:spacing w:line="360" w:lineRule="auto"/>
              <w:jc w:val="center"/>
              <w:rPr>
                <w:rFonts w:ascii="仿宋" w:eastAsia="仿宋" w:hAnsi="仿宋"/>
                <w:color w:val="000000"/>
                <w:szCs w:val="21"/>
              </w:rPr>
            </w:pPr>
          </w:p>
        </w:tc>
        <w:tc>
          <w:tcPr>
            <w:tcW w:w="861" w:type="pct"/>
            <w:vAlign w:val="center"/>
          </w:tcPr>
          <w:p w14:paraId="6ACBF4F1" w14:textId="77777777" w:rsidR="004B16E8" w:rsidRPr="0083758B" w:rsidRDefault="004B16E8" w:rsidP="00442AAE">
            <w:pPr>
              <w:spacing w:line="360" w:lineRule="auto"/>
              <w:rPr>
                <w:rFonts w:ascii="仿宋" w:eastAsia="仿宋" w:hAnsi="仿宋"/>
                <w:color w:val="000000"/>
                <w:szCs w:val="21"/>
              </w:rPr>
            </w:pPr>
            <w:r w:rsidRPr="0083758B">
              <w:rPr>
                <w:rFonts w:ascii="仿宋" w:eastAsia="仿宋" w:hAnsi="仿宋" w:hint="eastAsia"/>
                <w:color w:val="000000"/>
                <w:szCs w:val="21"/>
              </w:rPr>
              <w:t>团队协作</w:t>
            </w:r>
          </w:p>
        </w:tc>
        <w:tc>
          <w:tcPr>
            <w:tcW w:w="2899" w:type="pct"/>
            <w:tcBorders>
              <w:bottom w:val="single" w:sz="4" w:space="0" w:color="auto"/>
            </w:tcBorders>
            <w:vAlign w:val="center"/>
          </w:tcPr>
          <w:p w14:paraId="2D80AFB2"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hint="eastAsia"/>
                <w:color w:val="000000"/>
                <w:szCs w:val="21"/>
              </w:rPr>
              <w:t>具有良好团队协作能力</w:t>
            </w:r>
          </w:p>
        </w:tc>
        <w:tc>
          <w:tcPr>
            <w:tcW w:w="392" w:type="pct"/>
            <w:tcBorders>
              <w:bottom w:val="single" w:sz="4" w:space="0" w:color="auto"/>
            </w:tcBorders>
            <w:vAlign w:val="center"/>
          </w:tcPr>
          <w:p w14:paraId="3CE11A1A"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color w:val="000000"/>
                <w:szCs w:val="21"/>
              </w:rPr>
              <w:t>15%</w:t>
            </w:r>
          </w:p>
        </w:tc>
        <w:tc>
          <w:tcPr>
            <w:tcW w:w="344" w:type="pct"/>
            <w:tcBorders>
              <w:bottom w:val="single" w:sz="4" w:space="0" w:color="auto"/>
            </w:tcBorders>
          </w:tcPr>
          <w:p w14:paraId="22B33A81" w14:textId="77777777" w:rsidR="004B16E8" w:rsidRPr="0083758B" w:rsidRDefault="004B16E8" w:rsidP="00442AAE">
            <w:pPr>
              <w:spacing w:line="360" w:lineRule="auto"/>
              <w:jc w:val="center"/>
              <w:rPr>
                <w:rFonts w:ascii="仿宋" w:eastAsia="仿宋" w:hAnsi="仿宋"/>
                <w:color w:val="000000"/>
                <w:szCs w:val="21"/>
              </w:rPr>
            </w:pPr>
          </w:p>
        </w:tc>
      </w:tr>
      <w:tr w:rsidR="004B16E8" w:rsidRPr="00433DD9" w14:paraId="64E0D4EF" w14:textId="77777777" w:rsidTr="00442AAE">
        <w:trPr>
          <w:trHeight w:val="579"/>
          <w:jc w:val="center"/>
        </w:trPr>
        <w:tc>
          <w:tcPr>
            <w:tcW w:w="504" w:type="pct"/>
            <w:vMerge/>
            <w:vAlign w:val="center"/>
          </w:tcPr>
          <w:p w14:paraId="0E3504BF" w14:textId="77777777" w:rsidR="004B16E8" w:rsidRPr="0083758B" w:rsidRDefault="004B16E8" w:rsidP="00442AAE">
            <w:pPr>
              <w:spacing w:line="360" w:lineRule="auto"/>
              <w:jc w:val="center"/>
              <w:rPr>
                <w:rFonts w:ascii="仿宋" w:eastAsia="仿宋" w:hAnsi="仿宋"/>
                <w:color w:val="000000"/>
                <w:szCs w:val="21"/>
              </w:rPr>
            </w:pPr>
          </w:p>
        </w:tc>
        <w:tc>
          <w:tcPr>
            <w:tcW w:w="861" w:type="pct"/>
            <w:vAlign w:val="center"/>
          </w:tcPr>
          <w:p w14:paraId="2303C2F8" w14:textId="77777777" w:rsidR="004B16E8" w:rsidRPr="0083758B" w:rsidRDefault="004B16E8" w:rsidP="00442AAE">
            <w:pPr>
              <w:spacing w:line="360" w:lineRule="auto"/>
              <w:rPr>
                <w:rFonts w:ascii="仿宋" w:eastAsia="仿宋" w:hAnsi="仿宋"/>
                <w:color w:val="000000"/>
                <w:szCs w:val="21"/>
              </w:rPr>
            </w:pPr>
            <w:r w:rsidRPr="0083758B">
              <w:rPr>
                <w:rFonts w:ascii="仿宋" w:eastAsia="仿宋" w:hAnsi="仿宋" w:hint="eastAsia"/>
                <w:color w:val="000000"/>
                <w:szCs w:val="21"/>
              </w:rPr>
              <w:t>沟通表达</w:t>
            </w:r>
          </w:p>
        </w:tc>
        <w:tc>
          <w:tcPr>
            <w:tcW w:w="2899" w:type="pct"/>
            <w:tcBorders>
              <w:bottom w:val="single" w:sz="4" w:space="0" w:color="auto"/>
            </w:tcBorders>
            <w:vAlign w:val="center"/>
          </w:tcPr>
          <w:p w14:paraId="625B64AE"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hint="eastAsia"/>
                <w:color w:val="000000"/>
                <w:szCs w:val="21"/>
              </w:rPr>
              <w:t>具有良好的表达交流能力</w:t>
            </w:r>
          </w:p>
        </w:tc>
        <w:tc>
          <w:tcPr>
            <w:tcW w:w="392" w:type="pct"/>
            <w:tcBorders>
              <w:bottom w:val="single" w:sz="4" w:space="0" w:color="auto"/>
            </w:tcBorders>
            <w:vAlign w:val="center"/>
          </w:tcPr>
          <w:p w14:paraId="67325714"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color w:val="000000"/>
                <w:szCs w:val="21"/>
              </w:rPr>
              <w:t>15%</w:t>
            </w:r>
          </w:p>
        </w:tc>
        <w:tc>
          <w:tcPr>
            <w:tcW w:w="344" w:type="pct"/>
            <w:tcBorders>
              <w:bottom w:val="single" w:sz="4" w:space="0" w:color="auto"/>
            </w:tcBorders>
          </w:tcPr>
          <w:p w14:paraId="11437B60" w14:textId="77777777" w:rsidR="004B16E8" w:rsidRPr="0083758B" w:rsidRDefault="004B16E8" w:rsidP="00442AAE">
            <w:pPr>
              <w:spacing w:line="360" w:lineRule="auto"/>
              <w:jc w:val="center"/>
              <w:rPr>
                <w:rFonts w:ascii="仿宋" w:eastAsia="仿宋" w:hAnsi="仿宋"/>
                <w:color w:val="000000"/>
                <w:szCs w:val="21"/>
              </w:rPr>
            </w:pPr>
          </w:p>
        </w:tc>
      </w:tr>
      <w:tr w:rsidR="004B16E8" w:rsidRPr="00433DD9" w14:paraId="56FBD82D" w14:textId="77777777" w:rsidTr="00442AAE">
        <w:trPr>
          <w:trHeight w:val="640"/>
          <w:jc w:val="center"/>
        </w:trPr>
        <w:tc>
          <w:tcPr>
            <w:tcW w:w="504" w:type="pct"/>
            <w:vMerge w:val="restart"/>
            <w:vAlign w:val="center"/>
          </w:tcPr>
          <w:p w14:paraId="2055C478"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hint="eastAsia"/>
                <w:color w:val="000000"/>
                <w:szCs w:val="21"/>
              </w:rPr>
              <w:t>实践</w:t>
            </w:r>
          </w:p>
          <w:p w14:paraId="155EFBCC"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hint="eastAsia"/>
                <w:color w:val="000000"/>
                <w:szCs w:val="21"/>
              </w:rPr>
              <w:t>成果</w:t>
            </w:r>
            <w:r w:rsidRPr="0083758B">
              <w:rPr>
                <w:rFonts w:ascii="仿宋" w:eastAsia="仿宋" w:hAnsi="仿宋"/>
                <w:color w:val="000000"/>
                <w:szCs w:val="21"/>
              </w:rPr>
              <w:t xml:space="preserve"> (</w:t>
            </w:r>
            <w:r w:rsidRPr="0083758B">
              <w:rPr>
                <w:rFonts w:ascii="仿宋" w:eastAsia="仿宋" w:hAnsi="仿宋" w:hint="eastAsia"/>
                <w:color w:val="000000"/>
                <w:szCs w:val="21"/>
              </w:rPr>
              <w:t>5</w:t>
            </w:r>
            <w:r w:rsidRPr="0083758B">
              <w:rPr>
                <w:rFonts w:ascii="仿宋" w:eastAsia="仿宋" w:hAnsi="仿宋"/>
                <w:color w:val="000000"/>
                <w:szCs w:val="21"/>
              </w:rPr>
              <w:t>0分)</w:t>
            </w:r>
          </w:p>
        </w:tc>
        <w:tc>
          <w:tcPr>
            <w:tcW w:w="861" w:type="pct"/>
            <w:vAlign w:val="center"/>
          </w:tcPr>
          <w:p w14:paraId="77EE9088" w14:textId="77777777" w:rsidR="004B16E8" w:rsidRPr="0083758B" w:rsidRDefault="004B16E8" w:rsidP="00442AAE">
            <w:pPr>
              <w:spacing w:line="360" w:lineRule="auto"/>
              <w:rPr>
                <w:rFonts w:ascii="仿宋" w:eastAsia="仿宋" w:hAnsi="仿宋"/>
                <w:color w:val="000000"/>
                <w:szCs w:val="21"/>
              </w:rPr>
            </w:pPr>
            <w:r w:rsidRPr="0083758B">
              <w:rPr>
                <w:rFonts w:ascii="仿宋" w:eastAsia="仿宋" w:hAnsi="仿宋"/>
                <w:color w:val="000000"/>
                <w:szCs w:val="21"/>
              </w:rPr>
              <w:t>实践记录</w:t>
            </w:r>
          </w:p>
        </w:tc>
        <w:tc>
          <w:tcPr>
            <w:tcW w:w="2899" w:type="pct"/>
            <w:vAlign w:val="center"/>
          </w:tcPr>
          <w:p w14:paraId="162B9FEE"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hint="eastAsia"/>
                <w:color w:val="000000"/>
                <w:szCs w:val="21"/>
              </w:rPr>
              <w:t>具备收集资料、积累经验的学习习惯；</w:t>
            </w:r>
          </w:p>
          <w:p w14:paraId="22A31DF1"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hint="eastAsia"/>
                <w:color w:val="000000"/>
                <w:szCs w:val="21"/>
              </w:rPr>
              <w:t>月、</w:t>
            </w:r>
            <w:proofErr w:type="gramStart"/>
            <w:r w:rsidRPr="0083758B">
              <w:rPr>
                <w:rFonts w:ascii="仿宋" w:eastAsia="仿宋" w:hAnsi="仿宋" w:hint="eastAsia"/>
                <w:color w:val="000000"/>
                <w:szCs w:val="21"/>
              </w:rPr>
              <w:t>季工作</w:t>
            </w:r>
            <w:proofErr w:type="gramEnd"/>
            <w:r w:rsidRPr="0083758B">
              <w:rPr>
                <w:rFonts w:ascii="仿宋" w:eastAsia="仿宋" w:hAnsi="仿宋" w:hint="eastAsia"/>
                <w:color w:val="000000"/>
                <w:szCs w:val="21"/>
              </w:rPr>
              <w:t>汇报表、实践中期检查表完整、内容丰富；</w:t>
            </w:r>
          </w:p>
        </w:tc>
        <w:tc>
          <w:tcPr>
            <w:tcW w:w="392" w:type="pct"/>
            <w:vAlign w:val="center"/>
          </w:tcPr>
          <w:p w14:paraId="66C06E08"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color w:val="000000"/>
                <w:szCs w:val="21"/>
              </w:rPr>
              <w:t>20%</w:t>
            </w:r>
          </w:p>
        </w:tc>
        <w:tc>
          <w:tcPr>
            <w:tcW w:w="344" w:type="pct"/>
          </w:tcPr>
          <w:p w14:paraId="7F4A0DAE" w14:textId="77777777" w:rsidR="004B16E8" w:rsidRPr="0083758B" w:rsidRDefault="004B16E8" w:rsidP="00442AAE">
            <w:pPr>
              <w:spacing w:line="360" w:lineRule="auto"/>
              <w:jc w:val="center"/>
              <w:rPr>
                <w:rFonts w:ascii="仿宋" w:eastAsia="仿宋" w:hAnsi="仿宋"/>
                <w:color w:val="000000"/>
                <w:szCs w:val="21"/>
              </w:rPr>
            </w:pPr>
          </w:p>
        </w:tc>
      </w:tr>
      <w:tr w:rsidR="004B16E8" w:rsidRPr="00433DD9" w14:paraId="6849B507" w14:textId="77777777" w:rsidTr="00442AAE">
        <w:trPr>
          <w:jc w:val="center"/>
        </w:trPr>
        <w:tc>
          <w:tcPr>
            <w:tcW w:w="504" w:type="pct"/>
            <w:vMerge/>
            <w:vAlign w:val="center"/>
          </w:tcPr>
          <w:p w14:paraId="16A11BE1" w14:textId="77777777" w:rsidR="004B16E8" w:rsidRPr="0083758B" w:rsidRDefault="004B16E8" w:rsidP="00442AAE">
            <w:pPr>
              <w:spacing w:line="360" w:lineRule="auto"/>
              <w:rPr>
                <w:rFonts w:ascii="仿宋" w:eastAsia="仿宋" w:hAnsi="仿宋"/>
                <w:color w:val="000000"/>
                <w:szCs w:val="21"/>
              </w:rPr>
            </w:pPr>
          </w:p>
        </w:tc>
        <w:tc>
          <w:tcPr>
            <w:tcW w:w="861" w:type="pct"/>
            <w:vAlign w:val="center"/>
          </w:tcPr>
          <w:p w14:paraId="3DB73EEF" w14:textId="77777777" w:rsidR="004B16E8" w:rsidRPr="0083758B" w:rsidRDefault="004B16E8" w:rsidP="00442AAE">
            <w:pPr>
              <w:spacing w:line="360" w:lineRule="auto"/>
              <w:rPr>
                <w:rFonts w:ascii="仿宋" w:eastAsia="仿宋" w:hAnsi="仿宋"/>
                <w:color w:val="000000"/>
                <w:szCs w:val="21"/>
              </w:rPr>
            </w:pPr>
            <w:r w:rsidRPr="0083758B">
              <w:rPr>
                <w:rFonts w:ascii="仿宋" w:eastAsia="仿宋" w:hAnsi="仿宋"/>
                <w:color w:val="000000"/>
                <w:szCs w:val="21"/>
              </w:rPr>
              <w:t>实践报告</w:t>
            </w:r>
          </w:p>
        </w:tc>
        <w:tc>
          <w:tcPr>
            <w:tcW w:w="2899" w:type="pct"/>
            <w:vAlign w:val="center"/>
          </w:tcPr>
          <w:p w14:paraId="39F63981"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hint="eastAsia"/>
                <w:color w:val="000000"/>
                <w:szCs w:val="21"/>
              </w:rPr>
              <w:t>包括专业实践计划完成情况、实践内容与成果、实践收</w:t>
            </w:r>
            <w:r w:rsidRPr="0083758B">
              <w:rPr>
                <w:rFonts w:ascii="仿宋" w:eastAsia="仿宋" w:hAnsi="仿宋" w:hint="eastAsia"/>
                <w:color w:val="000000"/>
                <w:szCs w:val="21"/>
              </w:rPr>
              <w:lastRenderedPageBreak/>
              <w:t>获；</w:t>
            </w:r>
          </w:p>
          <w:p w14:paraId="3608EC2C"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hint="eastAsia"/>
                <w:color w:val="000000"/>
                <w:szCs w:val="21"/>
              </w:rPr>
              <w:t>格式规范、内容丰富、资料完整、数据详实，不少于</w:t>
            </w:r>
            <w:r w:rsidRPr="0083758B">
              <w:rPr>
                <w:rFonts w:ascii="仿宋" w:eastAsia="仿宋" w:hAnsi="仿宋"/>
                <w:color w:val="000000"/>
                <w:szCs w:val="21"/>
              </w:rPr>
              <w:t>5</w:t>
            </w:r>
            <w:r w:rsidRPr="0083758B">
              <w:rPr>
                <w:rFonts w:ascii="仿宋" w:eastAsia="仿宋" w:hAnsi="仿宋" w:hint="eastAsia"/>
                <w:color w:val="000000"/>
                <w:szCs w:val="21"/>
              </w:rPr>
              <w:t>000字；</w:t>
            </w:r>
          </w:p>
        </w:tc>
        <w:tc>
          <w:tcPr>
            <w:tcW w:w="392" w:type="pct"/>
            <w:vAlign w:val="center"/>
          </w:tcPr>
          <w:p w14:paraId="0F591374"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color w:val="000000"/>
                <w:szCs w:val="21"/>
              </w:rPr>
              <w:lastRenderedPageBreak/>
              <w:t>50%</w:t>
            </w:r>
          </w:p>
        </w:tc>
        <w:tc>
          <w:tcPr>
            <w:tcW w:w="344" w:type="pct"/>
          </w:tcPr>
          <w:p w14:paraId="674BF6D8" w14:textId="77777777" w:rsidR="004B16E8" w:rsidRPr="0083758B" w:rsidRDefault="004B16E8" w:rsidP="00442AAE">
            <w:pPr>
              <w:spacing w:line="360" w:lineRule="auto"/>
              <w:jc w:val="center"/>
              <w:rPr>
                <w:rFonts w:ascii="仿宋" w:eastAsia="仿宋" w:hAnsi="仿宋"/>
                <w:color w:val="000000"/>
                <w:szCs w:val="21"/>
              </w:rPr>
            </w:pPr>
          </w:p>
        </w:tc>
      </w:tr>
      <w:tr w:rsidR="004B16E8" w:rsidRPr="00433DD9" w14:paraId="52B5F57D" w14:textId="77777777" w:rsidTr="00442AAE">
        <w:trPr>
          <w:jc w:val="center"/>
        </w:trPr>
        <w:tc>
          <w:tcPr>
            <w:tcW w:w="504" w:type="pct"/>
            <w:vMerge/>
            <w:vAlign w:val="center"/>
          </w:tcPr>
          <w:p w14:paraId="6EB2B158" w14:textId="77777777" w:rsidR="004B16E8" w:rsidRPr="0083758B" w:rsidRDefault="004B16E8" w:rsidP="00442AAE">
            <w:pPr>
              <w:spacing w:line="360" w:lineRule="auto"/>
              <w:rPr>
                <w:rFonts w:ascii="仿宋" w:eastAsia="仿宋" w:hAnsi="仿宋"/>
                <w:color w:val="000000"/>
                <w:szCs w:val="21"/>
              </w:rPr>
            </w:pPr>
          </w:p>
        </w:tc>
        <w:tc>
          <w:tcPr>
            <w:tcW w:w="861" w:type="pct"/>
            <w:vAlign w:val="center"/>
          </w:tcPr>
          <w:p w14:paraId="584A7B12" w14:textId="77777777" w:rsidR="004B16E8" w:rsidRPr="0083758B" w:rsidRDefault="004B16E8" w:rsidP="00442AAE">
            <w:pPr>
              <w:spacing w:line="360" w:lineRule="auto"/>
              <w:rPr>
                <w:rFonts w:ascii="仿宋" w:eastAsia="仿宋" w:hAnsi="仿宋"/>
                <w:color w:val="000000"/>
                <w:szCs w:val="21"/>
              </w:rPr>
            </w:pPr>
            <w:r w:rsidRPr="0083758B">
              <w:rPr>
                <w:rFonts w:ascii="仿宋" w:eastAsia="仿宋" w:hAnsi="仿宋" w:hint="eastAsia"/>
                <w:color w:val="000000"/>
                <w:szCs w:val="21"/>
              </w:rPr>
              <w:t>答辩表现</w:t>
            </w:r>
          </w:p>
        </w:tc>
        <w:tc>
          <w:tcPr>
            <w:tcW w:w="2899" w:type="pct"/>
            <w:vAlign w:val="center"/>
          </w:tcPr>
          <w:p w14:paraId="3C60565A"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hint="eastAsia"/>
                <w:color w:val="000000"/>
                <w:szCs w:val="21"/>
              </w:rPr>
              <w:t>专业知识掌握扎实、实践能力提升明显、陈述内容清楚、回答问题正确；</w:t>
            </w:r>
          </w:p>
        </w:tc>
        <w:tc>
          <w:tcPr>
            <w:tcW w:w="392" w:type="pct"/>
            <w:vAlign w:val="center"/>
          </w:tcPr>
          <w:p w14:paraId="56DD9B5A"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color w:val="000000"/>
                <w:szCs w:val="21"/>
              </w:rPr>
              <w:t>20%</w:t>
            </w:r>
          </w:p>
        </w:tc>
        <w:tc>
          <w:tcPr>
            <w:tcW w:w="344" w:type="pct"/>
          </w:tcPr>
          <w:p w14:paraId="0E9DB1AD" w14:textId="77777777" w:rsidR="004B16E8" w:rsidRPr="0083758B" w:rsidRDefault="004B16E8" w:rsidP="00442AAE">
            <w:pPr>
              <w:spacing w:line="360" w:lineRule="auto"/>
              <w:jc w:val="center"/>
              <w:rPr>
                <w:rFonts w:ascii="仿宋" w:eastAsia="仿宋" w:hAnsi="仿宋"/>
                <w:color w:val="000000"/>
                <w:szCs w:val="21"/>
              </w:rPr>
            </w:pPr>
          </w:p>
        </w:tc>
      </w:tr>
      <w:tr w:rsidR="004B16E8" w:rsidRPr="00433DD9" w14:paraId="685F762F" w14:textId="77777777" w:rsidTr="00442AAE">
        <w:trPr>
          <w:jc w:val="center"/>
        </w:trPr>
        <w:tc>
          <w:tcPr>
            <w:tcW w:w="504" w:type="pct"/>
            <w:vMerge/>
            <w:vAlign w:val="center"/>
          </w:tcPr>
          <w:p w14:paraId="2997ACBB" w14:textId="77777777" w:rsidR="004B16E8" w:rsidRPr="0083758B" w:rsidRDefault="004B16E8" w:rsidP="00442AAE">
            <w:pPr>
              <w:spacing w:line="360" w:lineRule="auto"/>
              <w:rPr>
                <w:rFonts w:ascii="仿宋" w:eastAsia="仿宋" w:hAnsi="仿宋"/>
                <w:color w:val="000000"/>
                <w:szCs w:val="21"/>
              </w:rPr>
            </w:pPr>
          </w:p>
        </w:tc>
        <w:tc>
          <w:tcPr>
            <w:tcW w:w="861" w:type="pct"/>
            <w:vAlign w:val="center"/>
          </w:tcPr>
          <w:p w14:paraId="3ACA4020" w14:textId="77777777" w:rsidR="004B16E8" w:rsidRPr="0083758B" w:rsidRDefault="004B16E8" w:rsidP="00442AAE">
            <w:pPr>
              <w:spacing w:line="360" w:lineRule="auto"/>
              <w:rPr>
                <w:rFonts w:ascii="仿宋" w:eastAsia="仿宋" w:hAnsi="仿宋"/>
                <w:color w:val="000000"/>
                <w:szCs w:val="21"/>
              </w:rPr>
            </w:pPr>
            <w:r w:rsidRPr="0083758B">
              <w:rPr>
                <w:rFonts w:ascii="仿宋" w:eastAsia="仿宋" w:hAnsi="仿宋"/>
                <w:color w:val="000000"/>
                <w:szCs w:val="21"/>
              </w:rPr>
              <w:t>论文</w:t>
            </w:r>
            <w:r w:rsidRPr="0083758B">
              <w:rPr>
                <w:rFonts w:ascii="仿宋" w:eastAsia="仿宋" w:hAnsi="仿宋" w:hint="eastAsia"/>
                <w:color w:val="000000"/>
                <w:szCs w:val="21"/>
              </w:rPr>
              <w:t>、专利</w:t>
            </w:r>
            <w:r w:rsidRPr="0083758B">
              <w:rPr>
                <w:rFonts w:ascii="仿宋" w:eastAsia="仿宋" w:hAnsi="仿宋"/>
                <w:color w:val="000000"/>
                <w:szCs w:val="21"/>
              </w:rPr>
              <w:t>或</w:t>
            </w:r>
            <w:r w:rsidRPr="0083758B">
              <w:rPr>
                <w:rFonts w:ascii="仿宋" w:eastAsia="仿宋" w:hAnsi="仿宋" w:hint="eastAsia"/>
                <w:color w:val="000000"/>
                <w:szCs w:val="21"/>
              </w:rPr>
              <w:t>科研</w:t>
            </w:r>
            <w:r w:rsidRPr="0083758B">
              <w:rPr>
                <w:rFonts w:ascii="仿宋" w:eastAsia="仿宋" w:hAnsi="仿宋"/>
                <w:color w:val="000000"/>
                <w:szCs w:val="21"/>
              </w:rPr>
              <w:t>报告</w:t>
            </w:r>
          </w:p>
        </w:tc>
        <w:tc>
          <w:tcPr>
            <w:tcW w:w="2899" w:type="pct"/>
            <w:vAlign w:val="center"/>
          </w:tcPr>
          <w:p w14:paraId="7C0ADC52" w14:textId="77777777" w:rsidR="004B16E8" w:rsidRPr="0083758B" w:rsidRDefault="004B16E8" w:rsidP="004B16E8">
            <w:pPr>
              <w:widowControl w:val="0"/>
              <w:numPr>
                <w:ilvl w:val="0"/>
                <w:numId w:val="1"/>
              </w:numPr>
              <w:tabs>
                <w:tab w:val="left" w:pos="134"/>
              </w:tabs>
              <w:spacing w:line="360" w:lineRule="auto"/>
              <w:ind w:left="141" w:hanging="113"/>
              <w:jc w:val="both"/>
              <w:rPr>
                <w:rFonts w:ascii="仿宋" w:eastAsia="仿宋" w:hAnsi="仿宋"/>
                <w:color w:val="000000"/>
                <w:szCs w:val="21"/>
              </w:rPr>
            </w:pPr>
            <w:r w:rsidRPr="0083758B">
              <w:rPr>
                <w:rFonts w:ascii="仿宋" w:eastAsia="仿宋" w:hAnsi="仿宋" w:hint="eastAsia"/>
                <w:color w:val="000000"/>
                <w:szCs w:val="21"/>
              </w:rPr>
              <w:t>发表与专业实践工作内容相关的学术论文，或者撰写与专业实践工作内容相关的科研报告。</w:t>
            </w:r>
          </w:p>
        </w:tc>
        <w:tc>
          <w:tcPr>
            <w:tcW w:w="392" w:type="pct"/>
            <w:vAlign w:val="center"/>
          </w:tcPr>
          <w:p w14:paraId="47B327AE" w14:textId="77777777" w:rsidR="004B16E8" w:rsidRPr="0083758B" w:rsidRDefault="004B16E8" w:rsidP="00442AAE">
            <w:pPr>
              <w:spacing w:line="360" w:lineRule="auto"/>
              <w:jc w:val="center"/>
              <w:rPr>
                <w:rFonts w:ascii="仿宋" w:eastAsia="仿宋" w:hAnsi="仿宋"/>
                <w:color w:val="000000"/>
                <w:szCs w:val="21"/>
              </w:rPr>
            </w:pPr>
            <w:r w:rsidRPr="0083758B">
              <w:rPr>
                <w:rFonts w:ascii="仿宋" w:eastAsia="仿宋" w:hAnsi="仿宋"/>
                <w:color w:val="000000"/>
                <w:szCs w:val="21"/>
              </w:rPr>
              <w:t>10%</w:t>
            </w:r>
          </w:p>
        </w:tc>
        <w:tc>
          <w:tcPr>
            <w:tcW w:w="344" w:type="pct"/>
          </w:tcPr>
          <w:p w14:paraId="3F061BA6" w14:textId="77777777" w:rsidR="004B16E8" w:rsidRPr="0083758B" w:rsidRDefault="004B16E8" w:rsidP="00442AAE">
            <w:pPr>
              <w:spacing w:line="360" w:lineRule="auto"/>
              <w:jc w:val="center"/>
              <w:rPr>
                <w:rFonts w:ascii="仿宋" w:eastAsia="仿宋" w:hAnsi="仿宋"/>
                <w:color w:val="000000"/>
                <w:szCs w:val="21"/>
              </w:rPr>
            </w:pPr>
          </w:p>
        </w:tc>
      </w:tr>
      <w:tr w:rsidR="004B16E8" w:rsidRPr="00433DD9" w14:paraId="06438E07" w14:textId="77777777" w:rsidTr="00442AAE">
        <w:trPr>
          <w:trHeight w:val="682"/>
          <w:jc w:val="center"/>
        </w:trPr>
        <w:tc>
          <w:tcPr>
            <w:tcW w:w="4656" w:type="pct"/>
            <w:gridSpan w:val="4"/>
            <w:vAlign w:val="center"/>
          </w:tcPr>
          <w:p w14:paraId="3145E2D5" w14:textId="77777777" w:rsidR="004B16E8" w:rsidRPr="0083758B" w:rsidRDefault="004B16E8" w:rsidP="00442AAE">
            <w:pPr>
              <w:jc w:val="center"/>
              <w:rPr>
                <w:rFonts w:ascii="仿宋" w:eastAsia="仿宋" w:hAnsi="仿宋"/>
                <w:color w:val="FF0000"/>
                <w:szCs w:val="21"/>
              </w:rPr>
            </w:pPr>
            <w:r w:rsidRPr="0083758B">
              <w:rPr>
                <w:rFonts w:ascii="仿宋" w:eastAsia="仿宋" w:hAnsi="仿宋" w:hint="eastAsia"/>
                <w:b/>
                <w:bCs/>
                <w:szCs w:val="21"/>
              </w:rPr>
              <w:t>专业实践考核综合得分（各项相加）</w:t>
            </w:r>
          </w:p>
        </w:tc>
        <w:tc>
          <w:tcPr>
            <w:tcW w:w="344" w:type="pct"/>
          </w:tcPr>
          <w:p w14:paraId="611BE596" w14:textId="77777777" w:rsidR="004B16E8" w:rsidRPr="0083758B" w:rsidRDefault="004B16E8" w:rsidP="00442AAE">
            <w:pPr>
              <w:jc w:val="center"/>
              <w:rPr>
                <w:rFonts w:ascii="仿宋" w:eastAsia="仿宋" w:hAnsi="仿宋"/>
                <w:color w:val="FF0000"/>
                <w:szCs w:val="21"/>
              </w:rPr>
            </w:pPr>
          </w:p>
        </w:tc>
      </w:tr>
    </w:tbl>
    <w:p w14:paraId="68AC508C" w14:textId="77777777" w:rsidR="004B16E8" w:rsidRPr="0083758B" w:rsidRDefault="004B16E8" w:rsidP="004B16E8">
      <w:pPr>
        <w:rPr>
          <w:rFonts w:ascii="等线" w:eastAsia="等线" w:hAnsi="等线"/>
          <w:color w:val="FF0000"/>
        </w:rPr>
      </w:pPr>
    </w:p>
    <w:p w14:paraId="359AF8EE" w14:textId="77777777" w:rsidR="004B16E8" w:rsidRDefault="004B16E8" w:rsidP="004B16E8">
      <w:pPr>
        <w:rPr>
          <w:color w:val="FF0000"/>
        </w:rPr>
      </w:pPr>
    </w:p>
    <w:p w14:paraId="154C95C9" w14:textId="77777777" w:rsidR="004B16E8" w:rsidRPr="00433DD9" w:rsidRDefault="004B16E8" w:rsidP="004B16E8">
      <w:pPr>
        <w:rPr>
          <w:color w:val="FF0000"/>
        </w:rPr>
      </w:pPr>
    </w:p>
    <w:p w14:paraId="361AF2E6" w14:textId="77777777" w:rsidR="004B16E8" w:rsidRPr="0083758B" w:rsidRDefault="004B16E8" w:rsidP="004B16E8">
      <w:pPr>
        <w:spacing w:line="360" w:lineRule="auto"/>
        <w:jc w:val="center"/>
        <w:rPr>
          <w:rFonts w:ascii="仿宋" w:eastAsia="仿宋" w:hAnsi="仿宋"/>
          <w:b/>
          <w:bCs/>
          <w:sz w:val="24"/>
          <w:szCs w:val="24"/>
        </w:rPr>
      </w:pPr>
      <w:r w:rsidRPr="0083758B">
        <w:rPr>
          <w:rFonts w:ascii="仿宋" w:eastAsia="仿宋" w:hAnsi="仿宋" w:hint="eastAsia"/>
          <w:b/>
          <w:bCs/>
          <w:sz w:val="24"/>
          <w:szCs w:val="24"/>
        </w:rPr>
        <w:t>石油工程学院</w:t>
      </w:r>
    </w:p>
    <w:p w14:paraId="42E521D8" w14:textId="77777777" w:rsidR="004B16E8" w:rsidRPr="0083758B" w:rsidRDefault="004B16E8" w:rsidP="004B16E8">
      <w:pPr>
        <w:spacing w:line="360" w:lineRule="auto"/>
        <w:jc w:val="center"/>
        <w:rPr>
          <w:rFonts w:ascii="仿宋" w:eastAsia="仿宋" w:hAnsi="仿宋"/>
          <w:b/>
          <w:bCs/>
          <w:sz w:val="24"/>
          <w:szCs w:val="24"/>
        </w:rPr>
      </w:pPr>
      <w:r w:rsidRPr="0083758B">
        <w:rPr>
          <w:rFonts w:ascii="仿宋" w:eastAsia="仿宋" w:hAnsi="仿宋" w:hint="eastAsia"/>
          <w:b/>
          <w:bCs/>
          <w:sz w:val="24"/>
          <w:szCs w:val="24"/>
        </w:rPr>
        <w:t>资源与环境专业学位类别石油与天然气工程方向专业实践大纲</w:t>
      </w:r>
    </w:p>
    <w:p w14:paraId="6B502F76" w14:textId="77777777" w:rsidR="004B16E8" w:rsidRPr="0083758B" w:rsidRDefault="004B16E8" w:rsidP="004B16E8">
      <w:pPr>
        <w:spacing w:line="360" w:lineRule="auto"/>
        <w:rPr>
          <w:rFonts w:ascii="仿宋" w:eastAsia="仿宋" w:hAnsi="仿宋"/>
          <w:b/>
          <w:sz w:val="24"/>
          <w:szCs w:val="24"/>
        </w:rPr>
      </w:pPr>
    </w:p>
    <w:p w14:paraId="7E39B374" w14:textId="77777777" w:rsidR="004B16E8" w:rsidRPr="0083758B" w:rsidRDefault="004B16E8" w:rsidP="004B16E8">
      <w:pPr>
        <w:spacing w:line="360" w:lineRule="auto"/>
        <w:rPr>
          <w:rFonts w:ascii="仿宋" w:eastAsia="仿宋" w:hAnsi="仿宋"/>
          <w:b/>
          <w:sz w:val="24"/>
          <w:szCs w:val="24"/>
        </w:rPr>
      </w:pPr>
      <w:r w:rsidRPr="0083758B">
        <w:rPr>
          <w:rFonts w:ascii="仿宋" w:eastAsia="仿宋" w:hAnsi="仿宋" w:hint="eastAsia"/>
          <w:b/>
          <w:sz w:val="24"/>
          <w:szCs w:val="24"/>
        </w:rPr>
        <w:t>类型：必修环节</w:t>
      </w:r>
    </w:p>
    <w:p w14:paraId="06A6776F" w14:textId="77777777" w:rsidR="004B16E8" w:rsidRPr="0083758B" w:rsidRDefault="004B16E8" w:rsidP="004B16E8">
      <w:pPr>
        <w:spacing w:line="360" w:lineRule="auto"/>
        <w:rPr>
          <w:rFonts w:ascii="仿宋" w:eastAsia="仿宋" w:hAnsi="仿宋"/>
          <w:b/>
          <w:sz w:val="24"/>
          <w:szCs w:val="24"/>
        </w:rPr>
      </w:pPr>
      <w:r w:rsidRPr="0083758B">
        <w:rPr>
          <w:rFonts w:ascii="仿宋" w:eastAsia="仿宋" w:hAnsi="仿宋" w:hint="eastAsia"/>
          <w:b/>
          <w:sz w:val="24"/>
          <w:szCs w:val="24"/>
        </w:rPr>
        <w:t>适用对象：石油与天然气工程方向</w:t>
      </w:r>
      <w:r w:rsidRPr="0083758B">
        <w:rPr>
          <w:rFonts w:ascii="仿宋" w:eastAsia="仿宋" w:hAnsi="仿宋"/>
          <w:b/>
          <w:sz w:val="24"/>
          <w:szCs w:val="24"/>
        </w:rPr>
        <w:t>全日制专业学位硕士研究生</w:t>
      </w:r>
    </w:p>
    <w:p w14:paraId="3B408E67" w14:textId="77777777" w:rsidR="004B16E8" w:rsidRPr="0083758B" w:rsidRDefault="004B16E8" w:rsidP="004B16E8">
      <w:pPr>
        <w:spacing w:line="360" w:lineRule="auto"/>
        <w:rPr>
          <w:rFonts w:ascii="仿宋" w:eastAsia="仿宋" w:hAnsi="仿宋"/>
          <w:b/>
          <w:sz w:val="24"/>
          <w:szCs w:val="24"/>
        </w:rPr>
      </w:pPr>
      <w:r w:rsidRPr="0083758B">
        <w:rPr>
          <w:rFonts w:ascii="仿宋" w:eastAsia="仿宋" w:hAnsi="仿宋" w:hint="eastAsia"/>
          <w:b/>
          <w:sz w:val="24"/>
          <w:szCs w:val="24"/>
        </w:rPr>
        <w:t>学分：</w:t>
      </w:r>
      <w:r w:rsidRPr="0083758B">
        <w:rPr>
          <w:rFonts w:ascii="仿宋" w:eastAsia="仿宋" w:hAnsi="仿宋"/>
          <w:b/>
          <w:sz w:val="24"/>
          <w:szCs w:val="24"/>
        </w:rPr>
        <w:t>6</w:t>
      </w:r>
    </w:p>
    <w:p w14:paraId="36A3DE49" w14:textId="77777777" w:rsidR="004B16E8" w:rsidRPr="0083758B" w:rsidRDefault="004B16E8" w:rsidP="004B16E8">
      <w:pPr>
        <w:spacing w:line="360" w:lineRule="auto"/>
        <w:rPr>
          <w:rFonts w:ascii="仿宋" w:eastAsia="仿宋" w:hAnsi="仿宋"/>
          <w:b/>
          <w:bCs/>
          <w:sz w:val="24"/>
          <w:szCs w:val="24"/>
        </w:rPr>
      </w:pPr>
    </w:p>
    <w:p w14:paraId="47935A54" w14:textId="77777777" w:rsidR="004B16E8" w:rsidRPr="0083758B" w:rsidRDefault="004B16E8" w:rsidP="004B16E8">
      <w:pPr>
        <w:spacing w:line="360" w:lineRule="auto"/>
        <w:rPr>
          <w:rFonts w:ascii="仿宋" w:eastAsia="仿宋" w:hAnsi="仿宋"/>
          <w:b/>
          <w:bCs/>
          <w:sz w:val="24"/>
          <w:szCs w:val="24"/>
        </w:rPr>
      </w:pPr>
      <w:r w:rsidRPr="0083758B">
        <w:rPr>
          <w:rFonts w:ascii="仿宋" w:eastAsia="仿宋" w:hAnsi="仿宋" w:hint="eastAsia"/>
          <w:b/>
          <w:bCs/>
          <w:sz w:val="24"/>
          <w:szCs w:val="24"/>
        </w:rPr>
        <w:t>一、专业实践目标</w:t>
      </w:r>
    </w:p>
    <w:p w14:paraId="7AFD311D" w14:textId="77777777" w:rsidR="004B16E8" w:rsidRPr="0083758B" w:rsidRDefault="004B16E8" w:rsidP="004B16E8">
      <w:pPr>
        <w:shd w:val="clear" w:color="auto" w:fill="FFFFFF"/>
        <w:spacing w:line="360" w:lineRule="auto"/>
        <w:ind w:firstLine="440"/>
        <w:rPr>
          <w:rFonts w:ascii="仿宋" w:eastAsia="仿宋" w:hAnsi="仿宋"/>
          <w:sz w:val="24"/>
          <w:szCs w:val="24"/>
        </w:rPr>
      </w:pPr>
      <w:r w:rsidRPr="0083758B">
        <w:rPr>
          <w:rFonts w:ascii="仿宋" w:eastAsia="仿宋" w:hAnsi="仿宋" w:hint="eastAsia"/>
          <w:sz w:val="24"/>
          <w:szCs w:val="24"/>
        </w:rPr>
        <w:t>专业</w:t>
      </w:r>
      <w:r w:rsidRPr="0083758B">
        <w:rPr>
          <w:rFonts w:ascii="仿宋" w:eastAsia="仿宋" w:hAnsi="仿宋"/>
          <w:sz w:val="24"/>
          <w:szCs w:val="24"/>
        </w:rPr>
        <w:t>实践是全日制石油与天然气工程专业学位研究生实践创新能力的重要培养环节。</w:t>
      </w:r>
      <w:r w:rsidRPr="0083758B">
        <w:rPr>
          <w:rFonts w:ascii="仿宋" w:eastAsia="仿宋" w:hAnsi="仿宋" w:hint="eastAsia"/>
          <w:sz w:val="24"/>
          <w:szCs w:val="24"/>
        </w:rPr>
        <w:t>专业</w:t>
      </w:r>
      <w:r w:rsidRPr="0083758B">
        <w:rPr>
          <w:rFonts w:ascii="仿宋" w:eastAsia="仿宋" w:hAnsi="仿宋"/>
          <w:sz w:val="24"/>
          <w:szCs w:val="24"/>
        </w:rPr>
        <w:t>实践</w:t>
      </w:r>
      <w:r w:rsidRPr="0083758B">
        <w:rPr>
          <w:rFonts w:ascii="仿宋" w:eastAsia="仿宋" w:hAnsi="仿宋" w:hint="eastAsia"/>
          <w:sz w:val="24"/>
          <w:szCs w:val="24"/>
        </w:rPr>
        <w:t>的</w:t>
      </w:r>
      <w:r w:rsidRPr="0083758B">
        <w:rPr>
          <w:rFonts w:ascii="仿宋" w:eastAsia="仿宋" w:hAnsi="仿宋"/>
          <w:sz w:val="24"/>
          <w:szCs w:val="24"/>
        </w:rPr>
        <w:t>目的是理论联系实际，培养学生的实践创新能力，激发学生在石油与天然气工程实践中发现问题、归纳问题、解决问题的能力，尤其培养学生在石油工程技术方案构思、工程/工艺流程设计、关键环节理论计算及方案成本核算等基本工作实践方面的综合能力。使学生熟悉石油与天然气在钻采、开发过程相关过程中的</w:t>
      </w:r>
      <w:r w:rsidRPr="0083758B">
        <w:rPr>
          <w:rFonts w:ascii="仿宋" w:eastAsia="仿宋" w:hAnsi="仿宋" w:hint="eastAsia"/>
          <w:sz w:val="24"/>
          <w:szCs w:val="24"/>
        </w:rPr>
        <w:t>关键工艺流程、</w:t>
      </w:r>
      <w:r w:rsidRPr="0083758B">
        <w:rPr>
          <w:rFonts w:ascii="仿宋" w:eastAsia="仿宋" w:hAnsi="仿宋"/>
          <w:sz w:val="24"/>
          <w:szCs w:val="24"/>
        </w:rPr>
        <w:t>关键作业装备特征、储层适应性、作业参数设及产能评价等设</w:t>
      </w:r>
      <w:r w:rsidRPr="0083758B">
        <w:rPr>
          <w:rFonts w:ascii="仿宋" w:eastAsia="仿宋" w:hAnsi="仿宋"/>
          <w:sz w:val="24"/>
          <w:szCs w:val="24"/>
        </w:rPr>
        <w:lastRenderedPageBreak/>
        <w:t>计要领；通过实践过程的实施，学生能够基本独立完成石油天然气开发工程设计流程及相关材料的组织。</w:t>
      </w:r>
    </w:p>
    <w:p w14:paraId="5E521540" w14:textId="77777777" w:rsidR="004B16E8" w:rsidRPr="0083758B" w:rsidRDefault="004B16E8" w:rsidP="004B16E8">
      <w:pPr>
        <w:spacing w:line="360" w:lineRule="auto"/>
        <w:ind w:firstLineChars="200" w:firstLine="480"/>
        <w:rPr>
          <w:rFonts w:ascii="仿宋" w:eastAsia="仿宋" w:hAnsi="仿宋"/>
          <w:sz w:val="24"/>
          <w:szCs w:val="24"/>
        </w:rPr>
      </w:pPr>
    </w:p>
    <w:p w14:paraId="0E0631DD" w14:textId="77777777" w:rsidR="004B16E8" w:rsidRPr="0083758B" w:rsidRDefault="004B16E8" w:rsidP="004B16E8">
      <w:pPr>
        <w:adjustRightInd w:val="0"/>
        <w:snapToGrid w:val="0"/>
        <w:spacing w:line="360" w:lineRule="auto"/>
        <w:rPr>
          <w:rFonts w:ascii="仿宋" w:eastAsia="仿宋" w:hAnsi="仿宋"/>
          <w:b/>
          <w:bCs/>
          <w:sz w:val="24"/>
          <w:szCs w:val="24"/>
        </w:rPr>
      </w:pPr>
      <w:r w:rsidRPr="0083758B">
        <w:rPr>
          <w:rFonts w:ascii="仿宋" w:eastAsia="仿宋" w:hAnsi="仿宋" w:hint="eastAsia"/>
          <w:b/>
          <w:bCs/>
          <w:sz w:val="24"/>
          <w:szCs w:val="24"/>
        </w:rPr>
        <w:t>二</w:t>
      </w:r>
      <w:r w:rsidRPr="0083758B">
        <w:rPr>
          <w:rFonts w:ascii="仿宋" w:eastAsia="仿宋" w:hAnsi="仿宋"/>
          <w:b/>
          <w:bCs/>
          <w:sz w:val="24"/>
          <w:szCs w:val="24"/>
        </w:rPr>
        <w:t>、专业实践方式</w:t>
      </w:r>
      <w:r w:rsidRPr="0083758B">
        <w:rPr>
          <w:rFonts w:ascii="仿宋" w:eastAsia="仿宋" w:hAnsi="仿宋" w:hint="eastAsia"/>
          <w:b/>
          <w:bCs/>
          <w:sz w:val="24"/>
          <w:szCs w:val="24"/>
        </w:rPr>
        <w:t>与时间要求</w:t>
      </w:r>
    </w:p>
    <w:p w14:paraId="1EB39732" w14:textId="77777777" w:rsidR="004B16E8" w:rsidRPr="0083758B" w:rsidRDefault="004B16E8" w:rsidP="004B16E8">
      <w:pPr>
        <w:adjustRightInd w:val="0"/>
        <w:snapToGrid w:val="0"/>
        <w:spacing w:line="360" w:lineRule="auto"/>
        <w:ind w:firstLineChars="200" w:firstLine="480"/>
        <w:rPr>
          <w:rFonts w:ascii="仿宋" w:eastAsia="仿宋" w:hAnsi="仿宋"/>
          <w:b/>
          <w:sz w:val="24"/>
          <w:szCs w:val="24"/>
        </w:rPr>
      </w:pPr>
      <w:r w:rsidRPr="0083758B">
        <w:rPr>
          <w:rFonts w:ascii="仿宋" w:eastAsia="仿宋" w:hAnsi="仿宋"/>
          <w:sz w:val="24"/>
          <w:szCs w:val="24"/>
        </w:rPr>
        <w:t>现场实践是专业实践的主要环节，校内实践可作为现场实践的补充。专业实践</w:t>
      </w:r>
      <w:r w:rsidRPr="0083758B">
        <w:rPr>
          <w:rFonts w:ascii="仿宋" w:eastAsia="仿宋" w:hAnsi="仿宋" w:hint="eastAsia"/>
          <w:sz w:val="24"/>
          <w:szCs w:val="24"/>
        </w:rPr>
        <w:t>根据专业学位研究生的不同培养方式，</w:t>
      </w:r>
      <w:r w:rsidRPr="0083758B">
        <w:rPr>
          <w:rFonts w:ascii="仿宋" w:eastAsia="仿宋" w:hAnsi="仿宋"/>
          <w:sz w:val="24"/>
          <w:szCs w:val="24"/>
        </w:rPr>
        <w:t>采用集中实践与分段实践相结合、专业实践与论文工作相结合的方式进行。</w:t>
      </w:r>
    </w:p>
    <w:p w14:paraId="6ABC1D92" w14:textId="77777777" w:rsidR="004B16E8" w:rsidRPr="0083758B" w:rsidRDefault="004B16E8" w:rsidP="004B16E8">
      <w:pPr>
        <w:adjustRightInd w:val="0"/>
        <w:snapToGrid w:val="0"/>
        <w:spacing w:line="360" w:lineRule="auto"/>
        <w:ind w:firstLineChars="200" w:firstLine="482"/>
        <w:rPr>
          <w:rFonts w:ascii="仿宋" w:eastAsia="仿宋" w:hAnsi="仿宋"/>
          <w:b/>
          <w:bCs/>
          <w:sz w:val="24"/>
          <w:szCs w:val="24"/>
        </w:rPr>
      </w:pPr>
      <w:r w:rsidRPr="0083758B">
        <w:rPr>
          <w:rFonts w:ascii="仿宋" w:eastAsia="仿宋" w:hAnsi="仿宋"/>
          <w:b/>
          <w:bCs/>
          <w:sz w:val="24"/>
          <w:szCs w:val="24"/>
        </w:rPr>
        <w:t>（</w:t>
      </w:r>
      <w:r w:rsidRPr="0083758B">
        <w:rPr>
          <w:rFonts w:ascii="仿宋" w:eastAsia="仿宋" w:hAnsi="仿宋" w:hint="eastAsia"/>
          <w:b/>
          <w:bCs/>
          <w:sz w:val="24"/>
          <w:szCs w:val="24"/>
        </w:rPr>
        <w:t>一</w:t>
      </w:r>
      <w:r w:rsidRPr="0083758B">
        <w:rPr>
          <w:rFonts w:ascii="仿宋" w:eastAsia="仿宋" w:hAnsi="仿宋"/>
          <w:b/>
          <w:bCs/>
          <w:sz w:val="24"/>
          <w:szCs w:val="24"/>
        </w:rPr>
        <w:t>）专业实践</w:t>
      </w:r>
      <w:r w:rsidRPr="0083758B">
        <w:rPr>
          <w:rFonts w:ascii="仿宋" w:eastAsia="仿宋" w:hAnsi="仿宋" w:hint="eastAsia"/>
          <w:b/>
          <w:bCs/>
          <w:sz w:val="24"/>
          <w:szCs w:val="24"/>
        </w:rPr>
        <w:t>方式</w:t>
      </w:r>
    </w:p>
    <w:p w14:paraId="4DC76406"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全日制硕士专业学位研究生可依托以下联合培养基地（简称“基地”）开展现场实践：</w:t>
      </w:r>
    </w:p>
    <w:p w14:paraId="755508ED"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1. 校级基地（研究生工作站）； </w:t>
      </w:r>
    </w:p>
    <w:p w14:paraId="5A4468A1"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2. 院级基地（研究生工作站）；</w:t>
      </w:r>
    </w:p>
    <w:p w14:paraId="0D6EBE22"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3. 导师所承担横向科研课题的委托单位（导师自主安排研究生工作站）。</w:t>
      </w:r>
    </w:p>
    <w:p w14:paraId="6C80E96D"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4. 研究生自行联系的实践单位。 </w:t>
      </w:r>
    </w:p>
    <w:p w14:paraId="2887FAF4"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hint="eastAsia"/>
          <w:sz w:val="24"/>
          <w:szCs w:val="24"/>
        </w:rPr>
        <w:t>我院工程类研究生原则上</w:t>
      </w:r>
      <w:proofErr w:type="gramStart"/>
      <w:r w:rsidRPr="0083758B">
        <w:rPr>
          <w:rFonts w:ascii="仿宋" w:eastAsia="仿宋" w:hAnsi="仿宋" w:hint="eastAsia"/>
          <w:sz w:val="24"/>
          <w:szCs w:val="24"/>
        </w:rPr>
        <w:t>应选择前三种</w:t>
      </w:r>
      <w:proofErr w:type="gramEnd"/>
      <w:r w:rsidRPr="0083758B">
        <w:rPr>
          <w:rFonts w:ascii="仿宋" w:eastAsia="仿宋" w:hAnsi="仿宋" w:hint="eastAsia"/>
          <w:sz w:val="24"/>
          <w:szCs w:val="24"/>
        </w:rPr>
        <w:t>方式开展现场实践，如选择第四种方式自行联系实践单位，应提请研究生院组织论证，方可实施。</w:t>
      </w:r>
    </w:p>
    <w:p w14:paraId="03B31BF7"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p>
    <w:p w14:paraId="0944847D" w14:textId="77777777" w:rsidR="004B16E8" w:rsidRPr="0083758B" w:rsidRDefault="004B16E8" w:rsidP="004B16E8">
      <w:pPr>
        <w:adjustRightInd w:val="0"/>
        <w:snapToGrid w:val="0"/>
        <w:spacing w:line="360" w:lineRule="auto"/>
        <w:ind w:firstLineChars="200" w:firstLine="482"/>
        <w:rPr>
          <w:rFonts w:ascii="仿宋" w:eastAsia="仿宋" w:hAnsi="仿宋"/>
          <w:b/>
          <w:bCs/>
          <w:sz w:val="24"/>
          <w:szCs w:val="24"/>
        </w:rPr>
      </w:pPr>
      <w:r w:rsidRPr="0083758B">
        <w:rPr>
          <w:rFonts w:ascii="仿宋" w:eastAsia="仿宋" w:hAnsi="仿宋"/>
          <w:b/>
          <w:bCs/>
          <w:sz w:val="24"/>
          <w:szCs w:val="24"/>
        </w:rPr>
        <w:t>（二）专业实践时间</w:t>
      </w:r>
      <w:r w:rsidRPr="0083758B">
        <w:rPr>
          <w:rFonts w:ascii="仿宋" w:eastAsia="仿宋" w:hAnsi="仿宋" w:hint="eastAsia"/>
          <w:b/>
          <w:bCs/>
          <w:sz w:val="24"/>
          <w:szCs w:val="24"/>
        </w:rPr>
        <w:t>要求</w:t>
      </w:r>
    </w:p>
    <w:p w14:paraId="249B53E7"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1. 具有2年及以上企业工作经历的，专业实践时间应不少于6个月； </w:t>
      </w:r>
    </w:p>
    <w:p w14:paraId="75EE8A00"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2. 不具有2年企业工作经历的，专业实践时间应不少于1年； </w:t>
      </w:r>
    </w:p>
    <w:p w14:paraId="5B310DF8"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3. 赴校、院级基地的，现场实践时间应不少于1年； </w:t>
      </w:r>
    </w:p>
    <w:p w14:paraId="03F1D98F"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4. 导师自主安排专业实践的，现场实践时间应不少于3个月。</w:t>
      </w:r>
    </w:p>
    <w:p w14:paraId="7033FD17" w14:textId="77777777" w:rsidR="004B16E8" w:rsidRPr="0083758B" w:rsidRDefault="004B16E8" w:rsidP="004B16E8">
      <w:pPr>
        <w:spacing w:line="360" w:lineRule="auto"/>
        <w:rPr>
          <w:rFonts w:ascii="仿宋" w:eastAsia="仿宋" w:hAnsi="仿宋"/>
          <w:b/>
          <w:bCs/>
          <w:sz w:val="24"/>
          <w:szCs w:val="24"/>
        </w:rPr>
      </w:pPr>
      <w:r w:rsidRPr="0083758B">
        <w:rPr>
          <w:rFonts w:ascii="仿宋" w:eastAsia="仿宋" w:hAnsi="仿宋" w:hint="eastAsia"/>
          <w:b/>
          <w:bCs/>
          <w:sz w:val="24"/>
          <w:szCs w:val="24"/>
        </w:rPr>
        <w:t>三、专业实践主要环节及内容</w:t>
      </w:r>
    </w:p>
    <w:p w14:paraId="158159C3" w14:textId="77777777" w:rsidR="004B16E8" w:rsidRPr="0083758B" w:rsidRDefault="004B16E8" w:rsidP="004B16E8">
      <w:pPr>
        <w:adjustRightInd w:val="0"/>
        <w:snapToGrid w:val="0"/>
        <w:spacing w:line="360" w:lineRule="auto"/>
        <w:ind w:firstLineChars="200" w:firstLine="482"/>
        <w:rPr>
          <w:rFonts w:ascii="仿宋" w:eastAsia="仿宋" w:hAnsi="仿宋"/>
          <w:b/>
          <w:bCs/>
          <w:sz w:val="24"/>
          <w:szCs w:val="24"/>
        </w:rPr>
      </w:pPr>
      <w:r w:rsidRPr="0083758B">
        <w:rPr>
          <w:rFonts w:ascii="仿宋" w:eastAsia="仿宋" w:hAnsi="仿宋"/>
          <w:b/>
          <w:bCs/>
          <w:sz w:val="24"/>
          <w:szCs w:val="24"/>
        </w:rPr>
        <w:t>（</w:t>
      </w:r>
      <w:r w:rsidRPr="0083758B">
        <w:rPr>
          <w:rFonts w:ascii="仿宋" w:eastAsia="仿宋" w:hAnsi="仿宋" w:hint="eastAsia"/>
          <w:b/>
          <w:bCs/>
          <w:sz w:val="24"/>
          <w:szCs w:val="24"/>
        </w:rPr>
        <w:t>一</w:t>
      </w:r>
      <w:r w:rsidRPr="0083758B">
        <w:rPr>
          <w:rFonts w:ascii="仿宋" w:eastAsia="仿宋" w:hAnsi="仿宋"/>
          <w:b/>
          <w:bCs/>
          <w:sz w:val="24"/>
          <w:szCs w:val="24"/>
        </w:rPr>
        <w:t>）赴校级、院级联合培养基地进行专业实践：</w:t>
      </w:r>
    </w:p>
    <w:p w14:paraId="1E5D51CD"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1</w:t>
      </w:r>
      <w:r w:rsidRPr="0083758B">
        <w:rPr>
          <w:rFonts w:ascii="仿宋" w:eastAsia="仿宋" w:hAnsi="仿宋" w:hint="eastAsia"/>
          <w:sz w:val="24"/>
          <w:szCs w:val="24"/>
        </w:rPr>
        <w:t>．</w:t>
      </w:r>
      <w:r w:rsidRPr="0083758B">
        <w:rPr>
          <w:rFonts w:ascii="仿宋" w:eastAsia="仿宋" w:hAnsi="仿宋"/>
          <w:sz w:val="24"/>
          <w:szCs w:val="24"/>
        </w:rPr>
        <w:t>掌握实践企业安全作业、健康、环境（SHE）相关知识和法律法规（0.5个月）；</w:t>
      </w:r>
    </w:p>
    <w:p w14:paraId="7D17F5A4"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lastRenderedPageBreak/>
        <w:t>2</w:t>
      </w:r>
      <w:r w:rsidRPr="0083758B">
        <w:rPr>
          <w:rFonts w:ascii="仿宋" w:eastAsia="仿宋" w:hAnsi="仿宋" w:hint="eastAsia"/>
          <w:sz w:val="24"/>
          <w:szCs w:val="24"/>
        </w:rPr>
        <w:t>．</w:t>
      </w:r>
      <w:r w:rsidRPr="0083758B">
        <w:rPr>
          <w:rFonts w:ascii="仿宋" w:eastAsia="仿宋" w:hAnsi="仿宋"/>
          <w:sz w:val="24"/>
          <w:szCs w:val="24"/>
        </w:rPr>
        <w:t>结合油田企业的实际生产需求，在导师组的指导下，针对石油与天然气钻采和开发领域涉及的钻井、完井、油藏、采油方面的一项或多项工艺技术设计、技术难题攻关开展学习实践，掌握相关设计、研究与材料组织方法（11个月）；</w:t>
      </w:r>
    </w:p>
    <w:p w14:paraId="1B37A26C"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3</w:t>
      </w:r>
      <w:r w:rsidRPr="0083758B">
        <w:rPr>
          <w:rFonts w:ascii="仿宋" w:eastAsia="仿宋" w:hAnsi="仿宋" w:hint="eastAsia"/>
          <w:sz w:val="24"/>
          <w:szCs w:val="24"/>
        </w:rPr>
        <w:t>．</w:t>
      </w:r>
      <w:r w:rsidRPr="0083758B">
        <w:rPr>
          <w:rFonts w:ascii="仿宋" w:eastAsia="仿宋" w:hAnsi="仿宋"/>
          <w:sz w:val="24"/>
          <w:szCs w:val="24"/>
        </w:rPr>
        <w:t>总结实践过程，完成实践总结报告（0.5个月）；</w:t>
      </w:r>
    </w:p>
    <w:p w14:paraId="405EB6DE" w14:textId="77777777" w:rsidR="004B16E8" w:rsidRPr="0083758B" w:rsidRDefault="004B16E8" w:rsidP="004B16E8">
      <w:pPr>
        <w:adjustRightInd w:val="0"/>
        <w:snapToGrid w:val="0"/>
        <w:spacing w:line="360" w:lineRule="auto"/>
        <w:ind w:firstLineChars="200" w:firstLine="482"/>
        <w:rPr>
          <w:rFonts w:ascii="仿宋" w:eastAsia="仿宋" w:hAnsi="仿宋"/>
          <w:b/>
          <w:sz w:val="24"/>
          <w:szCs w:val="24"/>
        </w:rPr>
      </w:pPr>
      <w:r w:rsidRPr="0083758B">
        <w:rPr>
          <w:rFonts w:ascii="仿宋" w:eastAsia="仿宋" w:hAnsi="仿宋"/>
          <w:b/>
          <w:sz w:val="24"/>
          <w:szCs w:val="24"/>
        </w:rPr>
        <w:t>（</w:t>
      </w:r>
      <w:r w:rsidRPr="0083758B">
        <w:rPr>
          <w:rFonts w:ascii="仿宋" w:eastAsia="仿宋" w:hAnsi="仿宋" w:hint="eastAsia"/>
          <w:b/>
          <w:sz w:val="24"/>
          <w:szCs w:val="24"/>
        </w:rPr>
        <w:t>二</w:t>
      </w:r>
      <w:r w:rsidRPr="0083758B">
        <w:rPr>
          <w:rFonts w:ascii="仿宋" w:eastAsia="仿宋" w:hAnsi="仿宋"/>
          <w:b/>
          <w:sz w:val="24"/>
          <w:szCs w:val="24"/>
        </w:rPr>
        <w:t>）赴导师所承担横向科研课题的委托单位或研究生自行联系的实践单位进行实践：</w:t>
      </w:r>
    </w:p>
    <w:p w14:paraId="0C9A2DE1"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1</w:t>
      </w:r>
      <w:r w:rsidRPr="0083758B">
        <w:rPr>
          <w:rFonts w:ascii="仿宋" w:eastAsia="仿宋" w:hAnsi="仿宋" w:hint="eastAsia"/>
          <w:sz w:val="24"/>
          <w:szCs w:val="24"/>
        </w:rPr>
        <w:t>．</w:t>
      </w:r>
      <w:r w:rsidRPr="0083758B">
        <w:rPr>
          <w:rFonts w:ascii="仿宋" w:eastAsia="仿宋" w:hAnsi="仿宋"/>
          <w:sz w:val="24"/>
          <w:szCs w:val="24"/>
        </w:rPr>
        <w:t>掌握实践企业安全作业、健康、环境（SHE）相关知识和法律法规（0.5个月）；</w:t>
      </w:r>
    </w:p>
    <w:p w14:paraId="11DED24E"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2</w:t>
      </w:r>
      <w:r w:rsidRPr="0083758B">
        <w:rPr>
          <w:rFonts w:ascii="仿宋" w:eastAsia="仿宋" w:hAnsi="仿宋" w:hint="eastAsia"/>
          <w:sz w:val="24"/>
          <w:szCs w:val="24"/>
        </w:rPr>
        <w:t>．</w:t>
      </w:r>
      <w:r w:rsidRPr="0083758B">
        <w:rPr>
          <w:rFonts w:ascii="仿宋" w:eastAsia="仿宋" w:hAnsi="仿宋"/>
          <w:sz w:val="24"/>
          <w:szCs w:val="24"/>
        </w:rPr>
        <w:t>结合</w:t>
      </w:r>
      <w:r w:rsidRPr="0083758B">
        <w:rPr>
          <w:rFonts w:ascii="仿宋" w:eastAsia="仿宋" w:hAnsi="仿宋" w:hint="eastAsia"/>
          <w:sz w:val="24"/>
          <w:szCs w:val="24"/>
        </w:rPr>
        <w:t>所参与的横向科研课题（或其他工程性科研项目）内容</w:t>
      </w:r>
      <w:r w:rsidRPr="0083758B">
        <w:rPr>
          <w:rFonts w:ascii="仿宋" w:eastAsia="仿宋" w:hAnsi="仿宋"/>
          <w:sz w:val="24"/>
          <w:szCs w:val="24"/>
        </w:rPr>
        <w:t>，在</w:t>
      </w:r>
      <w:r w:rsidRPr="0083758B">
        <w:rPr>
          <w:rFonts w:ascii="仿宋" w:eastAsia="仿宋" w:hAnsi="仿宋" w:hint="eastAsia"/>
          <w:sz w:val="24"/>
          <w:szCs w:val="24"/>
        </w:rPr>
        <w:t>校内导师与企业导师</w:t>
      </w:r>
      <w:r w:rsidRPr="0083758B">
        <w:rPr>
          <w:rFonts w:ascii="仿宋" w:eastAsia="仿宋" w:hAnsi="仿宋"/>
          <w:sz w:val="24"/>
          <w:szCs w:val="24"/>
        </w:rPr>
        <w:t>的</w:t>
      </w:r>
      <w:r w:rsidRPr="0083758B">
        <w:rPr>
          <w:rFonts w:ascii="仿宋" w:eastAsia="仿宋" w:hAnsi="仿宋" w:hint="eastAsia"/>
          <w:sz w:val="24"/>
          <w:szCs w:val="24"/>
        </w:rPr>
        <w:t>共同</w:t>
      </w:r>
      <w:r w:rsidRPr="0083758B">
        <w:rPr>
          <w:rFonts w:ascii="仿宋" w:eastAsia="仿宋" w:hAnsi="仿宋"/>
          <w:sz w:val="24"/>
          <w:szCs w:val="24"/>
        </w:rPr>
        <w:t>指导下，针对石油与天然气钻采和开发领域涉及的钻井、完井、油藏、采油方面的一项或多项工艺技术设计、技术难题攻关开展学习实践，掌握相关设计、研究与材料组织方法（2.5个月）；</w:t>
      </w:r>
    </w:p>
    <w:p w14:paraId="2C36AB57"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3</w:t>
      </w:r>
      <w:r w:rsidRPr="0083758B">
        <w:rPr>
          <w:rFonts w:ascii="仿宋" w:eastAsia="仿宋" w:hAnsi="仿宋" w:hint="eastAsia"/>
          <w:sz w:val="24"/>
          <w:szCs w:val="24"/>
        </w:rPr>
        <w:t>．</w:t>
      </w:r>
      <w:r w:rsidRPr="0083758B">
        <w:rPr>
          <w:rFonts w:ascii="仿宋" w:eastAsia="仿宋" w:hAnsi="仿宋"/>
          <w:sz w:val="24"/>
          <w:szCs w:val="24"/>
        </w:rPr>
        <w:t>总结实践过程，完成实践总结报告（0.5个月）；</w:t>
      </w:r>
    </w:p>
    <w:p w14:paraId="4857FA80" w14:textId="77777777" w:rsidR="004B16E8" w:rsidRPr="0083758B" w:rsidRDefault="004B16E8" w:rsidP="004B16E8">
      <w:pPr>
        <w:adjustRightInd w:val="0"/>
        <w:snapToGrid w:val="0"/>
        <w:spacing w:line="360" w:lineRule="auto"/>
        <w:ind w:firstLineChars="200" w:firstLine="482"/>
        <w:rPr>
          <w:rFonts w:ascii="仿宋" w:eastAsia="仿宋" w:hAnsi="仿宋"/>
          <w:b/>
          <w:sz w:val="24"/>
          <w:szCs w:val="24"/>
        </w:rPr>
      </w:pPr>
      <w:r w:rsidRPr="0083758B">
        <w:rPr>
          <w:rFonts w:ascii="仿宋" w:eastAsia="仿宋" w:hAnsi="仿宋"/>
          <w:b/>
          <w:sz w:val="24"/>
          <w:szCs w:val="24"/>
        </w:rPr>
        <w:t>（</w:t>
      </w:r>
      <w:r w:rsidRPr="0083758B">
        <w:rPr>
          <w:rFonts w:ascii="仿宋" w:eastAsia="仿宋" w:hAnsi="仿宋" w:hint="eastAsia"/>
          <w:b/>
          <w:sz w:val="24"/>
          <w:szCs w:val="24"/>
        </w:rPr>
        <w:t>三</w:t>
      </w:r>
      <w:r w:rsidRPr="0083758B">
        <w:rPr>
          <w:rFonts w:ascii="仿宋" w:eastAsia="仿宋" w:hAnsi="仿宋"/>
          <w:b/>
          <w:sz w:val="24"/>
          <w:szCs w:val="24"/>
        </w:rPr>
        <w:t>）</w:t>
      </w:r>
      <w:r w:rsidRPr="0083758B">
        <w:rPr>
          <w:rFonts w:ascii="仿宋" w:eastAsia="仿宋" w:hAnsi="仿宋" w:hint="eastAsia"/>
          <w:b/>
          <w:sz w:val="24"/>
          <w:szCs w:val="24"/>
        </w:rPr>
        <w:t>实践内容</w:t>
      </w:r>
    </w:p>
    <w:p w14:paraId="7231EECB" w14:textId="77777777" w:rsidR="004B16E8" w:rsidRPr="0083758B" w:rsidRDefault="004B16E8" w:rsidP="004B16E8">
      <w:pPr>
        <w:shd w:val="clear" w:color="auto" w:fill="FFFFFF"/>
        <w:spacing w:line="360" w:lineRule="auto"/>
        <w:ind w:firstLine="442"/>
        <w:rPr>
          <w:rFonts w:ascii="仿宋" w:eastAsia="仿宋" w:hAnsi="仿宋"/>
          <w:sz w:val="24"/>
          <w:szCs w:val="24"/>
        </w:rPr>
      </w:pPr>
      <w:r w:rsidRPr="0083758B">
        <w:rPr>
          <w:rFonts w:ascii="仿宋" w:eastAsia="仿宋" w:hAnsi="仿宋"/>
          <w:sz w:val="24"/>
          <w:szCs w:val="24"/>
        </w:rPr>
        <w:t>掌握</w:t>
      </w:r>
      <w:r w:rsidRPr="0083758B">
        <w:rPr>
          <w:rFonts w:ascii="仿宋" w:eastAsia="仿宋" w:hAnsi="仿宋" w:hint="eastAsia"/>
          <w:sz w:val="24"/>
          <w:szCs w:val="24"/>
        </w:rPr>
        <w:t>从</w:t>
      </w:r>
      <w:r w:rsidRPr="0083758B">
        <w:rPr>
          <w:rFonts w:ascii="仿宋" w:eastAsia="仿宋" w:hAnsi="仿宋"/>
          <w:sz w:val="24"/>
          <w:szCs w:val="24"/>
        </w:rPr>
        <w:t>生产中发现</w:t>
      </w:r>
      <w:r w:rsidRPr="0083758B">
        <w:rPr>
          <w:rFonts w:ascii="仿宋" w:eastAsia="仿宋" w:hAnsi="仿宋" w:hint="eastAsia"/>
          <w:sz w:val="24"/>
          <w:szCs w:val="24"/>
        </w:rPr>
        <w:t>技术需求</w:t>
      </w:r>
      <w:r w:rsidRPr="0083758B">
        <w:rPr>
          <w:rFonts w:ascii="仿宋" w:eastAsia="仿宋" w:hAnsi="仿宋"/>
          <w:sz w:val="24"/>
          <w:szCs w:val="24"/>
        </w:rPr>
        <w:t>，检索国内外相关技术，</w:t>
      </w:r>
      <w:r w:rsidRPr="0083758B">
        <w:rPr>
          <w:rFonts w:ascii="仿宋" w:eastAsia="仿宋" w:hAnsi="仿宋" w:hint="eastAsia"/>
          <w:sz w:val="24"/>
          <w:szCs w:val="24"/>
        </w:rPr>
        <w:t>总结现有</w:t>
      </w:r>
      <w:r w:rsidRPr="0083758B">
        <w:rPr>
          <w:rFonts w:ascii="仿宋" w:eastAsia="仿宋" w:hAnsi="仿宋"/>
          <w:sz w:val="24"/>
          <w:szCs w:val="24"/>
        </w:rPr>
        <w:t>技术的不足，提出</w:t>
      </w:r>
      <w:r w:rsidRPr="0083758B">
        <w:rPr>
          <w:rFonts w:ascii="仿宋" w:eastAsia="仿宋" w:hAnsi="仿宋" w:hint="eastAsia"/>
          <w:sz w:val="24"/>
          <w:szCs w:val="24"/>
        </w:rPr>
        <w:t>研究方向</w:t>
      </w:r>
      <w:r w:rsidRPr="0083758B">
        <w:rPr>
          <w:rFonts w:ascii="仿宋" w:eastAsia="仿宋" w:hAnsi="仿宋"/>
          <w:sz w:val="24"/>
          <w:szCs w:val="24"/>
        </w:rPr>
        <w:t>，开展相关研究，解决问题，并将成果在生产中进行运用的技术方法</w:t>
      </w:r>
      <w:r w:rsidRPr="0083758B">
        <w:rPr>
          <w:rFonts w:ascii="仿宋" w:eastAsia="仿宋" w:hAnsi="仿宋" w:hint="eastAsia"/>
          <w:sz w:val="24"/>
          <w:szCs w:val="24"/>
        </w:rPr>
        <w:t>。具体</w:t>
      </w:r>
      <w:r w:rsidRPr="0083758B">
        <w:rPr>
          <w:rFonts w:ascii="仿宋" w:eastAsia="仿宋" w:hAnsi="仿宋"/>
          <w:sz w:val="24"/>
          <w:szCs w:val="24"/>
        </w:rPr>
        <w:t>专业能力方面，</w:t>
      </w:r>
      <w:r w:rsidRPr="0083758B">
        <w:rPr>
          <w:rFonts w:ascii="仿宋" w:eastAsia="仿宋" w:hAnsi="仿宋" w:hint="eastAsia"/>
          <w:sz w:val="24"/>
          <w:szCs w:val="24"/>
        </w:rPr>
        <w:t>按照钻井工程、完井工程、采油工程、油藏工程四个具体方向，实践内容：</w:t>
      </w:r>
    </w:p>
    <w:p w14:paraId="00A2C9FA" w14:textId="77777777" w:rsidR="004B16E8" w:rsidRPr="0083758B" w:rsidRDefault="004B16E8" w:rsidP="004B16E8">
      <w:pPr>
        <w:pStyle w:val="aa"/>
        <w:widowControl/>
        <w:numPr>
          <w:ilvl w:val="0"/>
          <w:numId w:val="2"/>
        </w:numPr>
        <w:shd w:val="clear" w:color="auto" w:fill="FFFFFF"/>
        <w:spacing w:line="360" w:lineRule="auto"/>
        <w:ind w:firstLineChars="0"/>
        <w:rPr>
          <w:rFonts w:ascii="仿宋" w:eastAsia="仿宋" w:hAnsi="仿宋"/>
          <w:kern w:val="0"/>
          <w:sz w:val="24"/>
        </w:rPr>
      </w:pPr>
      <w:r w:rsidRPr="0083758B">
        <w:rPr>
          <w:rFonts w:ascii="仿宋" w:eastAsia="仿宋" w:hAnsi="仿宋" w:hint="eastAsia"/>
          <w:kern w:val="0"/>
          <w:sz w:val="24"/>
        </w:rPr>
        <w:t>钻井工程：针对目标油气储层，根据勘探开发部署需要，利用地球物理、地质、测井、钻完井、室内实验以及后期一些试油试气等资料，系统</w:t>
      </w:r>
      <w:r w:rsidRPr="0083758B">
        <w:rPr>
          <w:rFonts w:ascii="仿宋" w:eastAsia="仿宋" w:hAnsi="仿宋"/>
          <w:kern w:val="0"/>
          <w:sz w:val="24"/>
        </w:rPr>
        <w:t>运用国内外成熟的先进技术，</w:t>
      </w:r>
      <w:r w:rsidRPr="0083758B">
        <w:rPr>
          <w:rFonts w:ascii="仿宋" w:eastAsia="仿宋" w:hAnsi="仿宋" w:hint="eastAsia"/>
          <w:kern w:val="0"/>
          <w:sz w:val="24"/>
        </w:rPr>
        <w:t>进行钻井方案设计与优化，掌握钻井设计的流程和方法。</w:t>
      </w:r>
    </w:p>
    <w:p w14:paraId="002B226A" w14:textId="77777777" w:rsidR="004B16E8" w:rsidRPr="0083758B" w:rsidRDefault="004B16E8" w:rsidP="004B16E8">
      <w:pPr>
        <w:pStyle w:val="aa"/>
        <w:widowControl/>
        <w:numPr>
          <w:ilvl w:val="0"/>
          <w:numId w:val="2"/>
        </w:numPr>
        <w:shd w:val="clear" w:color="auto" w:fill="FFFFFF"/>
        <w:spacing w:line="360" w:lineRule="auto"/>
        <w:ind w:firstLineChars="0"/>
        <w:rPr>
          <w:rFonts w:ascii="仿宋" w:eastAsia="仿宋" w:hAnsi="仿宋"/>
          <w:kern w:val="0"/>
          <w:sz w:val="24"/>
        </w:rPr>
      </w:pPr>
      <w:r w:rsidRPr="0083758B">
        <w:rPr>
          <w:rFonts w:ascii="仿宋" w:eastAsia="仿宋" w:hAnsi="仿宋" w:hint="eastAsia"/>
          <w:kern w:val="0"/>
          <w:sz w:val="24"/>
        </w:rPr>
        <w:t>完井工程：了解完井工程的全部工艺过程；了解完</w:t>
      </w:r>
      <w:proofErr w:type="gramStart"/>
      <w:r w:rsidRPr="0083758B">
        <w:rPr>
          <w:rFonts w:ascii="仿宋" w:eastAsia="仿宋" w:hAnsi="仿宋" w:hint="eastAsia"/>
          <w:kern w:val="0"/>
          <w:sz w:val="24"/>
        </w:rPr>
        <w:t>井过程</w:t>
      </w:r>
      <w:proofErr w:type="gramEnd"/>
      <w:r w:rsidRPr="0083758B">
        <w:rPr>
          <w:rFonts w:ascii="仿宋" w:eastAsia="仿宋" w:hAnsi="仿宋" w:hint="eastAsia"/>
          <w:kern w:val="0"/>
          <w:sz w:val="24"/>
        </w:rPr>
        <w:t>中油田常用的保护油气层的方法和措施；了解油田完井优化设计方法，通过优化设计和综合分析保证油气层与井筒之间保持最佳的连通条件；掌握依据油藏条件和生产要求进行完</w:t>
      </w:r>
      <w:proofErr w:type="gramStart"/>
      <w:r w:rsidRPr="0083758B">
        <w:rPr>
          <w:rFonts w:ascii="仿宋" w:eastAsia="仿宋" w:hAnsi="仿宋" w:hint="eastAsia"/>
          <w:kern w:val="0"/>
          <w:sz w:val="24"/>
        </w:rPr>
        <w:t>井方式</w:t>
      </w:r>
      <w:proofErr w:type="gramEnd"/>
      <w:r w:rsidRPr="0083758B">
        <w:rPr>
          <w:rFonts w:ascii="仿宋" w:eastAsia="仿宋" w:hAnsi="仿宋" w:hint="eastAsia"/>
          <w:kern w:val="0"/>
          <w:sz w:val="24"/>
        </w:rPr>
        <w:t>选择和参数设计的方法。</w:t>
      </w:r>
    </w:p>
    <w:p w14:paraId="11D3DE88" w14:textId="77777777" w:rsidR="004B16E8" w:rsidRPr="0083758B" w:rsidRDefault="004B16E8" w:rsidP="004B16E8">
      <w:pPr>
        <w:pStyle w:val="aa"/>
        <w:widowControl/>
        <w:numPr>
          <w:ilvl w:val="0"/>
          <w:numId w:val="2"/>
        </w:numPr>
        <w:shd w:val="clear" w:color="auto" w:fill="FFFFFF"/>
        <w:spacing w:line="360" w:lineRule="auto"/>
        <w:ind w:firstLineChars="0"/>
        <w:rPr>
          <w:rFonts w:ascii="仿宋" w:eastAsia="仿宋" w:hAnsi="仿宋"/>
          <w:kern w:val="0"/>
          <w:sz w:val="24"/>
        </w:rPr>
      </w:pPr>
      <w:r w:rsidRPr="0083758B">
        <w:rPr>
          <w:rFonts w:ascii="仿宋" w:eastAsia="仿宋" w:hAnsi="仿宋" w:hint="eastAsia"/>
          <w:kern w:val="0"/>
          <w:sz w:val="24"/>
        </w:rPr>
        <w:t>采油工程：了解各种采油工程的全部工艺过程；了解各种机械采油方式、排水采气生产方式、分层注水的生产特点；掌握各种机械采油方式工况诊断、生产</w:t>
      </w:r>
      <w:r w:rsidRPr="0083758B">
        <w:rPr>
          <w:rFonts w:ascii="仿宋" w:eastAsia="仿宋" w:hAnsi="仿宋" w:hint="eastAsia"/>
          <w:kern w:val="0"/>
          <w:sz w:val="24"/>
        </w:rPr>
        <w:lastRenderedPageBreak/>
        <w:t>参数调整，以实现高效运行的方法；掌握各种排水采气生产方式的工况诊断和生产参数调整，保障实现高效运行的方法；掌握油藏注水参数设计方法；熟悉压裂车组的基本功能和工艺流程。</w:t>
      </w:r>
    </w:p>
    <w:p w14:paraId="080CB1DB" w14:textId="77777777" w:rsidR="004B16E8" w:rsidRPr="0083758B" w:rsidRDefault="004B16E8" w:rsidP="004B16E8">
      <w:pPr>
        <w:pStyle w:val="aa"/>
        <w:widowControl/>
        <w:numPr>
          <w:ilvl w:val="0"/>
          <w:numId w:val="2"/>
        </w:numPr>
        <w:shd w:val="clear" w:color="auto" w:fill="FFFFFF"/>
        <w:spacing w:line="360" w:lineRule="auto"/>
        <w:ind w:firstLineChars="0"/>
        <w:rPr>
          <w:rFonts w:ascii="仿宋" w:eastAsia="仿宋" w:hAnsi="仿宋"/>
          <w:kern w:val="0"/>
          <w:sz w:val="24"/>
        </w:rPr>
      </w:pPr>
      <w:r w:rsidRPr="0083758B">
        <w:rPr>
          <w:rFonts w:ascii="仿宋" w:eastAsia="仿宋" w:hAnsi="仿宋" w:hint="eastAsia"/>
          <w:kern w:val="0"/>
          <w:sz w:val="24"/>
        </w:rPr>
        <w:t>油藏工程：了解分析地球物理、测井、室内测试化验、试油试采、地质研究、矿场数据等资料的方法。针对新探明的油气藏，进行开发方案设计与优化，得到适合现场实施的具体方案；针对已开发的油气藏，分析油气藏生产动态，指出开发过程中存在的问题，并指出初步的调整方向；针对油气藏开发过程中存在的问题，筛选适宜的调整措施与方法，给出具体的调整措施和手段，并预测调整效果；开展油气藏综合调整研究，优选设计提高采收率方法，预测开发效果。</w:t>
      </w:r>
    </w:p>
    <w:p w14:paraId="6A0FCD3D" w14:textId="77777777" w:rsidR="004B16E8" w:rsidRPr="0083758B" w:rsidRDefault="004B16E8" w:rsidP="004B16E8">
      <w:pPr>
        <w:adjustRightInd w:val="0"/>
        <w:snapToGrid w:val="0"/>
        <w:spacing w:line="360" w:lineRule="auto"/>
        <w:rPr>
          <w:rFonts w:ascii="仿宋" w:eastAsia="仿宋" w:hAnsi="仿宋"/>
          <w:sz w:val="24"/>
          <w:szCs w:val="24"/>
        </w:rPr>
      </w:pPr>
    </w:p>
    <w:p w14:paraId="7B417D37" w14:textId="77777777" w:rsidR="004B16E8" w:rsidRPr="0083758B" w:rsidRDefault="004B16E8" w:rsidP="004B16E8">
      <w:pPr>
        <w:adjustRightInd w:val="0"/>
        <w:snapToGrid w:val="0"/>
        <w:spacing w:line="360" w:lineRule="auto"/>
        <w:rPr>
          <w:rFonts w:ascii="仿宋" w:eastAsia="仿宋" w:hAnsi="仿宋"/>
          <w:b/>
          <w:bCs/>
          <w:color w:val="000000"/>
          <w:sz w:val="24"/>
          <w:szCs w:val="24"/>
        </w:rPr>
      </w:pPr>
      <w:r w:rsidRPr="0083758B">
        <w:rPr>
          <w:rFonts w:ascii="仿宋" w:eastAsia="仿宋" w:hAnsi="仿宋" w:hint="eastAsia"/>
          <w:b/>
          <w:bCs/>
          <w:color w:val="000000"/>
          <w:sz w:val="24"/>
          <w:szCs w:val="24"/>
        </w:rPr>
        <w:t>四、专业实践能力实现矩阵</w:t>
      </w:r>
    </w:p>
    <w:p w14:paraId="1A6DA1F1" w14:textId="77777777" w:rsidR="004B16E8" w:rsidRPr="0083758B" w:rsidRDefault="004B16E8" w:rsidP="004B16E8">
      <w:pPr>
        <w:spacing w:line="360" w:lineRule="auto"/>
        <w:ind w:firstLineChars="200" w:firstLine="480"/>
        <w:rPr>
          <w:rFonts w:ascii="仿宋" w:eastAsia="仿宋" w:hAnsi="仿宋"/>
          <w:bCs/>
          <w:sz w:val="24"/>
          <w:szCs w:val="24"/>
        </w:rPr>
      </w:pPr>
      <w:r w:rsidRPr="0083758B">
        <w:rPr>
          <w:rFonts w:ascii="仿宋" w:eastAsia="仿宋" w:hAnsi="仿宋" w:hint="eastAsia"/>
          <w:bCs/>
          <w:sz w:val="24"/>
          <w:szCs w:val="24"/>
        </w:rPr>
        <w:t>在校内外导师组的指导下，根据学生的研究方向确定实践内容，完成各项实践环节，实现实践目标中预期达到的能力和要求，具体的能力实现矩阵如下</w:t>
      </w:r>
    </w:p>
    <w:p w14:paraId="7AEA50DF" w14:textId="77777777" w:rsidR="004B16E8" w:rsidRDefault="004B16E8" w:rsidP="004B16E8">
      <w:pPr>
        <w:spacing w:line="360" w:lineRule="auto"/>
        <w:jc w:val="center"/>
        <w:rPr>
          <w:rFonts w:ascii="宋体" w:hAnsi="宋体"/>
          <w:b/>
          <w:szCs w:val="21"/>
        </w:rPr>
      </w:pPr>
      <w:r w:rsidRPr="0083758B">
        <w:rPr>
          <w:rFonts w:ascii="仿宋" w:eastAsia="仿宋" w:hAnsi="仿宋" w:hint="eastAsia"/>
          <w:b/>
          <w:sz w:val="24"/>
          <w:szCs w:val="24"/>
        </w:rPr>
        <w:t>表1</w:t>
      </w:r>
      <w:r w:rsidRPr="0083758B">
        <w:rPr>
          <w:rFonts w:ascii="仿宋" w:eastAsia="仿宋" w:hAnsi="仿宋"/>
          <w:b/>
          <w:sz w:val="24"/>
          <w:szCs w:val="24"/>
        </w:rPr>
        <w:t xml:space="preserve"> </w:t>
      </w:r>
      <w:r w:rsidRPr="0083758B">
        <w:rPr>
          <w:rFonts w:ascii="仿宋" w:eastAsia="仿宋" w:hAnsi="仿宋" w:hint="eastAsia"/>
          <w:b/>
          <w:sz w:val="24"/>
          <w:szCs w:val="24"/>
        </w:rPr>
        <w:t>工程实践能力实现矩阵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466"/>
        <w:gridCol w:w="2215"/>
        <w:gridCol w:w="2217"/>
        <w:gridCol w:w="1115"/>
      </w:tblGrid>
      <w:tr w:rsidR="004B16E8" w:rsidRPr="00920254" w14:paraId="07C12B6D" w14:textId="77777777" w:rsidTr="00442AAE">
        <w:trPr>
          <w:trHeight w:val="1004"/>
        </w:trPr>
        <w:tc>
          <w:tcPr>
            <w:tcW w:w="1840" w:type="pct"/>
            <w:gridSpan w:val="2"/>
            <w:tcBorders>
              <w:tl2br w:val="single" w:sz="4" w:space="0" w:color="auto"/>
            </w:tcBorders>
            <w:shd w:val="clear" w:color="auto" w:fill="auto"/>
          </w:tcPr>
          <w:p w14:paraId="0A2D6F4E" w14:textId="77777777" w:rsidR="004B16E8" w:rsidRPr="00920254" w:rsidRDefault="004B16E8" w:rsidP="00442AAE">
            <w:pPr>
              <w:adjustRightInd w:val="0"/>
              <w:snapToGrid w:val="0"/>
              <w:jc w:val="right"/>
              <w:rPr>
                <w:rFonts w:ascii="仿宋" w:eastAsia="仿宋" w:hAnsi="仿宋"/>
                <w:szCs w:val="21"/>
              </w:rPr>
            </w:pPr>
            <w:r w:rsidRPr="00920254">
              <w:rPr>
                <w:rFonts w:ascii="仿宋" w:eastAsia="仿宋" w:hAnsi="仿宋"/>
                <w:szCs w:val="21"/>
              </w:rPr>
              <w:t xml:space="preserve">       </w:t>
            </w:r>
          </w:p>
          <w:p w14:paraId="0C13B338" w14:textId="77777777" w:rsidR="004B16E8" w:rsidRPr="00920254" w:rsidRDefault="004B16E8" w:rsidP="00442AAE">
            <w:pPr>
              <w:adjustRightInd w:val="0"/>
              <w:snapToGrid w:val="0"/>
              <w:jc w:val="right"/>
              <w:rPr>
                <w:rFonts w:ascii="仿宋" w:eastAsia="仿宋" w:hAnsi="仿宋"/>
                <w:szCs w:val="21"/>
              </w:rPr>
            </w:pPr>
            <w:r w:rsidRPr="00920254">
              <w:rPr>
                <w:rFonts w:ascii="仿宋" w:eastAsia="仿宋" w:hAnsi="仿宋" w:hint="eastAsia"/>
                <w:szCs w:val="21"/>
              </w:rPr>
              <w:t xml:space="preserve"> 实践环节与实践内容</w:t>
            </w:r>
          </w:p>
          <w:p w14:paraId="6ACF2171" w14:textId="77777777" w:rsidR="004B16E8" w:rsidRPr="00920254" w:rsidRDefault="004B16E8" w:rsidP="00442AAE">
            <w:pPr>
              <w:adjustRightInd w:val="0"/>
              <w:snapToGrid w:val="0"/>
              <w:rPr>
                <w:rFonts w:ascii="仿宋" w:eastAsia="仿宋" w:hAnsi="仿宋"/>
                <w:szCs w:val="21"/>
              </w:rPr>
            </w:pPr>
          </w:p>
          <w:p w14:paraId="2742CB70" w14:textId="77777777" w:rsidR="004B16E8" w:rsidRPr="00920254" w:rsidRDefault="004B16E8" w:rsidP="00442AAE">
            <w:pPr>
              <w:adjustRightInd w:val="0"/>
              <w:snapToGrid w:val="0"/>
              <w:rPr>
                <w:rFonts w:ascii="仿宋" w:eastAsia="仿宋" w:hAnsi="仿宋"/>
                <w:szCs w:val="21"/>
              </w:rPr>
            </w:pPr>
            <w:r w:rsidRPr="00920254">
              <w:rPr>
                <w:rFonts w:ascii="仿宋" w:eastAsia="仿宋" w:hAnsi="仿宋" w:hint="eastAsia"/>
                <w:szCs w:val="21"/>
              </w:rPr>
              <w:t>预期达到的要求与能力</w:t>
            </w:r>
          </w:p>
        </w:tc>
        <w:tc>
          <w:tcPr>
            <w:tcW w:w="1262" w:type="pct"/>
            <w:shd w:val="clear" w:color="auto" w:fill="auto"/>
            <w:vAlign w:val="center"/>
          </w:tcPr>
          <w:p w14:paraId="48834401" w14:textId="77777777" w:rsidR="004B16E8" w:rsidRPr="00920254" w:rsidRDefault="004B16E8" w:rsidP="00442AAE">
            <w:pPr>
              <w:adjustRightInd w:val="0"/>
              <w:snapToGrid w:val="0"/>
              <w:jc w:val="center"/>
              <w:rPr>
                <w:rFonts w:ascii="仿宋" w:eastAsia="仿宋" w:hAnsi="仿宋"/>
                <w:szCs w:val="21"/>
              </w:rPr>
            </w:pPr>
            <w:r w:rsidRPr="00920254">
              <w:rPr>
                <w:rFonts w:ascii="仿宋" w:eastAsia="仿宋" w:hAnsi="仿宋"/>
                <w:szCs w:val="21"/>
              </w:rPr>
              <w:t>掌握</w:t>
            </w:r>
            <w:r w:rsidRPr="00920254">
              <w:rPr>
                <w:rFonts w:ascii="仿宋" w:eastAsia="仿宋" w:hAnsi="仿宋" w:hint="eastAsia"/>
                <w:szCs w:val="21"/>
              </w:rPr>
              <w:t>实践企业</w:t>
            </w:r>
            <w:r w:rsidRPr="00920254">
              <w:rPr>
                <w:rFonts w:ascii="仿宋" w:eastAsia="仿宋" w:hAnsi="仿宋"/>
                <w:szCs w:val="21"/>
              </w:rPr>
              <w:t>安全作</w:t>
            </w:r>
            <w:r w:rsidRPr="00920254">
              <w:rPr>
                <w:rFonts w:ascii="仿宋" w:eastAsia="仿宋" w:hAnsi="仿宋" w:hint="eastAsia"/>
                <w:szCs w:val="21"/>
              </w:rPr>
              <w:t>业</w:t>
            </w:r>
            <w:r w:rsidRPr="00920254">
              <w:rPr>
                <w:rFonts w:ascii="仿宋" w:eastAsia="仿宋" w:hAnsi="仿宋"/>
                <w:szCs w:val="21"/>
              </w:rPr>
              <w:t>、健康、环境（SHE）相关知识和法律法规</w:t>
            </w:r>
          </w:p>
        </w:tc>
        <w:tc>
          <w:tcPr>
            <w:tcW w:w="1263" w:type="pct"/>
            <w:shd w:val="clear" w:color="auto" w:fill="auto"/>
            <w:vAlign w:val="center"/>
          </w:tcPr>
          <w:p w14:paraId="6ED4BCAB" w14:textId="77777777" w:rsidR="004B16E8" w:rsidRPr="00920254" w:rsidRDefault="004B16E8" w:rsidP="00442AAE">
            <w:pPr>
              <w:adjustRightInd w:val="0"/>
              <w:snapToGrid w:val="0"/>
              <w:jc w:val="center"/>
              <w:rPr>
                <w:rFonts w:ascii="仿宋" w:eastAsia="仿宋" w:hAnsi="仿宋"/>
                <w:szCs w:val="21"/>
              </w:rPr>
            </w:pPr>
            <w:r w:rsidRPr="00920254">
              <w:rPr>
                <w:rFonts w:ascii="仿宋" w:eastAsia="仿宋" w:hAnsi="仿宋" w:hint="eastAsia"/>
                <w:szCs w:val="21"/>
              </w:rPr>
              <w:t>针对一项或多项工艺技术设计、技术难题攻关开展学习实践</w:t>
            </w:r>
          </w:p>
        </w:tc>
        <w:tc>
          <w:tcPr>
            <w:tcW w:w="636" w:type="pct"/>
            <w:shd w:val="clear" w:color="auto" w:fill="auto"/>
            <w:vAlign w:val="center"/>
          </w:tcPr>
          <w:p w14:paraId="7256D1F2" w14:textId="77777777" w:rsidR="004B16E8" w:rsidRPr="00920254" w:rsidRDefault="004B16E8" w:rsidP="00442AAE">
            <w:pPr>
              <w:adjustRightInd w:val="0"/>
              <w:snapToGrid w:val="0"/>
              <w:jc w:val="center"/>
              <w:rPr>
                <w:rFonts w:ascii="仿宋" w:eastAsia="仿宋" w:hAnsi="仿宋"/>
                <w:szCs w:val="21"/>
              </w:rPr>
            </w:pPr>
            <w:r w:rsidRPr="00920254">
              <w:rPr>
                <w:rFonts w:ascii="仿宋" w:eastAsia="仿宋" w:hAnsi="仿宋" w:hint="eastAsia"/>
                <w:szCs w:val="21"/>
              </w:rPr>
              <w:t>实践总结报告撰写与答辩</w:t>
            </w:r>
          </w:p>
        </w:tc>
      </w:tr>
      <w:tr w:rsidR="004B16E8" w:rsidRPr="00920254" w14:paraId="106C6B59" w14:textId="77777777" w:rsidTr="00442AAE">
        <w:trPr>
          <w:trHeight w:val="414"/>
        </w:trPr>
        <w:tc>
          <w:tcPr>
            <w:tcW w:w="435" w:type="pct"/>
            <w:vMerge w:val="restart"/>
            <w:shd w:val="clear" w:color="auto" w:fill="auto"/>
            <w:vAlign w:val="center"/>
          </w:tcPr>
          <w:p w14:paraId="18ABA77A"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职业素养</w:t>
            </w:r>
          </w:p>
        </w:tc>
        <w:tc>
          <w:tcPr>
            <w:tcW w:w="1404" w:type="pct"/>
            <w:shd w:val="clear" w:color="auto" w:fill="auto"/>
            <w:vAlign w:val="center"/>
          </w:tcPr>
          <w:p w14:paraId="0C44B39D"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工程职业道德</w:t>
            </w:r>
          </w:p>
        </w:tc>
        <w:tc>
          <w:tcPr>
            <w:tcW w:w="1262" w:type="pct"/>
            <w:shd w:val="clear" w:color="auto" w:fill="auto"/>
            <w:vAlign w:val="center"/>
          </w:tcPr>
          <w:p w14:paraId="42AB3BAB" w14:textId="77777777" w:rsidR="004B16E8" w:rsidRPr="00920254" w:rsidRDefault="004B16E8" w:rsidP="00442AAE">
            <w:pPr>
              <w:jc w:val="center"/>
              <w:rPr>
                <w:rFonts w:ascii="仿宋" w:eastAsia="仿宋" w:hAnsi="仿宋"/>
                <w:szCs w:val="21"/>
              </w:rPr>
            </w:pPr>
            <w:r w:rsidRPr="00920254">
              <w:rPr>
                <w:rFonts w:ascii="仿宋" w:eastAsia="仿宋" w:hAnsi="仿宋" w:hint="eastAsia"/>
                <w:bCs/>
                <w:color w:val="000000"/>
                <w:szCs w:val="21"/>
              </w:rPr>
              <w:t>√</w:t>
            </w:r>
          </w:p>
        </w:tc>
        <w:tc>
          <w:tcPr>
            <w:tcW w:w="1263" w:type="pct"/>
            <w:shd w:val="clear" w:color="auto" w:fill="auto"/>
            <w:vAlign w:val="center"/>
          </w:tcPr>
          <w:p w14:paraId="3E1CDA59" w14:textId="77777777" w:rsidR="004B16E8" w:rsidRPr="00920254" w:rsidRDefault="004B16E8" w:rsidP="00442AAE">
            <w:pPr>
              <w:jc w:val="center"/>
              <w:rPr>
                <w:rFonts w:ascii="仿宋" w:eastAsia="仿宋" w:hAnsi="仿宋"/>
                <w:szCs w:val="21"/>
              </w:rPr>
            </w:pPr>
            <w:r w:rsidRPr="00920254">
              <w:rPr>
                <w:rFonts w:ascii="仿宋" w:eastAsia="仿宋" w:hAnsi="仿宋" w:hint="eastAsia"/>
                <w:bCs/>
                <w:color w:val="000000"/>
                <w:szCs w:val="21"/>
              </w:rPr>
              <w:t>√</w:t>
            </w:r>
          </w:p>
        </w:tc>
        <w:tc>
          <w:tcPr>
            <w:tcW w:w="636" w:type="pct"/>
            <w:shd w:val="clear" w:color="auto" w:fill="auto"/>
            <w:vAlign w:val="center"/>
          </w:tcPr>
          <w:p w14:paraId="73F17041" w14:textId="77777777" w:rsidR="004B16E8" w:rsidRPr="00920254" w:rsidRDefault="004B16E8" w:rsidP="00442AAE">
            <w:pPr>
              <w:jc w:val="center"/>
              <w:rPr>
                <w:rFonts w:ascii="仿宋" w:eastAsia="仿宋" w:hAnsi="仿宋"/>
                <w:szCs w:val="21"/>
              </w:rPr>
            </w:pPr>
          </w:p>
        </w:tc>
      </w:tr>
      <w:tr w:rsidR="004B16E8" w:rsidRPr="00920254" w14:paraId="2C58525F" w14:textId="77777777" w:rsidTr="00442AAE">
        <w:trPr>
          <w:trHeight w:val="407"/>
        </w:trPr>
        <w:tc>
          <w:tcPr>
            <w:tcW w:w="435" w:type="pct"/>
            <w:vMerge/>
            <w:shd w:val="clear" w:color="auto" w:fill="auto"/>
            <w:vAlign w:val="center"/>
          </w:tcPr>
          <w:p w14:paraId="2A5EE104" w14:textId="77777777" w:rsidR="004B16E8" w:rsidRPr="00920254" w:rsidRDefault="004B16E8" w:rsidP="00442AAE">
            <w:pPr>
              <w:jc w:val="center"/>
              <w:rPr>
                <w:rFonts w:ascii="仿宋" w:eastAsia="仿宋" w:hAnsi="仿宋"/>
                <w:szCs w:val="21"/>
              </w:rPr>
            </w:pPr>
          </w:p>
        </w:tc>
        <w:tc>
          <w:tcPr>
            <w:tcW w:w="1404" w:type="pct"/>
            <w:shd w:val="clear" w:color="auto" w:fill="auto"/>
            <w:vAlign w:val="center"/>
          </w:tcPr>
          <w:p w14:paraId="14EB2C53"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组织管理与交流沟通能力</w:t>
            </w:r>
          </w:p>
        </w:tc>
        <w:tc>
          <w:tcPr>
            <w:tcW w:w="1262" w:type="pct"/>
            <w:shd w:val="clear" w:color="auto" w:fill="auto"/>
            <w:vAlign w:val="center"/>
          </w:tcPr>
          <w:p w14:paraId="1D1025C6" w14:textId="77777777" w:rsidR="004B16E8" w:rsidRPr="00920254" w:rsidRDefault="004B16E8" w:rsidP="00442AAE">
            <w:pPr>
              <w:jc w:val="center"/>
              <w:rPr>
                <w:rFonts w:ascii="仿宋" w:eastAsia="仿宋" w:hAnsi="仿宋"/>
                <w:szCs w:val="21"/>
              </w:rPr>
            </w:pPr>
            <w:r w:rsidRPr="00920254">
              <w:rPr>
                <w:rFonts w:ascii="仿宋" w:eastAsia="仿宋" w:hAnsi="仿宋" w:hint="eastAsia"/>
                <w:bCs/>
                <w:color w:val="000000"/>
                <w:szCs w:val="21"/>
              </w:rPr>
              <w:t>√</w:t>
            </w:r>
          </w:p>
        </w:tc>
        <w:tc>
          <w:tcPr>
            <w:tcW w:w="1263" w:type="pct"/>
            <w:shd w:val="clear" w:color="auto" w:fill="auto"/>
            <w:vAlign w:val="center"/>
          </w:tcPr>
          <w:p w14:paraId="0F85EA8F" w14:textId="77777777" w:rsidR="004B16E8" w:rsidRPr="00920254" w:rsidRDefault="004B16E8" w:rsidP="00442AAE">
            <w:pPr>
              <w:jc w:val="center"/>
              <w:rPr>
                <w:rFonts w:ascii="仿宋" w:eastAsia="仿宋" w:hAnsi="仿宋"/>
                <w:szCs w:val="21"/>
              </w:rPr>
            </w:pPr>
            <w:r w:rsidRPr="00920254">
              <w:rPr>
                <w:rFonts w:ascii="仿宋" w:eastAsia="仿宋" w:hAnsi="仿宋" w:hint="eastAsia"/>
                <w:bCs/>
                <w:color w:val="000000"/>
                <w:szCs w:val="21"/>
              </w:rPr>
              <w:t>√</w:t>
            </w:r>
          </w:p>
        </w:tc>
        <w:tc>
          <w:tcPr>
            <w:tcW w:w="636" w:type="pct"/>
            <w:shd w:val="clear" w:color="auto" w:fill="auto"/>
            <w:vAlign w:val="center"/>
          </w:tcPr>
          <w:p w14:paraId="1F842A52" w14:textId="77777777" w:rsidR="004B16E8" w:rsidRPr="00920254" w:rsidRDefault="004B16E8" w:rsidP="00442AAE">
            <w:pPr>
              <w:jc w:val="center"/>
              <w:rPr>
                <w:rFonts w:ascii="仿宋" w:eastAsia="仿宋" w:hAnsi="仿宋"/>
                <w:szCs w:val="21"/>
              </w:rPr>
            </w:pPr>
            <w:r w:rsidRPr="00920254">
              <w:rPr>
                <w:rFonts w:ascii="仿宋" w:eastAsia="仿宋" w:hAnsi="仿宋" w:hint="eastAsia"/>
                <w:bCs/>
                <w:color w:val="000000"/>
                <w:szCs w:val="21"/>
              </w:rPr>
              <w:t>√</w:t>
            </w:r>
          </w:p>
        </w:tc>
      </w:tr>
      <w:tr w:rsidR="004B16E8" w:rsidRPr="00920254" w14:paraId="5BD7DD45" w14:textId="77777777" w:rsidTr="00442AAE">
        <w:trPr>
          <w:trHeight w:val="407"/>
        </w:trPr>
        <w:tc>
          <w:tcPr>
            <w:tcW w:w="435" w:type="pct"/>
            <w:vMerge/>
            <w:shd w:val="clear" w:color="auto" w:fill="auto"/>
            <w:vAlign w:val="center"/>
          </w:tcPr>
          <w:p w14:paraId="535CE465" w14:textId="77777777" w:rsidR="004B16E8" w:rsidRPr="00920254" w:rsidRDefault="004B16E8" w:rsidP="00442AAE">
            <w:pPr>
              <w:jc w:val="center"/>
              <w:rPr>
                <w:rFonts w:ascii="仿宋" w:eastAsia="仿宋" w:hAnsi="仿宋"/>
                <w:szCs w:val="21"/>
              </w:rPr>
            </w:pPr>
          </w:p>
        </w:tc>
        <w:tc>
          <w:tcPr>
            <w:tcW w:w="1404" w:type="pct"/>
            <w:shd w:val="clear" w:color="auto" w:fill="auto"/>
            <w:vAlign w:val="center"/>
          </w:tcPr>
          <w:p w14:paraId="2DB2E763"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人文素养与可持续发展意识</w:t>
            </w:r>
          </w:p>
        </w:tc>
        <w:tc>
          <w:tcPr>
            <w:tcW w:w="1262" w:type="pct"/>
            <w:shd w:val="clear" w:color="auto" w:fill="auto"/>
            <w:vAlign w:val="center"/>
          </w:tcPr>
          <w:p w14:paraId="43637BA2" w14:textId="77777777" w:rsidR="004B16E8" w:rsidRPr="00920254" w:rsidRDefault="004B16E8" w:rsidP="00442AAE">
            <w:pPr>
              <w:jc w:val="center"/>
              <w:rPr>
                <w:rFonts w:ascii="仿宋" w:eastAsia="仿宋" w:hAnsi="仿宋"/>
                <w:bCs/>
                <w:color w:val="000000"/>
                <w:szCs w:val="21"/>
              </w:rPr>
            </w:pPr>
            <w:r w:rsidRPr="00920254">
              <w:rPr>
                <w:rFonts w:ascii="仿宋" w:eastAsia="仿宋" w:hAnsi="仿宋" w:hint="eastAsia"/>
                <w:bCs/>
                <w:color w:val="000000"/>
                <w:szCs w:val="21"/>
              </w:rPr>
              <w:t>√</w:t>
            </w:r>
          </w:p>
        </w:tc>
        <w:tc>
          <w:tcPr>
            <w:tcW w:w="1263" w:type="pct"/>
            <w:shd w:val="clear" w:color="auto" w:fill="auto"/>
            <w:vAlign w:val="center"/>
          </w:tcPr>
          <w:p w14:paraId="5A8AD84E" w14:textId="77777777" w:rsidR="004B16E8" w:rsidRPr="00920254" w:rsidRDefault="004B16E8" w:rsidP="00442AAE">
            <w:pPr>
              <w:jc w:val="center"/>
              <w:rPr>
                <w:rFonts w:ascii="仿宋" w:eastAsia="仿宋" w:hAnsi="仿宋"/>
                <w:bCs/>
                <w:color w:val="000000"/>
                <w:szCs w:val="21"/>
              </w:rPr>
            </w:pPr>
            <w:r w:rsidRPr="00920254">
              <w:rPr>
                <w:rFonts w:ascii="仿宋" w:eastAsia="仿宋" w:hAnsi="仿宋" w:hint="eastAsia"/>
                <w:bCs/>
                <w:color w:val="000000"/>
                <w:szCs w:val="21"/>
              </w:rPr>
              <w:t>√</w:t>
            </w:r>
          </w:p>
        </w:tc>
        <w:tc>
          <w:tcPr>
            <w:tcW w:w="636" w:type="pct"/>
            <w:shd w:val="clear" w:color="auto" w:fill="auto"/>
            <w:vAlign w:val="center"/>
          </w:tcPr>
          <w:p w14:paraId="1B991C1A" w14:textId="77777777" w:rsidR="004B16E8" w:rsidRPr="00920254" w:rsidRDefault="004B16E8" w:rsidP="00442AAE">
            <w:pPr>
              <w:jc w:val="center"/>
              <w:rPr>
                <w:rFonts w:ascii="仿宋" w:eastAsia="仿宋" w:hAnsi="仿宋"/>
                <w:bCs/>
                <w:color w:val="000000"/>
                <w:szCs w:val="21"/>
              </w:rPr>
            </w:pPr>
          </w:p>
        </w:tc>
      </w:tr>
      <w:tr w:rsidR="004B16E8" w:rsidRPr="00920254" w14:paraId="5249F1EC" w14:textId="77777777" w:rsidTr="00442AAE">
        <w:trPr>
          <w:trHeight w:val="407"/>
        </w:trPr>
        <w:tc>
          <w:tcPr>
            <w:tcW w:w="435" w:type="pct"/>
            <w:vMerge w:val="restart"/>
            <w:shd w:val="clear" w:color="auto" w:fill="auto"/>
            <w:vAlign w:val="center"/>
          </w:tcPr>
          <w:p w14:paraId="03509961"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职业能力</w:t>
            </w:r>
          </w:p>
        </w:tc>
        <w:tc>
          <w:tcPr>
            <w:tcW w:w="1404" w:type="pct"/>
            <w:shd w:val="clear" w:color="auto" w:fill="auto"/>
            <w:vAlign w:val="center"/>
          </w:tcPr>
          <w:p w14:paraId="4618D4A3"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软件与仪器设备使用</w:t>
            </w:r>
          </w:p>
        </w:tc>
        <w:tc>
          <w:tcPr>
            <w:tcW w:w="1262" w:type="pct"/>
            <w:shd w:val="clear" w:color="auto" w:fill="auto"/>
            <w:vAlign w:val="center"/>
          </w:tcPr>
          <w:p w14:paraId="41A2461C" w14:textId="77777777" w:rsidR="004B16E8" w:rsidRPr="00920254" w:rsidRDefault="004B16E8" w:rsidP="00442AAE">
            <w:pPr>
              <w:jc w:val="center"/>
              <w:rPr>
                <w:rFonts w:ascii="仿宋" w:eastAsia="仿宋" w:hAnsi="仿宋"/>
                <w:bCs/>
                <w:color w:val="000000"/>
                <w:szCs w:val="21"/>
              </w:rPr>
            </w:pPr>
            <w:r w:rsidRPr="00920254">
              <w:rPr>
                <w:rFonts w:ascii="仿宋" w:eastAsia="仿宋" w:hAnsi="仿宋" w:hint="eastAsia"/>
                <w:bCs/>
                <w:color w:val="000000"/>
                <w:szCs w:val="21"/>
              </w:rPr>
              <w:t>√</w:t>
            </w:r>
          </w:p>
        </w:tc>
        <w:tc>
          <w:tcPr>
            <w:tcW w:w="1263" w:type="pct"/>
            <w:shd w:val="clear" w:color="auto" w:fill="auto"/>
            <w:vAlign w:val="center"/>
          </w:tcPr>
          <w:p w14:paraId="0968894D" w14:textId="77777777" w:rsidR="004B16E8" w:rsidRPr="00920254" w:rsidRDefault="004B16E8" w:rsidP="00442AAE">
            <w:pPr>
              <w:jc w:val="center"/>
              <w:rPr>
                <w:rFonts w:ascii="仿宋" w:eastAsia="仿宋" w:hAnsi="仿宋"/>
                <w:bCs/>
                <w:color w:val="000000"/>
                <w:szCs w:val="21"/>
              </w:rPr>
            </w:pPr>
            <w:r w:rsidRPr="00920254">
              <w:rPr>
                <w:rFonts w:ascii="仿宋" w:eastAsia="仿宋" w:hAnsi="仿宋" w:hint="eastAsia"/>
                <w:bCs/>
                <w:color w:val="000000"/>
                <w:szCs w:val="21"/>
              </w:rPr>
              <w:t>√</w:t>
            </w:r>
          </w:p>
        </w:tc>
        <w:tc>
          <w:tcPr>
            <w:tcW w:w="636" w:type="pct"/>
            <w:shd w:val="clear" w:color="auto" w:fill="auto"/>
            <w:vAlign w:val="center"/>
          </w:tcPr>
          <w:p w14:paraId="0A67FC62" w14:textId="77777777" w:rsidR="004B16E8" w:rsidRPr="00920254" w:rsidRDefault="004B16E8" w:rsidP="00442AAE">
            <w:pPr>
              <w:jc w:val="center"/>
              <w:rPr>
                <w:rFonts w:ascii="仿宋" w:eastAsia="仿宋" w:hAnsi="仿宋"/>
                <w:bCs/>
                <w:color w:val="000000"/>
                <w:szCs w:val="21"/>
              </w:rPr>
            </w:pPr>
            <w:r w:rsidRPr="00920254">
              <w:rPr>
                <w:rFonts w:ascii="仿宋" w:eastAsia="仿宋" w:hAnsi="仿宋" w:hint="eastAsia"/>
                <w:bCs/>
                <w:color w:val="000000"/>
                <w:szCs w:val="21"/>
              </w:rPr>
              <w:t>√</w:t>
            </w:r>
          </w:p>
        </w:tc>
      </w:tr>
      <w:tr w:rsidR="004B16E8" w:rsidRPr="00920254" w14:paraId="35107746" w14:textId="77777777" w:rsidTr="00442AAE">
        <w:trPr>
          <w:trHeight w:val="414"/>
        </w:trPr>
        <w:tc>
          <w:tcPr>
            <w:tcW w:w="435" w:type="pct"/>
            <w:vMerge/>
            <w:shd w:val="clear" w:color="auto" w:fill="auto"/>
            <w:vAlign w:val="center"/>
          </w:tcPr>
          <w:p w14:paraId="79D2DF05" w14:textId="77777777" w:rsidR="004B16E8" w:rsidRPr="00920254" w:rsidRDefault="004B16E8" w:rsidP="00442AAE">
            <w:pPr>
              <w:jc w:val="center"/>
              <w:rPr>
                <w:rFonts w:ascii="仿宋" w:eastAsia="仿宋" w:hAnsi="仿宋"/>
                <w:szCs w:val="21"/>
              </w:rPr>
            </w:pPr>
          </w:p>
        </w:tc>
        <w:tc>
          <w:tcPr>
            <w:tcW w:w="1404" w:type="pct"/>
            <w:shd w:val="clear" w:color="auto" w:fill="auto"/>
            <w:vAlign w:val="center"/>
          </w:tcPr>
          <w:p w14:paraId="29C2BF6D"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发现与归纳问题的能力</w:t>
            </w:r>
          </w:p>
        </w:tc>
        <w:tc>
          <w:tcPr>
            <w:tcW w:w="1262" w:type="pct"/>
            <w:shd w:val="clear" w:color="auto" w:fill="auto"/>
            <w:vAlign w:val="center"/>
          </w:tcPr>
          <w:p w14:paraId="2F366EC6" w14:textId="77777777" w:rsidR="004B16E8" w:rsidRPr="00920254" w:rsidRDefault="004B16E8" w:rsidP="00442AAE">
            <w:pPr>
              <w:jc w:val="center"/>
              <w:rPr>
                <w:rFonts w:ascii="仿宋" w:eastAsia="仿宋" w:hAnsi="仿宋"/>
                <w:szCs w:val="21"/>
              </w:rPr>
            </w:pPr>
          </w:p>
        </w:tc>
        <w:tc>
          <w:tcPr>
            <w:tcW w:w="1263" w:type="pct"/>
            <w:shd w:val="clear" w:color="auto" w:fill="auto"/>
            <w:vAlign w:val="center"/>
          </w:tcPr>
          <w:p w14:paraId="564461EB" w14:textId="77777777" w:rsidR="004B16E8" w:rsidRPr="00920254" w:rsidRDefault="004B16E8" w:rsidP="00442AAE">
            <w:pPr>
              <w:jc w:val="center"/>
              <w:rPr>
                <w:rFonts w:ascii="仿宋" w:eastAsia="仿宋" w:hAnsi="仿宋"/>
                <w:szCs w:val="21"/>
              </w:rPr>
            </w:pPr>
            <w:r w:rsidRPr="00920254">
              <w:rPr>
                <w:rFonts w:ascii="仿宋" w:eastAsia="仿宋" w:hAnsi="仿宋" w:hint="eastAsia"/>
                <w:bCs/>
                <w:color w:val="000000"/>
                <w:szCs w:val="21"/>
              </w:rPr>
              <w:t>√</w:t>
            </w:r>
          </w:p>
        </w:tc>
        <w:tc>
          <w:tcPr>
            <w:tcW w:w="636" w:type="pct"/>
            <w:shd w:val="clear" w:color="auto" w:fill="auto"/>
            <w:vAlign w:val="center"/>
          </w:tcPr>
          <w:p w14:paraId="186D52DC" w14:textId="77777777" w:rsidR="004B16E8" w:rsidRPr="00920254" w:rsidRDefault="004B16E8" w:rsidP="00442AAE">
            <w:pPr>
              <w:jc w:val="center"/>
              <w:rPr>
                <w:rFonts w:ascii="仿宋" w:eastAsia="仿宋" w:hAnsi="仿宋"/>
                <w:szCs w:val="21"/>
              </w:rPr>
            </w:pPr>
          </w:p>
        </w:tc>
      </w:tr>
      <w:tr w:rsidR="004B16E8" w:rsidRPr="00920254" w14:paraId="06FD524B" w14:textId="77777777" w:rsidTr="00442AAE">
        <w:trPr>
          <w:trHeight w:val="414"/>
        </w:trPr>
        <w:tc>
          <w:tcPr>
            <w:tcW w:w="435" w:type="pct"/>
            <w:vMerge/>
            <w:shd w:val="clear" w:color="auto" w:fill="auto"/>
            <w:vAlign w:val="center"/>
          </w:tcPr>
          <w:p w14:paraId="53BC787E" w14:textId="77777777" w:rsidR="004B16E8" w:rsidRPr="00920254" w:rsidRDefault="004B16E8" w:rsidP="00442AAE">
            <w:pPr>
              <w:jc w:val="center"/>
              <w:rPr>
                <w:rFonts w:ascii="仿宋" w:eastAsia="仿宋" w:hAnsi="仿宋"/>
                <w:szCs w:val="21"/>
              </w:rPr>
            </w:pPr>
          </w:p>
        </w:tc>
        <w:tc>
          <w:tcPr>
            <w:tcW w:w="1404" w:type="pct"/>
            <w:shd w:val="clear" w:color="auto" w:fill="auto"/>
            <w:vAlign w:val="center"/>
          </w:tcPr>
          <w:p w14:paraId="00675F3B"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解决问题的能力</w:t>
            </w:r>
          </w:p>
        </w:tc>
        <w:tc>
          <w:tcPr>
            <w:tcW w:w="1262" w:type="pct"/>
            <w:shd w:val="clear" w:color="auto" w:fill="auto"/>
            <w:vAlign w:val="center"/>
          </w:tcPr>
          <w:p w14:paraId="18BD0BAA" w14:textId="77777777" w:rsidR="004B16E8" w:rsidRPr="00920254" w:rsidRDefault="004B16E8" w:rsidP="00442AAE">
            <w:pPr>
              <w:jc w:val="center"/>
              <w:rPr>
                <w:rFonts w:ascii="仿宋" w:eastAsia="仿宋" w:hAnsi="仿宋"/>
                <w:szCs w:val="21"/>
              </w:rPr>
            </w:pPr>
          </w:p>
        </w:tc>
        <w:tc>
          <w:tcPr>
            <w:tcW w:w="1263" w:type="pct"/>
            <w:shd w:val="clear" w:color="auto" w:fill="auto"/>
            <w:vAlign w:val="center"/>
          </w:tcPr>
          <w:p w14:paraId="27753933" w14:textId="77777777" w:rsidR="004B16E8" w:rsidRPr="00920254" w:rsidRDefault="004B16E8" w:rsidP="00442AAE">
            <w:pPr>
              <w:jc w:val="center"/>
              <w:rPr>
                <w:rFonts w:ascii="仿宋" w:eastAsia="仿宋" w:hAnsi="仿宋"/>
                <w:szCs w:val="21"/>
              </w:rPr>
            </w:pPr>
            <w:r w:rsidRPr="00920254">
              <w:rPr>
                <w:rFonts w:ascii="仿宋" w:eastAsia="仿宋" w:hAnsi="仿宋" w:hint="eastAsia"/>
                <w:bCs/>
                <w:color w:val="000000"/>
                <w:szCs w:val="21"/>
              </w:rPr>
              <w:t>√</w:t>
            </w:r>
          </w:p>
        </w:tc>
        <w:tc>
          <w:tcPr>
            <w:tcW w:w="636" w:type="pct"/>
            <w:shd w:val="clear" w:color="auto" w:fill="auto"/>
            <w:vAlign w:val="center"/>
          </w:tcPr>
          <w:p w14:paraId="57202376" w14:textId="77777777" w:rsidR="004B16E8" w:rsidRPr="00920254" w:rsidRDefault="004B16E8" w:rsidP="00442AAE">
            <w:pPr>
              <w:jc w:val="center"/>
              <w:rPr>
                <w:rFonts w:ascii="仿宋" w:eastAsia="仿宋" w:hAnsi="仿宋"/>
                <w:szCs w:val="21"/>
              </w:rPr>
            </w:pPr>
          </w:p>
        </w:tc>
      </w:tr>
      <w:tr w:rsidR="004B16E8" w:rsidRPr="00920254" w14:paraId="2F748E4E" w14:textId="77777777" w:rsidTr="00442AAE">
        <w:trPr>
          <w:trHeight w:val="414"/>
        </w:trPr>
        <w:tc>
          <w:tcPr>
            <w:tcW w:w="435" w:type="pct"/>
            <w:vMerge/>
            <w:shd w:val="clear" w:color="auto" w:fill="auto"/>
            <w:vAlign w:val="center"/>
          </w:tcPr>
          <w:p w14:paraId="3F4AB45A" w14:textId="77777777" w:rsidR="004B16E8" w:rsidRPr="00920254" w:rsidRDefault="004B16E8" w:rsidP="00442AAE">
            <w:pPr>
              <w:jc w:val="center"/>
              <w:rPr>
                <w:rFonts w:ascii="仿宋" w:eastAsia="仿宋" w:hAnsi="仿宋"/>
                <w:szCs w:val="21"/>
              </w:rPr>
            </w:pPr>
          </w:p>
        </w:tc>
        <w:tc>
          <w:tcPr>
            <w:tcW w:w="1404" w:type="pct"/>
            <w:shd w:val="clear" w:color="auto" w:fill="auto"/>
            <w:vAlign w:val="center"/>
          </w:tcPr>
          <w:p w14:paraId="2FF5C7DF"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工程技术方案设计能力</w:t>
            </w:r>
          </w:p>
        </w:tc>
        <w:tc>
          <w:tcPr>
            <w:tcW w:w="1262" w:type="pct"/>
            <w:shd w:val="clear" w:color="auto" w:fill="auto"/>
            <w:vAlign w:val="center"/>
          </w:tcPr>
          <w:p w14:paraId="0301946D" w14:textId="77777777" w:rsidR="004B16E8" w:rsidRPr="00920254" w:rsidRDefault="004B16E8" w:rsidP="00442AAE">
            <w:pPr>
              <w:jc w:val="center"/>
              <w:rPr>
                <w:rFonts w:ascii="仿宋" w:eastAsia="仿宋" w:hAnsi="仿宋"/>
                <w:szCs w:val="21"/>
              </w:rPr>
            </w:pPr>
          </w:p>
        </w:tc>
        <w:tc>
          <w:tcPr>
            <w:tcW w:w="1263" w:type="pct"/>
            <w:shd w:val="clear" w:color="auto" w:fill="auto"/>
            <w:vAlign w:val="center"/>
          </w:tcPr>
          <w:p w14:paraId="6EA7C7FA" w14:textId="77777777" w:rsidR="004B16E8" w:rsidRPr="00920254" w:rsidRDefault="004B16E8" w:rsidP="00442AAE">
            <w:pPr>
              <w:jc w:val="center"/>
              <w:rPr>
                <w:rFonts w:ascii="仿宋" w:eastAsia="仿宋" w:hAnsi="仿宋"/>
                <w:szCs w:val="21"/>
              </w:rPr>
            </w:pPr>
            <w:r w:rsidRPr="00920254">
              <w:rPr>
                <w:rFonts w:ascii="仿宋" w:eastAsia="仿宋" w:hAnsi="仿宋" w:hint="eastAsia"/>
                <w:bCs/>
                <w:color w:val="000000"/>
                <w:szCs w:val="21"/>
              </w:rPr>
              <w:t>√</w:t>
            </w:r>
          </w:p>
        </w:tc>
        <w:tc>
          <w:tcPr>
            <w:tcW w:w="636" w:type="pct"/>
            <w:shd w:val="clear" w:color="auto" w:fill="auto"/>
            <w:vAlign w:val="center"/>
          </w:tcPr>
          <w:p w14:paraId="35AFAC5F" w14:textId="77777777" w:rsidR="004B16E8" w:rsidRPr="00920254" w:rsidRDefault="004B16E8" w:rsidP="00442AAE">
            <w:pPr>
              <w:jc w:val="center"/>
              <w:rPr>
                <w:rFonts w:ascii="仿宋" w:eastAsia="仿宋" w:hAnsi="仿宋"/>
                <w:szCs w:val="21"/>
              </w:rPr>
            </w:pPr>
          </w:p>
        </w:tc>
      </w:tr>
      <w:tr w:rsidR="004B16E8" w:rsidRPr="00920254" w14:paraId="4F82CA90" w14:textId="77777777" w:rsidTr="00442AAE">
        <w:trPr>
          <w:trHeight w:val="414"/>
        </w:trPr>
        <w:tc>
          <w:tcPr>
            <w:tcW w:w="435" w:type="pct"/>
            <w:shd w:val="clear" w:color="auto" w:fill="auto"/>
            <w:vAlign w:val="center"/>
          </w:tcPr>
          <w:p w14:paraId="25841F5A"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团队合作</w:t>
            </w:r>
          </w:p>
        </w:tc>
        <w:tc>
          <w:tcPr>
            <w:tcW w:w="1404" w:type="pct"/>
            <w:shd w:val="clear" w:color="auto" w:fill="auto"/>
            <w:vAlign w:val="center"/>
          </w:tcPr>
          <w:p w14:paraId="58B39171" w14:textId="77777777" w:rsidR="004B16E8" w:rsidRPr="00920254" w:rsidRDefault="004B16E8" w:rsidP="00442AAE">
            <w:pPr>
              <w:jc w:val="center"/>
              <w:rPr>
                <w:rFonts w:ascii="仿宋" w:eastAsia="仿宋" w:hAnsi="仿宋"/>
                <w:szCs w:val="21"/>
              </w:rPr>
            </w:pPr>
            <w:r w:rsidRPr="00920254">
              <w:rPr>
                <w:rFonts w:ascii="仿宋" w:eastAsia="仿宋" w:hAnsi="仿宋"/>
                <w:szCs w:val="21"/>
              </w:rPr>
              <w:t>具有良好团队协作能力</w:t>
            </w:r>
          </w:p>
        </w:tc>
        <w:tc>
          <w:tcPr>
            <w:tcW w:w="1262" w:type="pct"/>
            <w:shd w:val="clear" w:color="auto" w:fill="auto"/>
            <w:vAlign w:val="center"/>
          </w:tcPr>
          <w:p w14:paraId="7BDF7C68" w14:textId="77777777" w:rsidR="004B16E8" w:rsidRPr="00920254" w:rsidRDefault="004B16E8" w:rsidP="00442AAE">
            <w:pPr>
              <w:jc w:val="center"/>
              <w:rPr>
                <w:rFonts w:ascii="仿宋" w:eastAsia="仿宋" w:hAnsi="仿宋"/>
                <w:szCs w:val="21"/>
              </w:rPr>
            </w:pPr>
          </w:p>
        </w:tc>
        <w:tc>
          <w:tcPr>
            <w:tcW w:w="1263" w:type="pct"/>
            <w:shd w:val="clear" w:color="auto" w:fill="auto"/>
            <w:vAlign w:val="center"/>
          </w:tcPr>
          <w:p w14:paraId="47B49240" w14:textId="77777777" w:rsidR="004B16E8" w:rsidRPr="00920254" w:rsidRDefault="004B16E8" w:rsidP="00442AAE">
            <w:pPr>
              <w:jc w:val="center"/>
              <w:rPr>
                <w:rFonts w:ascii="仿宋" w:eastAsia="仿宋" w:hAnsi="仿宋"/>
                <w:szCs w:val="21"/>
              </w:rPr>
            </w:pPr>
            <w:r w:rsidRPr="00920254">
              <w:rPr>
                <w:rFonts w:ascii="仿宋" w:eastAsia="仿宋" w:hAnsi="仿宋" w:hint="eastAsia"/>
                <w:bCs/>
                <w:color w:val="000000"/>
                <w:szCs w:val="21"/>
              </w:rPr>
              <w:t>√</w:t>
            </w:r>
          </w:p>
        </w:tc>
        <w:tc>
          <w:tcPr>
            <w:tcW w:w="636" w:type="pct"/>
            <w:shd w:val="clear" w:color="auto" w:fill="auto"/>
            <w:vAlign w:val="center"/>
          </w:tcPr>
          <w:p w14:paraId="755B6D73" w14:textId="77777777" w:rsidR="004B16E8" w:rsidRPr="00920254" w:rsidRDefault="004B16E8" w:rsidP="00442AAE">
            <w:pPr>
              <w:jc w:val="center"/>
              <w:rPr>
                <w:rFonts w:ascii="仿宋" w:eastAsia="仿宋" w:hAnsi="仿宋"/>
                <w:szCs w:val="21"/>
              </w:rPr>
            </w:pPr>
          </w:p>
        </w:tc>
      </w:tr>
      <w:tr w:rsidR="004B16E8" w:rsidRPr="00920254" w14:paraId="12C86F4A" w14:textId="77777777" w:rsidTr="00442AAE">
        <w:trPr>
          <w:trHeight w:val="414"/>
        </w:trPr>
        <w:tc>
          <w:tcPr>
            <w:tcW w:w="435" w:type="pct"/>
            <w:vMerge w:val="restart"/>
            <w:shd w:val="clear" w:color="auto" w:fill="auto"/>
            <w:vAlign w:val="center"/>
          </w:tcPr>
          <w:p w14:paraId="67A1E4D4"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沟通交流</w:t>
            </w:r>
          </w:p>
        </w:tc>
        <w:tc>
          <w:tcPr>
            <w:tcW w:w="1404" w:type="pct"/>
            <w:shd w:val="clear" w:color="auto" w:fill="auto"/>
            <w:vAlign w:val="center"/>
          </w:tcPr>
          <w:p w14:paraId="48D49625"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材料组织能力</w:t>
            </w:r>
          </w:p>
        </w:tc>
        <w:tc>
          <w:tcPr>
            <w:tcW w:w="1262" w:type="pct"/>
            <w:shd w:val="clear" w:color="auto" w:fill="auto"/>
            <w:vAlign w:val="center"/>
          </w:tcPr>
          <w:p w14:paraId="1E90F052" w14:textId="77777777" w:rsidR="004B16E8" w:rsidRPr="00920254" w:rsidRDefault="004B16E8" w:rsidP="00442AAE">
            <w:pPr>
              <w:jc w:val="center"/>
              <w:rPr>
                <w:rFonts w:ascii="仿宋" w:eastAsia="仿宋" w:hAnsi="仿宋"/>
                <w:szCs w:val="21"/>
              </w:rPr>
            </w:pPr>
          </w:p>
        </w:tc>
        <w:tc>
          <w:tcPr>
            <w:tcW w:w="1263" w:type="pct"/>
            <w:shd w:val="clear" w:color="auto" w:fill="auto"/>
            <w:vAlign w:val="center"/>
          </w:tcPr>
          <w:p w14:paraId="39603C53" w14:textId="77777777" w:rsidR="004B16E8" w:rsidRPr="00920254" w:rsidRDefault="004B16E8" w:rsidP="00442AAE">
            <w:pPr>
              <w:jc w:val="center"/>
              <w:rPr>
                <w:rFonts w:ascii="仿宋" w:eastAsia="仿宋" w:hAnsi="仿宋"/>
                <w:bCs/>
                <w:color w:val="000000"/>
                <w:szCs w:val="21"/>
              </w:rPr>
            </w:pPr>
          </w:p>
        </w:tc>
        <w:tc>
          <w:tcPr>
            <w:tcW w:w="636" w:type="pct"/>
            <w:shd w:val="clear" w:color="auto" w:fill="auto"/>
            <w:vAlign w:val="center"/>
          </w:tcPr>
          <w:p w14:paraId="3BF72162" w14:textId="77777777" w:rsidR="004B16E8" w:rsidRPr="00920254" w:rsidRDefault="004B16E8" w:rsidP="00442AAE">
            <w:pPr>
              <w:jc w:val="center"/>
              <w:rPr>
                <w:rFonts w:ascii="仿宋" w:eastAsia="仿宋" w:hAnsi="仿宋"/>
                <w:bCs/>
                <w:color w:val="000000"/>
                <w:szCs w:val="21"/>
              </w:rPr>
            </w:pPr>
            <w:r w:rsidRPr="00920254">
              <w:rPr>
                <w:rFonts w:ascii="仿宋" w:eastAsia="仿宋" w:hAnsi="仿宋" w:hint="eastAsia"/>
                <w:bCs/>
                <w:color w:val="000000"/>
                <w:szCs w:val="21"/>
              </w:rPr>
              <w:t>√</w:t>
            </w:r>
          </w:p>
        </w:tc>
      </w:tr>
      <w:tr w:rsidR="004B16E8" w:rsidRPr="00920254" w14:paraId="4352C94C" w14:textId="77777777" w:rsidTr="00442AAE">
        <w:trPr>
          <w:trHeight w:val="414"/>
        </w:trPr>
        <w:tc>
          <w:tcPr>
            <w:tcW w:w="435" w:type="pct"/>
            <w:vMerge/>
            <w:shd w:val="clear" w:color="auto" w:fill="auto"/>
            <w:vAlign w:val="center"/>
          </w:tcPr>
          <w:p w14:paraId="2E6236B0" w14:textId="77777777" w:rsidR="004B16E8" w:rsidRPr="00920254" w:rsidRDefault="004B16E8" w:rsidP="00442AAE">
            <w:pPr>
              <w:jc w:val="center"/>
              <w:rPr>
                <w:rFonts w:ascii="仿宋" w:eastAsia="仿宋" w:hAnsi="仿宋"/>
                <w:szCs w:val="21"/>
              </w:rPr>
            </w:pPr>
          </w:p>
        </w:tc>
        <w:tc>
          <w:tcPr>
            <w:tcW w:w="1404" w:type="pct"/>
            <w:shd w:val="clear" w:color="auto" w:fill="auto"/>
            <w:vAlign w:val="center"/>
          </w:tcPr>
          <w:p w14:paraId="08D8B863" w14:textId="77777777" w:rsidR="004B16E8" w:rsidRPr="00920254" w:rsidRDefault="004B16E8" w:rsidP="00442AAE">
            <w:pPr>
              <w:jc w:val="center"/>
              <w:rPr>
                <w:rFonts w:ascii="仿宋" w:eastAsia="仿宋" w:hAnsi="仿宋"/>
                <w:szCs w:val="21"/>
              </w:rPr>
            </w:pPr>
            <w:r w:rsidRPr="00920254">
              <w:rPr>
                <w:rFonts w:ascii="仿宋" w:eastAsia="仿宋" w:hAnsi="仿宋" w:hint="eastAsia"/>
                <w:szCs w:val="21"/>
              </w:rPr>
              <w:t>良好沟通交流表达能力</w:t>
            </w:r>
          </w:p>
        </w:tc>
        <w:tc>
          <w:tcPr>
            <w:tcW w:w="1262" w:type="pct"/>
            <w:shd w:val="clear" w:color="auto" w:fill="auto"/>
            <w:vAlign w:val="center"/>
          </w:tcPr>
          <w:p w14:paraId="7D265526" w14:textId="77777777" w:rsidR="004B16E8" w:rsidRPr="00920254" w:rsidRDefault="004B16E8" w:rsidP="00442AAE">
            <w:pPr>
              <w:jc w:val="center"/>
              <w:rPr>
                <w:rFonts w:ascii="仿宋" w:eastAsia="仿宋" w:hAnsi="仿宋"/>
                <w:szCs w:val="21"/>
              </w:rPr>
            </w:pPr>
          </w:p>
        </w:tc>
        <w:tc>
          <w:tcPr>
            <w:tcW w:w="1263" w:type="pct"/>
            <w:shd w:val="clear" w:color="auto" w:fill="auto"/>
            <w:vAlign w:val="center"/>
          </w:tcPr>
          <w:p w14:paraId="429D92EF" w14:textId="77777777" w:rsidR="004B16E8" w:rsidRPr="00920254" w:rsidRDefault="004B16E8" w:rsidP="00442AAE">
            <w:pPr>
              <w:jc w:val="center"/>
              <w:rPr>
                <w:rFonts w:ascii="仿宋" w:eastAsia="仿宋" w:hAnsi="仿宋"/>
                <w:bCs/>
                <w:color w:val="000000"/>
                <w:szCs w:val="21"/>
              </w:rPr>
            </w:pPr>
          </w:p>
        </w:tc>
        <w:tc>
          <w:tcPr>
            <w:tcW w:w="636" w:type="pct"/>
            <w:shd w:val="clear" w:color="auto" w:fill="auto"/>
            <w:vAlign w:val="center"/>
          </w:tcPr>
          <w:p w14:paraId="321AA5AE" w14:textId="77777777" w:rsidR="004B16E8" w:rsidRPr="00920254" w:rsidRDefault="004B16E8" w:rsidP="00442AAE">
            <w:pPr>
              <w:jc w:val="center"/>
              <w:rPr>
                <w:rFonts w:ascii="仿宋" w:eastAsia="仿宋" w:hAnsi="仿宋"/>
                <w:bCs/>
                <w:color w:val="000000"/>
                <w:szCs w:val="21"/>
              </w:rPr>
            </w:pPr>
            <w:r w:rsidRPr="00920254">
              <w:rPr>
                <w:rFonts w:ascii="仿宋" w:eastAsia="仿宋" w:hAnsi="仿宋" w:hint="eastAsia"/>
                <w:bCs/>
                <w:color w:val="000000"/>
                <w:szCs w:val="21"/>
              </w:rPr>
              <w:t>√</w:t>
            </w:r>
          </w:p>
        </w:tc>
      </w:tr>
    </w:tbl>
    <w:p w14:paraId="5A012E37" w14:textId="77777777" w:rsidR="004B16E8" w:rsidRPr="0083758B" w:rsidRDefault="004B16E8" w:rsidP="004B16E8">
      <w:pPr>
        <w:spacing w:line="360" w:lineRule="auto"/>
        <w:ind w:firstLineChars="200" w:firstLine="400"/>
        <w:rPr>
          <w:rFonts w:ascii="仿宋" w:eastAsia="仿宋" w:hAnsi="仿宋"/>
          <w:szCs w:val="21"/>
        </w:rPr>
      </w:pPr>
      <w:r w:rsidRPr="0083758B">
        <w:rPr>
          <w:rFonts w:ascii="仿宋" w:eastAsia="仿宋" w:hAnsi="仿宋" w:hint="eastAsia"/>
          <w:bCs/>
          <w:color w:val="000000"/>
          <w:szCs w:val="21"/>
        </w:rPr>
        <w:lastRenderedPageBreak/>
        <w:t>注：√表示某一实践环节可支撑对应的能力要求</w:t>
      </w:r>
      <w:r w:rsidRPr="0083758B">
        <w:rPr>
          <w:rFonts w:ascii="仿宋" w:eastAsia="仿宋" w:hAnsi="仿宋"/>
          <w:szCs w:val="21"/>
        </w:rPr>
        <w:t xml:space="preserve">   </w:t>
      </w:r>
    </w:p>
    <w:p w14:paraId="7A56EA5D" w14:textId="77777777" w:rsidR="004B16E8" w:rsidRPr="009E7F73" w:rsidRDefault="004B16E8" w:rsidP="004B16E8">
      <w:pPr>
        <w:spacing w:line="360" w:lineRule="auto"/>
        <w:ind w:firstLineChars="200" w:firstLine="400"/>
        <w:rPr>
          <w:szCs w:val="21"/>
        </w:rPr>
      </w:pPr>
    </w:p>
    <w:p w14:paraId="7369F1AF" w14:textId="77777777" w:rsidR="004B16E8" w:rsidRPr="0083758B" w:rsidRDefault="004B16E8" w:rsidP="004B16E8">
      <w:pPr>
        <w:spacing w:line="360" w:lineRule="auto"/>
        <w:rPr>
          <w:rFonts w:ascii="仿宋" w:eastAsia="仿宋" w:hAnsi="仿宋"/>
          <w:b/>
          <w:bCs/>
          <w:sz w:val="24"/>
          <w:szCs w:val="24"/>
        </w:rPr>
      </w:pPr>
      <w:r w:rsidRPr="0083758B">
        <w:rPr>
          <w:rFonts w:ascii="仿宋" w:eastAsia="仿宋" w:hAnsi="仿宋" w:hint="eastAsia"/>
          <w:b/>
          <w:bCs/>
          <w:sz w:val="24"/>
          <w:szCs w:val="24"/>
        </w:rPr>
        <w:t>五、专业实践相关要求</w:t>
      </w:r>
    </w:p>
    <w:p w14:paraId="4269C92D" w14:textId="77777777" w:rsidR="004B16E8" w:rsidRPr="0083758B" w:rsidRDefault="004B16E8" w:rsidP="004B16E8">
      <w:pPr>
        <w:adjustRightInd w:val="0"/>
        <w:snapToGrid w:val="0"/>
        <w:spacing w:line="360" w:lineRule="auto"/>
        <w:ind w:firstLineChars="200" w:firstLine="482"/>
        <w:rPr>
          <w:rFonts w:ascii="仿宋" w:eastAsia="仿宋" w:hAnsi="仿宋"/>
          <w:b/>
          <w:bCs/>
          <w:color w:val="000000"/>
          <w:sz w:val="24"/>
          <w:szCs w:val="24"/>
        </w:rPr>
      </w:pPr>
      <w:r w:rsidRPr="0083758B">
        <w:rPr>
          <w:rFonts w:ascii="仿宋" w:eastAsia="仿宋" w:hAnsi="仿宋"/>
          <w:b/>
          <w:bCs/>
          <w:color w:val="000000"/>
          <w:sz w:val="24"/>
          <w:szCs w:val="24"/>
        </w:rPr>
        <w:t>（</w:t>
      </w:r>
      <w:r w:rsidRPr="0083758B">
        <w:rPr>
          <w:rFonts w:ascii="仿宋" w:eastAsia="仿宋" w:hAnsi="仿宋" w:hint="eastAsia"/>
          <w:b/>
          <w:bCs/>
          <w:color w:val="000000"/>
          <w:sz w:val="24"/>
          <w:szCs w:val="24"/>
        </w:rPr>
        <w:t>一</w:t>
      </w:r>
      <w:r w:rsidRPr="0083758B">
        <w:rPr>
          <w:rFonts w:ascii="仿宋" w:eastAsia="仿宋" w:hAnsi="仿宋"/>
          <w:b/>
          <w:bCs/>
          <w:color w:val="000000"/>
          <w:sz w:val="24"/>
          <w:szCs w:val="24"/>
        </w:rPr>
        <w:t>）专业实践过程要求</w:t>
      </w:r>
    </w:p>
    <w:p w14:paraId="6F578DE6"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专业实践实行导师组指导制，导师组（校内外</w:t>
      </w:r>
      <w:r w:rsidRPr="0083758B">
        <w:rPr>
          <w:rFonts w:ascii="仿宋" w:eastAsia="仿宋" w:hAnsi="仿宋" w:hint="eastAsia"/>
          <w:color w:val="000000"/>
          <w:sz w:val="24"/>
          <w:szCs w:val="24"/>
        </w:rPr>
        <w:t>双</w:t>
      </w:r>
      <w:r w:rsidRPr="0083758B">
        <w:rPr>
          <w:rFonts w:ascii="仿宋" w:eastAsia="仿宋" w:hAnsi="仿宋"/>
          <w:color w:val="000000"/>
          <w:sz w:val="24"/>
          <w:szCs w:val="24"/>
        </w:rPr>
        <w:t>导师）须根据专业实践大纲的要求，共同制定全日制专业学位硕士研究生</w:t>
      </w:r>
      <w:r w:rsidRPr="0083758B">
        <w:rPr>
          <w:rFonts w:ascii="仿宋" w:eastAsia="仿宋" w:hAnsi="仿宋" w:hint="eastAsia"/>
          <w:color w:val="000000"/>
          <w:sz w:val="24"/>
          <w:szCs w:val="24"/>
        </w:rPr>
        <w:t>的</w:t>
      </w:r>
      <w:r w:rsidRPr="0083758B">
        <w:rPr>
          <w:rFonts w:ascii="仿宋" w:eastAsia="仿宋" w:hAnsi="仿宋"/>
          <w:color w:val="000000"/>
          <w:sz w:val="24"/>
          <w:szCs w:val="24"/>
        </w:rPr>
        <w:t>专业实践计划和内容，共同指导研究生开展专业实践、学位论文选题、开题</w:t>
      </w:r>
      <w:r w:rsidRPr="0083758B">
        <w:rPr>
          <w:rFonts w:ascii="仿宋" w:eastAsia="仿宋" w:hAnsi="仿宋" w:hint="eastAsia"/>
          <w:color w:val="000000"/>
          <w:sz w:val="24"/>
          <w:szCs w:val="24"/>
        </w:rPr>
        <w:t>、中期检查</w:t>
      </w:r>
      <w:r w:rsidRPr="0083758B">
        <w:rPr>
          <w:rFonts w:ascii="仿宋" w:eastAsia="仿宋" w:hAnsi="仿宋"/>
          <w:color w:val="000000"/>
          <w:sz w:val="24"/>
          <w:szCs w:val="24"/>
        </w:rPr>
        <w:t>等工作</w:t>
      </w:r>
      <w:r w:rsidRPr="0083758B">
        <w:rPr>
          <w:rFonts w:ascii="仿宋" w:eastAsia="仿宋" w:hAnsi="仿宋" w:hint="eastAsia"/>
          <w:color w:val="000000"/>
          <w:sz w:val="24"/>
          <w:szCs w:val="24"/>
        </w:rPr>
        <w:t>，</w:t>
      </w:r>
      <w:r w:rsidRPr="0083758B">
        <w:rPr>
          <w:rFonts w:ascii="仿宋" w:eastAsia="仿宋" w:hAnsi="仿宋"/>
          <w:color w:val="000000"/>
          <w:sz w:val="24"/>
          <w:szCs w:val="24"/>
        </w:rPr>
        <w:t>并对研究生专业实践情况统一进行答辩考核。</w:t>
      </w:r>
    </w:p>
    <w:p w14:paraId="0CEBA67F"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 xml:space="preserve">1. </w:t>
      </w:r>
      <w:r w:rsidRPr="0083758B">
        <w:rPr>
          <w:rFonts w:ascii="仿宋" w:eastAsia="仿宋" w:hAnsi="仿宋" w:hint="eastAsia"/>
          <w:color w:val="000000"/>
          <w:sz w:val="24"/>
          <w:szCs w:val="24"/>
        </w:rPr>
        <w:t>研究生应于第三学期开学初，与校内校外导师一起制订专业实践计划，</w:t>
      </w:r>
      <w:r w:rsidRPr="0083758B">
        <w:rPr>
          <w:rFonts w:ascii="仿宋" w:eastAsia="仿宋" w:hAnsi="仿宋"/>
          <w:color w:val="000000"/>
          <w:sz w:val="24"/>
          <w:szCs w:val="24"/>
        </w:rPr>
        <w:t>按照专业实践计划，开展专业实践活动，主动向校内外导师汇报专业实践进展，及时提交专业实践月报、</w:t>
      </w:r>
      <w:r w:rsidRPr="0083758B">
        <w:rPr>
          <w:rFonts w:ascii="仿宋" w:eastAsia="仿宋" w:hAnsi="仿宋" w:hint="eastAsia"/>
          <w:color w:val="000000"/>
          <w:sz w:val="24"/>
          <w:szCs w:val="24"/>
        </w:rPr>
        <w:t>季报、</w:t>
      </w:r>
      <w:r w:rsidRPr="0083758B">
        <w:rPr>
          <w:rFonts w:ascii="仿宋" w:eastAsia="仿宋" w:hAnsi="仿宋"/>
          <w:color w:val="000000"/>
          <w:sz w:val="24"/>
          <w:szCs w:val="24"/>
        </w:rPr>
        <w:t>中期考核检查表等。</w:t>
      </w:r>
    </w:p>
    <w:p w14:paraId="475F0604"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（1）月报：专业实践期间每月</w:t>
      </w:r>
      <w:r w:rsidRPr="0083758B">
        <w:rPr>
          <w:rFonts w:ascii="仿宋" w:eastAsia="仿宋" w:hAnsi="仿宋"/>
          <w:color w:val="000000"/>
          <w:sz w:val="24"/>
          <w:szCs w:val="24"/>
        </w:rPr>
        <w:t>5号之前，向校内外导师汇报前一个月的工作情况</w:t>
      </w:r>
      <w:r w:rsidRPr="0083758B">
        <w:rPr>
          <w:rFonts w:ascii="仿宋" w:eastAsia="仿宋" w:hAnsi="仿宋" w:hint="eastAsia"/>
          <w:color w:val="000000"/>
          <w:sz w:val="24"/>
          <w:szCs w:val="24"/>
        </w:rPr>
        <w:t>（</w:t>
      </w:r>
      <w:r w:rsidRPr="0083758B">
        <w:rPr>
          <w:rFonts w:ascii="仿宋" w:eastAsia="仿宋" w:hAnsi="仿宋" w:hint="eastAsia"/>
          <w:b/>
          <w:bCs/>
          <w:color w:val="000000"/>
          <w:sz w:val="24"/>
          <w:szCs w:val="24"/>
        </w:rPr>
        <w:t>附表1</w:t>
      </w:r>
      <w:r w:rsidRPr="0083758B">
        <w:rPr>
          <w:rFonts w:ascii="仿宋" w:eastAsia="仿宋" w:hAnsi="仿宋" w:hint="eastAsia"/>
          <w:color w:val="000000"/>
          <w:sz w:val="24"/>
          <w:szCs w:val="24"/>
        </w:rPr>
        <w:t>）；</w:t>
      </w:r>
    </w:p>
    <w:p w14:paraId="2376A3EB"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（2）季报：每季度应向校内导师提交专业实践小结，同时向学院提交“季工作汇报表”自行备存（须签字确认），并于实习结束后统一交院办备查（</w:t>
      </w:r>
      <w:r w:rsidRPr="0083758B">
        <w:rPr>
          <w:rFonts w:ascii="仿宋" w:eastAsia="仿宋" w:hAnsi="仿宋" w:hint="eastAsia"/>
          <w:b/>
          <w:bCs/>
          <w:color w:val="000000"/>
          <w:sz w:val="24"/>
          <w:szCs w:val="24"/>
        </w:rPr>
        <w:t>附表2</w:t>
      </w:r>
      <w:r w:rsidRPr="0083758B">
        <w:rPr>
          <w:rFonts w:ascii="仿宋" w:eastAsia="仿宋" w:hAnsi="仿宋" w:hint="eastAsia"/>
          <w:color w:val="000000"/>
          <w:sz w:val="24"/>
          <w:szCs w:val="24"/>
        </w:rPr>
        <w:t>）；</w:t>
      </w:r>
    </w:p>
    <w:p w14:paraId="197B2765"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（3）中期考核检查表：第四学期开学初向校内导师、学院提交专业实践中期总结，并填写“专业实践中期检查登记表”（</w:t>
      </w:r>
      <w:r w:rsidRPr="0083758B">
        <w:rPr>
          <w:rFonts w:ascii="仿宋" w:eastAsia="仿宋" w:hAnsi="仿宋" w:hint="eastAsia"/>
          <w:b/>
          <w:bCs/>
          <w:color w:val="000000"/>
          <w:sz w:val="24"/>
          <w:szCs w:val="24"/>
        </w:rPr>
        <w:t>附表3</w:t>
      </w:r>
      <w:r w:rsidRPr="0083758B">
        <w:rPr>
          <w:rFonts w:ascii="仿宋" w:eastAsia="仿宋" w:hAnsi="仿宋" w:hint="eastAsia"/>
          <w:color w:val="000000"/>
          <w:sz w:val="24"/>
          <w:szCs w:val="24"/>
        </w:rPr>
        <w:t>）。</w:t>
      </w:r>
    </w:p>
    <w:p w14:paraId="24A309F0"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2. 学位论文开题报告论证会应在专业实践期间进行，论文课题应来自于专业实践期间的研究课题，具体要求见《硕士专业学位研究生学位论文和学位授予的规定（修订）》。</w:t>
      </w:r>
    </w:p>
    <w:p w14:paraId="1DC0F12A"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3. 研究生在基地实践期间，应履行基地所在单位的考勤制度和其他各项规章制度。请假离开基地的，须由学校相关部门或校内导师出具相关证明；未履行请假手续擅自离开基地的，按照学校研究生学籍管理规定处理；出现违规违纪的，按学校或基地的相关管理规定处理。</w:t>
      </w:r>
    </w:p>
    <w:p w14:paraId="0DF09BD9"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4. 研究生按时完成专业实践任务后，应及时办理“基地出站函”等相关出站手续并及时返校。</w:t>
      </w:r>
    </w:p>
    <w:p w14:paraId="62978129" w14:textId="77777777" w:rsidR="004B16E8" w:rsidRPr="0083758B" w:rsidRDefault="004B16E8" w:rsidP="004B16E8">
      <w:pPr>
        <w:adjustRightInd w:val="0"/>
        <w:snapToGrid w:val="0"/>
        <w:spacing w:line="360" w:lineRule="auto"/>
        <w:ind w:firstLineChars="200" w:firstLine="482"/>
        <w:rPr>
          <w:rFonts w:ascii="仿宋" w:eastAsia="仿宋" w:hAnsi="仿宋"/>
          <w:b/>
          <w:bCs/>
          <w:color w:val="000000"/>
          <w:sz w:val="24"/>
          <w:szCs w:val="24"/>
        </w:rPr>
      </w:pPr>
      <w:r w:rsidRPr="0083758B">
        <w:rPr>
          <w:rFonts w:ascii="仿宋" w:eastAsia="仿宋" w:hAnsi="仿宋"/>
          <w:b/>
          <w:bCs/>
          <w:color w:val="000000"/>
          <w:sz w:val="24"/>
          <w:szCs w:val="24"/>
        </w:rPr>
        <w:t>（</w:t>
      </w:r>
      <w:r w:rsidRPr="0083758B">
        <w:rPr>
          <w:rFonts w:ascii="仿宋" w:eastAsia="仿宋" w:hAnsi="仿宋" w:hint="eastAsia"/>
          <w:b/>
          <w:bCs/>
          <w:color w:val="000000"/>
          <w:sz w:val="24"/>
          <w:szCs w:val="24"/>
        </w:rPr>
        <w:t>二</w:t>
      </w:r>
      <w:r w:rsidRPr="0083758B">
        <w:rPr>
          <w:rFonts w:ascii="仿宋" w:eastAsia="仿宋" w:hAnsi="仿宋"/>
          <w:b/>
          <w:bCs/>
          <w:color w:val="000000"/>
          <w:sz w:val="24"/>
          <w:szCs w:val="24"/>
        </w:rPr>
        <w:t>）专业实践考核要求</w:t>
      </w:r>
    </w:p>
    <w:p w14:paraId="6942FDF9"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lastRenderedPageBreak/>
        <w:t>1. 全日制硕士专业学位研究生专业实践考核工作由学院负责组织实施，专业实践考核工作于第五学期完成。</w:t>
      </w:r>
      <w:r w:rsidRPr="0083758B">
        <w:rPr>
          <w:rFonts w:ascii="仿宋" w:eastAsia="仿宋" w:hAnsi="仿宋" w:hint="eastAsia"/>
          <w:color w:val="000000"/>
          <w:sz w:val="24"/>
          <w:szCs w:val="24"/>
        </w:rPr>
        <w:t>考核结果经学院和研究生院审核后，取得相应的专业实践学分。研究生不参加专业实践或专业实践考核未通过，不得申请毕业和学位论文答辩。</w:t>
      </w:r>
    </w:p>
    <w:p w14:paraId="4A1631DE"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2. 专业实践考核程序如下：</w:t>
      </w:r>
    </w:p>
    <w:p w14:paraId="5083E784"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（1）自我总结。研究生实践结束后撰写专业实践总结报告，报告字数不少于5000字，包括专业实践计划完成情况、实践内容与成果、实践收获（包括知识、能力和素质等方面）等。</w:t>
      </w:r>
    </w:p>
    <w:p w14:paraId="6F5592EF"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（2）</w:t>
      </w:r>
      <w:r w:rsidRPr="0083758B">
        <w:rPr>
          <w:rFonts w:ascii="仿宋" w:eastAsia="仿宋" w:hAnsi="仿宋"/>
          <w:color w:val="000000"/>
          <w:sz w:val="24"/>
          <w:szCs w:val="24"/>
        </w:rPr>
        <w:t>导师评价。</w:t>
      </w:r>
      <w:r w:rsidRPr="0083758B">
        <w:rPr>
          <w:rFonts w:ascii="仿宋" w:eastAsia="仿宋" w:hAnsi="仿宋" w:hint="eastAsia"/>
          <w:color w:val="000000"/>
          <w:sz w:val="24"/>
          <w:szCs w:val="24"/>
        </w:rPr>
        <w:t>根据全日制硕士专业学位研究生专业实践工作表现和提交的实践总结报告，校内外导师对其实践能力、职业素养等做出系统的评价。</w:t>
      </w:r>
    </w:p>
    <w:p w14:paraId="40F2CED0"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w:t>
      </w:r>
      <w:r w:rsidRPr="0083758B">
        <w:rPr>
          <w:rFonts w:ascii="仿宋" w:eastAsia="仿宋" w:hAnsi="仿宋"/>
          <w:color w:val="000000"/>
          <w:sz w:val="24"/>
          <w:szCs w:val="24"/>
        </w:rPr>
        <w:t>3）学院考评。</w:t>
      </w:r>
      <w:r w:rsidRPr="0083758B">
        <w:rPr>
          <w:rFonts w:ascii="仿宋" w:eastAsia="仿宋" w:hAnsi="仿宋" w:hint="eastAsia"/>
          <w:color w:val="000000"/>
          <w:sz w:val="24"/>
          <w:szCs w:val="24"/>
        </w:rPr>
        <w:t>学院</w:t>
      </w:r>
      <w:r w:rsidRPr="0083758B">
        <w:rPr>
          <w:rFonts w:ascii="仿宋" w:eastAsia="仿宋" w:hAnsi="仿宋"/>
          <w:color w:val="000000"/>
          <w:sz w:val="24"/>
          <w:szCs w:val="24"/>
        </w:rPr>
        <w:t>依据专业实践大纲，制定专业实践考核办法和评分标准</w:t>
      </w:r>
      <w:r w:rsidRPr="0083758B">
        <w:rPr>
          <w:rFonts w:ascii="仿宋" w:eastAsia="仿宋" w:hAnsi="仿宋" w:hint="eastAsia"/>
          <w:color w:val="000000"/>
          <w:sz w:val="24"/>
          <w:szCs w:val="24"/>
        </w:rPr>
        <w:t>（</w:t>
      </w:r>
      <w:r w:rsidRPr="0083758B">
        <w:rPr>
          <w:rFonts w:ascii="仿宋" w:eastAsia="仿宋" w:hAnsi="仿宋" w:hint="eastAsia"/>
          <w:b/>
          <w:bCs/>
          <w:color w:val="000000"/>
          <w:sz w:val="24"/>
          <w:szCs w:val="24"/>
        </w:rPr>
        <w:t>附表4</w:t>
      </w:r>
      <w:r w:rsidRPr="0083758B">
        <w:rPr>
          <w:rFonts w:ascii="仿宋" w:eastAsia="仿宋" w:hAnsi="仿宋" w:hint="eastAsia"/>
          <w:color w:val="000000"/>
          <w:sz w:val="24"/>
          <w:szCs w:val="24"/>
        </w:rPr>
        <w:t>）</w:t>
      </w:r>
      <w:r w:rsidRPr="0083758B">
        <w:rPr>
          <w:rFonts w:ascii="仿宋" w:eastAsia="仿宋" w:hAnsi="仿宋"/>
          <w:color w:val="000000"/>
          <w:sz w:val="24"/>
          <w:szCs w:val="24"/>
        </w:rPr>
        <w:t>，并组织校内外专家对研究生专业实践情况统一进行答辩考核，结合导师评价意见，确定研究生个人专业实践考核成绩。</w:t>
      </w:r>
    </w:p>
    <w:p w14:paraId="3DF4E24C"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3</w:t>
      </w:r>
      <w:r w:rsidRPr="0083758B">
        <w:rPr>
          <w:rFonts w:ascii="仿宋" w:eastAsia="仿宋" w:hAnsi="仿宋"/>
          <w:color w:val="000000"/>
          <w:sz w:val="24"/>
          <w:szCs w:val="24"/>
        </w:rPr>
        <w:t>.</w:t>
      </w:r>
      <w:r w:rsidRPr="0083758B">
        <w:rPr>
          <w:rFonts w:ascii="仿宋" w:eastAsia="仿宋" w:hAnsi="仿宋" w:hint="eastAsia"/>
          <w:sz w:val="24"/>
          <w:szCs w:val="24"/>
        </w:rPr>
        <w:t xml:space="preserve"> </w:t>
      </w:r>
      <w:r w:rsidRPr="0083758B">
        <w:rPr>
          <w:rFonts w:ascii="仿宋" w:eastAsia="仿宋" w:hAnsi="仿宋" w:hint="eastAsia"/>
          <w:color w:val="000000"/>
          <w:sz w:val="24"/>
          <w:szCs w:val="24"/>
        </w:rPr>
        <w:t>实践成绩</w:t>
      </w:r>
    </w:p>
    <w:p w14:paraId="769A4430"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校内外导师评价意见（</w:t>
      </w:r>
      <w:r w:rsidRPr="0083758B">
        <w:rPr>
          <w:rFonts w:ascii="仿宋" w:eastAsia="仿宋" w:hAnsi="仿宋"/>
          <w:color w:val="000000"/>
          <w:sz w:val="24"/>
          <w:szCs w:val="24"/>
        </w:rPr>
        <w:t>40分）+实践情况答辩考核得分（60分）。</w:t>
      </w:r>
      <w:r w:rsidRPr="0083758B">
        <w:rPr>
          <w:rFonts w:ascii="仿宋" w:eastAsia="仿宋" w:hAnsi="仿宋" w:hint="eastAsia"/>
          <w:color w:val="000000"/>
          <w:sz w:val="24"/>
          <w:szCs w:val="24"/>
        </w:rPr>
        <w:t>在专业实践期间有以下情形之一的，专业实践考核成绩为不及格：</w:t>
      </w:r>
    </w:p>
    <w:p w14:paraId="1736E9B0"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（1）专业实践不认真，未完成专业实践计划的；</w:t>
      </w:r>
    </w:p>
    <w:p w14:paraId="30AFCF58"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（2）违反科研诚信和学术道德的；</w:t>
      </w:r>
    </w:p>
    <w:p w14:paraId="63B2249B"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（3）违反学校、基地有关规章制度，造成严重不良后果的；</w:t>
      </w:r>
    </w:p>
    <w:p w14:paraId="44332CA5"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hint="eastAsia"/>
          <w:color w:val="000000"/>
          <w:sz w:val="24"/>
          <w:szCs w:val="24"/>
        </w:rPr>
        <w:t>（4）其他违法违纪行为等。</w:t>
      </w:r>
    </w:p>
    <w:p w14:paraId="7A4483B7" w14:textId="77777777" w:rsidR="004B16E8" w:rsidRPr="0083758B" w:rsidRDefault="004B16E8" w:rsidP="004B16E8">
      <w:pPr>
        <w:adjustRightInd w:val="0"/>
        <w:snapToGrid w:val="0"/>
        <w:spacing w:line="360" w:lineRule="auto"/>
        <w:ind w:firstLineChars="200" w:firstLine="482"/>
        <w:rPr>
          <w:rFonts w:ascii="仿宋" w:eastAsia="仿宋" w:hAnsi="仿宋"/>
          <w:b/>
          <w:sz w:val="24"/>
          <w:szCs w:val="24"/>
        </w:rPr>
      </w:pPr>
      <w:r w:rsidRPr="0083758B">
        <w:rPr>
          <w:rFonts w:ascii="仿宋" w:eastAsia="仿宋" w:hAnsi="仿宋" w:hint="eastAsia"/>
          <w:b/>
          <w:sz w:val="24"/>
          <w:szCs w:val="24"/>
        </w:rPr>
        <w:t>附表 资源与环境领域石油与天然气工程方向专业实践考核标准</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323"/>
        <w:gridCol w:w="5020"/>
        <w:gridCol w:w="679"/>
        <w:gridCol w:w="596"/>
      </w:tblGrid>
      <w:tr w:rsidR="004B16E8" w:rsidRPr="0083758B" w14:paraId="09AA2BEA" w14:textId="77777777" w:rsidTr="00442AAE">
        <w:trPr>
          <w:cantSplit/>
          <w:trHeight w:val="951"/>
          <w:tblHeader/>
          <w:jc w:val="center"/>
        </w:trPr>
        <w:tc>
          <w:tcPr>
            <w:tcW w:w="601" w:type="pct"/>
            <w:vAlign w:val="center"/>
          </w:tcPr>
          <w:p w14:paraId="317DF227"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一级</w:t>
            </w:r>
          </w:p>
          <w:p w14:paraId="47BF8095"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指标</w:t>
            </w:r>
          </w:p>
        </w:tc>
        <w:tc>
          <w:tcPr>
            <w:tcW w:w="764" w:type="pct"/>
            <w:vAlign w:val="center"/>
          </w:tcPr>
          <w:p w14:paraId="18B4B9BC"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二级指标</w:t>
            </w:r>
          </w:p>
        </w:tc>
        <w:tc>
          <w:tcPr>
            <w:tcW w:w="2899" w:type="pct"/>
            <w:vAlign w:val="center"/>
          </w:tcPr>
          <w:p w14:paraId="68462076"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主要</w:t>
            </w:r>
            <w:r w:rsidRPr="0083758B">
              <w:rPr>
                <w:rFonts w:ascii="仿宋" w:eastAsia="仿宋" w:hAnsi="仿宋" w:hint="eastAsia"/>
                <w:color w:val="000000"/>
                <w:szCs w:val="21"/>
              </w:rPr>
              <w:t>考查</w:t>
            </w:r>
            <w:r w:rsidRPr="0083758B">
              <w:rPr>
                <w:rFonts w:ascii="仿宋" w:eastAsia="仿宋" w:hAnsi="仿宋"/>
                <w:color w:val="000000"/>
                <w:szCs w:val="21"/>
              </w:rPr>
              <w:t>点</w:t>
            </w:r>
          </w:p>
        </w:tc>
        <w:tc>
          <w:tcPr>
            <w:tcW w:w="392" w:type="pct"/>
            <w:vAlign w:val="center"/>
          </w:tcPr>
          <w:p w14:paraId="65582D6D"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参考</w:t>
            </w:r>
          </w:p>
          <w:p w14:paraId="02D39148"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权重</w:t>
            </w:r>
          </w:p>
        </w:tc>
        <w:tc>
          <w:tcPr>
            <w:tcW w:w="344" w:type="pct"/>
            <w:vAlign w:val="center"/>
          </w:tcPr>
          <w:p w14:paraId="0979331A"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hint="eastAsia"/>
                <w:color w:val="000000"/>
                <w:szCs w:val="21"/>
              </w:rPr>
              <w:t>打分</w:t>
            </w:r>
          </w:p>
        </w:tc>
      </w:tr>
      <w:tr w:rsidR="004B16E8" w:rsidRPr="0083758B" w14:paraId="7D6E997E" w14:textId="77777777" w:rsidTr="00442AAE">
        <w:trPr>
          <w:trHeight w:val="782"/>
          <w:jc w:val="center"/>
        </w:trPr>
        <w:tc>
          <w:tcPr>
            <w:tcW w:w="601" w:type="pct"/>
            <w:vMerge w:val="restart"/>
            <w:vAlign w:val="center"/>
          </w:tcPr>
          <w:p w14:paraId="606374B5"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能力</w:t>
            </w:r>
          </w:p>
          <w:p w14:paraId="628123FD"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实现</w:t>
            </w:r>
          </w:p>
          <w:p w14:paraId="0F4E8ADD"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w:t>
            </w:r>
            <w:r w:rsidRPr="0083758B">
              <w:rPr>
                <w:rFonts w:ascii="仿宋" w:eastAsia="仿宋" w:hAnsi="仿宋" w:hint="eastAsia"/>
                <w:color w:val="000000"/>
                <w:szCs w:val="21"/>
              </w:rPr>
              <w:t>5</w:t>
            </w:r>
            <w:r w:rsidRPr="0083758B">
              <w:rPr>
                <w:rFonts w:ascii="仿宋" w:eastAsia="仿宋" w:hAnsi="仿宋"/>
                <w:color w:val="000000"/>
                <w:szCs w:val="21"/>
              </w:rPr>
              <w:t>0分)</w:t>
            </w:r>
          </w:p>
        </w:tc>
        <w:tc>
          <w:tcPr>
            <w:tcW w:w="764" w:type="pct"/>
            <w:vAlign w:val="center"/>
          </w:tcPr>
          <w:p w14:paraId="5331ED9E" w14:textId="77777777" w:rsidR="004B16E8" w:rsidRPr="0083758B" w:rsidRDefault="004B16E8" w:rsidP="00442AAE">
            <w:pPr>
              <w:adjustRightInd w:val="0"/>
              <w:snapToGrid w:val="0"/>
              <w:rPr>
                <w:rFonts w:ascii="仿宋" w:eastAsia="仿宋" w:hAnsi="仿宋"/>
                <w:color w:val="000000"/>
                <w:szCs w:val="21"/>
              </w:rPr>
            </w:pPr>
            <w:r w:rsidRPr="0083758B">
              <w:rPr>
                <w:rFonts w:ascii="仿宋" w:eastAsia="仿宋" w:hAnsi="仿宋" w:hint="eastAsia"/>
                <w:color w:val="000000"/>
                <w:szCs w:val="21"/>
              </w:rPr>
              <w:t>职业素养</w:t>
            </w:r>
          </w:p>
        </w:tc>
        <w:tc>
          <w:tcPr>
            <w:tcW w:w="2899" w:type="pct"/>
            <w:vAlign w:val="center"/>
          </w:tcPr>
          <w:p w14:paraId="3D759C1E" w14:textId="77777777" w:rsidR="004B16E8" w:rsidRPr="0083758B" w:rsidRDefault="004B16E8" w:rsidP="004B16E8">
            <w:pPr>
              <w:widowControl w:val="0"/>
              <w:numPr>
                <w:ilvl w:val="0"/>
                <w:numId w:val="1"/>
              </w:numPr>
              <w:tabs>
                <w:tab w:val="left" w:pos="134"/>
              </w:tabs>
              <w:adjustRightInd w:val="0"/>
              <w:snapToGrid w:val="0"/>
              <w:jc w:val="both"/>
              <w:rPr>
                <w:rFonts w:ascii="仿宋" w:eastAsia="仿宋" w:hAnsi="仿宋"/>
                <w:color w:val="000000"/>
                <w:szCs w:val="21"/>
              </w:rPr>
            </w:pPr>
            <w:r w:rsidRPr="0083758B">
              <w:rPr>
                <w:rFonts w:ascii="仿宋" w:eastAsia="仿宋" w:hAnsi="仿宋" w:hint="eastAsia"/>
                <w:color w:val="000000"/>
                <w:szCs w:val="21"/>
              </w:rPr>
              <w:t>工程职业道德</w:t>
            </w:r>
          </w:p>
          <w:p w14:paraId="63F2FCF1" w14:textId="77777777" w:rsidR="004B16E8" w:rsidRPr="0083758B" w:rsidRDefault="004B16E8" w:rsidP="004B16E8">
            <w:pPr>
              <w:widowControl w:val="0"/>
              <w:numPr>
                <w:ilvl w:val="0"/>
                <w:numId w:val="1"/>
              </w:numPr>
              <w:tabs>
                <w:tab w:val="left" w:pos="134"/>
              </w:tabs>
              <w:adjustRightInd w:val="0"/>
              <w:snapToGrid w:val="0"/>
              <w:jc w:val="both"/>
              <w:rPr>
                <w:rFonts w:ascii="仿宋" w:eastAsia="仿宋" w:hAnsi="仿宋"/>
                <w:color w:val="000000"/>
                <w:szCs w:val="21"/>
              </w:rPr>
            </w:pPr>
            <w:r w:rsidRPr="0083758B">
              <w:rPr>
                <w:rFonts w:ascii="仿宋" w:eastAsia="仿宋" w:hAnsi="仿宋" w:hint="eastAsia"/>
                <w:color w:val="000000"/>
                <w:szCs w:val="21"/>
              </w:rPr>
              <w:t>组织管理与交流沟通能力</w:t>
            </w:r>
          </w:p>
          <w:p w14:paraId="7BDEA5C7" w14:textId="77777777" w:rsidR="004B16E8" w:rsidRPr="0083758B" w:rsidRDefault="004B16E8" w:rsidP="004B16E8">
            <w:pPr>
              <w:widowControl w:val="0"/>
              <w:numPr>
                <w:ilvl w:val="0"/>
                <w:numId w:val="1"/>
              </w:numPr>
              <w:tabs>
                <w:tab w:val="left" w:pos="134"/>
              </w:tabs>
              <w:adjustRightInd w:val="0"/>
              <w:snapToGrid w:val="0"/>
              <w:jc w:val="both"/>
              <w:rPr>
                <w:rFonts w:ascii="仿宋" w:eastAsia="仿宋" w:hAnsi="仿宋"/>
                <w:color w:val="000000"/>
                <w:szCs w:val="21"/>
              </w:rPr>
            </w:pPr>
            <w:r w:rsidRPr="0083758B">
              <w:rPr>
                <w:rFonts w:ascii="仿宋" w:eastAsia="仿宋" w:hAnsi="仿宋" w:hint="eastAsia"/>
                <w:color w:val="000000"/>
                <w:szCs w:val="21"/>
              </w:rPr>
              <w:t>人文素养与可持续发展意识</w:t>
            </w:r>
          </w:p>
        </w:tc>
        <w:tc>
          <w:tcPr>
            <w:tcW w:w="392" w:type="pct"/>
            <w:vAlign w:val="center"/>
          </w:tcPr>
          <w:p w14:paraId="278AC9A4"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20%</w:t>
            </w:r>
          </w:p>
        </w:tc>
        <w:tc>
          <w:tcPr>
            <w:tcW w:w="344" w:type="pct"/>
            <w:vAlign w:val="center"/>
          </w:tcPr>
          <w:p w14:paraId="12666648" w14:textId="77777777" w:rsidR="004B16E8" w:rsidRPr="0083758B" w:rsidRDefault="004B16E8" w:rsidP="00442AAE">
            <w:pPr>
              <w:adjustRightInd w:val="0"/>
              <w:snapToGrid w:val="0"/>
              <w:jc w:val="center"/>
              <w:rPr>
                <w:rFonts w:ascii="仿宋" w:eastAsia="仿宋" w:hAnsi="仿宋"/>
                <w:color w:val="000000"/>
                <w:szCs w:val="21"/>
              </w:rPr>
            </w:pPr>
          </w:p>
        </w:tc>
      </w:tr>
      <w:tr w:rsidR="004B16E8" w:rsidRPr="0083758B" w14:paraId="2129A977" w14:textId="77777777" w:rsidTr="00442AAE">
        <w:trPr>
          <w:trHeight w:val="940"/>
          <w:jc w:val="center"/>
        </w:trPr>
        <w:tc>
          <w:tcPr>
            <w:tcW w:w="601" w:type="pct"/>
            <w:vMerge/>
            <w:vAlign w:val="center"/>
          </w:tcPr>
          <w:p w14:paraId="17035F9A" w14:textId="77777777" w:rsidR="004B16E8" w:rsidRPr="0083758B" w:rsidRDefault="004B16E8" w:rsidP="00442AAE">
            <w:pPr>
              <w:adjustRightInd w:val="0"/>
              <w:snapToGrid w:val="0"/>
              <w:jc w:val="center"/>
              <w:rPr>
                <w:rFonts w:ascii="仿宋" w:eastAsia="仿宋" w:hAnsi="仿宋"/>
                <w:color w:val="000000"/>
                <w:szCs w:val="21"/>
              </w:rPr>
            </w:pPr>
          </w:p>
        </w:tc>
        <w:tc>
          <w:tcPr>
            <w:tcW w:w="764" w:type="pct"/>
            <w:vAlign w:val="center"/>
          </w:tcPr>
          <w:p w14:paraId="77774EEA" w14:textId="77777777" w:rsidR="004B16E8" w:rsidRPr="0083758B" w:rsidRDefault="004B16E8" w:rsidP="00442AAE">
            <w:pPr>
              <w:adjustRightInd w:val="0"/>
              <w:snapToGrid w:val="0"/>
              <w:rPr>
                <w:rFonts w:ascii="仿宋" w:eastAsia="仿宋" w:hAnsi="仿宋"/>
                <w:color w:val="000000"/>
                <w:szCs w:val="21"/>
              </w:rPr>
            </w:pPr>
            <w:r w:rsidRPr="0083758B">
              <w:rPr>
                <w:rFonts w:ascii="仿宋" w:eastAsia="仿宋" w:hAnsi="仿宋" w:hint="eastAsia"/>
                <w:color w:val="000000"/>
                <w:szCs w:val="21"/>
              </w:rPr>
              <w:t>职业能力</w:t>
            </w:r>
          </w:p>
        </w:tc>
        <w:tc>
          <w:tcPr>
            <w:tcW w:w="2899" w:type="pct"/>
            <w:vAlign w:val="center"/>
          </w:tcPr>
          <w:p w14:paraId="371B5B26" w14:textId="77777777" w:rsidR="004B16E8" w:rsidRPr="0083758B" w:rsidRDefault="004B16E8" w:rsidP="004B16E8">
            <w:pPr>
              <w:widowControl w:val="0"/>
              <w:numPr>
                <w:ilvl w:val="0"/>
                <w:numId w:val="1"/>
              </w:numPr>
              <w:tabs>
                <w:tab w:val="left" w:pos="134"/>
              </w:tabs>
              <w:adjustRightInd w:val="0"/>
              <w:snapToGrid w:val="0"/>
              <w:jc w:val="both"/>
              <w:rPr>
                <w:rFonts w:ascii="仿宋" w:eastAsia="仿宋" w:hAnsi="仿宋"/>
                <w:color w:val="000000"/>
                <w:szCs w:val="21"/>
              </w:rPr>
            </w:pPr>
            <w:r w:rsidRPr="0083758B">
              <w:rPr>
                <w:rFonts w:ascii="仿宋" w:eastAsia="仿宋" w:hAnsi="仿宋" w:hint="eastAsia"/>
                <w:color w:val="000000"/>
                <w:szCs w:val="21"/>
              </w:rPr>
              <w:t>软件与仪器设备使用</w:t>
            </w:r>
          </w:p>
          <w:p w14:paraId="2F848943" w14:textId="77777777" w:rsidR="004B16E8" w:rsidRPr="0083758B" w:rsidRDefault="004B16E8" w:rsidP="004B16E8">
            <w:pPr>
              <w:widowControl w:val="0"/>
              <w:numPr>
                <w:ilvl w:val="0"/>
                <w:numId w:val="1"/>
              </w:numPr>
              <w:tabs>
                <w:tab w:val="left" w:pos="134"/>
              </w:tabs>
              <w:adjustRightInd w:val="0"/>
              <w:snapToGrid w:val="0"/>
              <w:jc w:val="both"/>
              <w:rPr>
                <w:rFonts w:ascii="仿宋" w:eastAsia="仿宋" w:hAnsi="仿宋"/>
                <w:color w:val="000000"/>
                <w:szCs w:val="21"/>
              </w:rPr>
            </w:pPr>
            <w:r w:rsidRPr="0083758B">
              <w:rPr>
                <w:rFonts w:ascii="仿宋" w:eastAsia="仿宋" w:hAnsi="仿宋" w:hint="eastAsia"/>
                <w:color w:val="000000"/>
                <w:szCs w:val="21"/>
              </w:rPr>
              <w:t>发现与归纳问题的能力</w:t>
            </w:r>
          </w:p>
          <w:p w14:paraId="0A929B9F" w14:textId="77777777" w:rsidR="004B16E8" w:rsidRPr="0083758B" w:rsidRDefault="004B16E8" w:rsidP="004B16E8">
            <w:pPr>
              <w:widowControl w:val="0"/>
              <w:numPr>
                <w:ilvl w:val="0"/>
                <w:numId w:val="1"/>
              </w:numPr>
              <w:tabs>
                <w:tab w:val="left" w:pos="134"/>
              </w:tabs>
              <w:adjustRightInd w:val="0"/>
              <w:snapToGrid w:val="0"/>
              <w:jc w:val="both"/>
              <w:rPr>
                <w:rFonts w:ascii="仿宋" w:eastAsia="仿宋" w:hAnsi="仿宋"/>
                <w:color w:val="000000"/>
                <w:szCs w:val="21"/>
              </w:rPr>
            </w:pPr>
            <w:r w:rsidRPr="0083758B">
              <w:rPr>
                <w:rFonts w:ascii="仿宋" w:eastAsia="仿宋" w:hAnsi="仿宋" w:hint="eastAsia"/>
                <w:color w:val="000000"/>
                <w:szCs w:val="21"/>
              </w:rPr>
              <w:t>解决问题的能力</w:t>
            </w:r>
          </w:p>
          <w:p w14:paraId="3568D2CB" w14:textId="77777777" w:rsidR="004B16E8" w:rsidRPr="0083758B" w:rsidRDefault="004B16E8" w:rsidP="004B16E8">
            <w:pPr>
              <w:widowControl w:val="0"/>
              <w:numPr>
                <w:ilvl w:val="0"/>
                <w:numId w:val="1"/>
              </w:numPr>
              <w:tabs>
                <w:tab w:val="left" w:pos="134"/>
              </w:tabs>
              <w:adjustRightInd w:val="0"/>
              <w:snapToGrid w:val="0"/>
              <w:jc w:val="both"/>
              <w:rPr>
                <w:rFonts w:ascii="仿宋" w:eastAsia="仿宋" w:hAnsi="仿宋"/>
                <w:color w:val="000000"/>
                <w:szCs w:val="21"/>
              </w:rPr>
            </w:pPr>
            <w:r w:rsidRPr="0083758B">
              <w:rPr>
                <w:rFonts w:ascii="仿宋" w:eastAsia="仿宋" w:hAnsi="仿宋" w:hint="eastAsia"/>
                <w:color w:val="000000"/>
                <w:szCs w:val="21"/>
              </w:rPr>
              <w:t>工程技术方案设计能力</w:t>
            </w:r>
          </w:p>
        </w:tc>
        <w:tc>
          <w:tcPr>
            <w:tcW w:w="392" w:type="pct"/>
            <w:vAlign w:val="center"/>
          </w:tcPr>
          <w:p w14:paraId="116B79C9"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hint="eastAsia"/>
                <w:color w:val="000000"/>
                <w:szCs w:val="21"/>
              </w:rPr>
              <w:t>5</w:t>
            </w:r>
            <w:r w:rsidRPr="0083758B">
              <w:rPr>
                <w:rFonts w:ascii="仿宋" w:eastAsia="仿宋" w:hAnsi="仿宋"/>
                <w:color w:val="000000"/>
                <w:szCs w:val="21"/>
              </w:rPr>
              <w:t>0</w:t>
            </w:r>
            <w:r w:rsidRPr="0083758B">
              <w:rPr>
                <w:rFonts w:ascii="仿宋" w:eastAsia="仿宋" w:hAnsi="仿宋" w:hint="eastAsia"/>
                <w:color w:val="000000"/>
                <w:szCs w:val="21"/>
              </w:rPr>
              <w:t>%</w:t>
            </w:r>
          </w:p>
        </w:tc>
        <w:tc>
          <w:tcPr>
            <w:tcW w:w="344" w:type="pct"/>
            <w:vAlign w:val="center"/>
          </w:tcPr>
          <w:p w14:paraId="632BC4CC" w14:textId="77777777" w:rsidR="004B16E8" w:rsidRPr="0083758B" w:rsidRDefault="004B16E8" w:rsidP="00442AAE">
            <w:pPr>
              <w:adjustRightInd w:val="0"/>
              <w:snapToGrid w:val="0"/>
              <w:jc w:val="center"/>
              <w:rPr>
                <w:rFonts w:ascii="仿宋" w:eastAsia="仿宋" w:hAnsi="仿宋"/>
                <w:color w:val="000000"/>
                <w:szCs w:val="21"/>
              </w:rPr>
            </w:pPr>
          </w:p>
        </w:tc>
      </w:tr>
      <w:tr w:rsidR="004B16E8" w:rsidRPr="0083758B" w14:paraId="07636AAC" w14:textId="77777777" w:rsidTr="00442AAE">
        <w:trPr>
          <w:trHeight w:val="722"/>
          <w:jc w:val="center"/>
        </w:trPr>
        <w:tc>
          <w:tcPr>
            <w:tcW w:w="601" w:type="pct"/>
            <w:vMerge/>
            <w:vAlign w:val="center"/>
          </w:tcPr>
          <w:p w14:paraId="56570E86" w14:textId="77777777" w:rsidR="004B16E8" w:rsidRPr="0083758B" w:rsidRDefault="004B16E8" w:rsidP="00442AAE">
            <w:pPr>
              <w:adjustRightInd w:val="0"/>
              <w:snapToGrid w:val="0"/>
              <w:jc w:val="center"/>
              <w:rPr>
                <w:rFonts w:ascii="仿宋" w:eastAsia="仿宋" w:hAnsi="仿宋"/>
                <w:color w:val="000000"/>
                <w:szCs w:val="21"/>
              </w:rPr>
            </w:pPr>
          </w:p>
        </w:tc>
        <w:tc>
          <w:tcPr>
            <w:tcW w:w="764" w:type="pct"/>
            <w:vAlign w:val="center"/>
          </w:tcPr>
          <w:p w14:paraId="64D511C7" w14:textId="77777777" w:rsidR="004B16E8" w:rsidRPr="0083758B" w:rsidRDefault="004B16E8" w:rsidP="00442AAE">
            <w:pPr>
              <w:adjustRightInd w:val="0"/>
              <w:snapToGrid w:val="0"/>
              <w:rPr>
                <w:rFonts w:ascii="仿宋" w:eastAsia="仿宋" w:hAnsi="仿宋"/>
                <w:color w:val="000000"/>
                <w:szCs w:val="21"/>
              </w:rPr>
            </w:pPr>
            <w:r w:rsidRPr="0083758B">
              <w:rPr>
                <w:rFonts w:ascii="仿宋" w:eastAsia="仿宋" w:hAnsi="仿宋" w:hint="eastAsia"/>
                <w:color w:val="000000"/>
                <w:szCs w:val="21"/>
              </w:rPr>
              <w:t>团队协作</w:t>
            </w:r>
          </w:p>
        </w:tc>
        <w:tc>
          <w:tcPr>
            <w:tcW w:w="2899" w:type="pct"/>
            <w:tcBorders>
              <w:bottom w:val="single" w:sz="4" w:space="0" w:color="auto"/>
            </w:tcBorders>
            <w:vAlign w:val="center"/>
          </w:tcPr>
          <w:p w14:paraId="5D17FD19" w14:textId="77777777" w:rsidR="004B16E8" w:rsidRPr="0083758B" w:rsidRDefault="004B16E8" w:rsidP="004B16E8">
            <w:pPr>
              <w:widowControl w:val="0"/>
              <w:numPr>
                <w:ilvl w:val="0"/>
                <w:numId w:val="1"/>
              </w:numPr>
              <w:tabs>
                <w:tab w:val="left" w:pos="134"/>
              </w:tabs>
              <w:adjustRightInd w:val="0"/>
              <w:snapToGrid w:val="0"/>
              <w:jc w:val="both"/>
              <w:rPr>
                <w:rFonts w:ascii="仿宋" w:eastAsia="仿宋" w:hAnsi="仿宋"/>
                <w:color w:val="000000"/>
                <w:szCs w:val="21"/>
              </w:rPr>
            </w:pPr>
            <w:r w:rsidRPr="0083758B">
              <w:rPr>
                <w:rFonts w:ascii="仿宋" w:eastAsia="仿宋" w:hAnsi="仿宋" w:hint="eastAsia"/>
                <w:color w:val="000000"/>
                <w:szCs w:val="21"/>
              </w:rPr>
              <w:t>具有良好团队协作能力</w:t>
            </w:r>
          </w:p>
        </w:tc>
        <w:tc>
          <w:tcPr>
            <w:tcW w:w="392" w:type="pct"/>
            <w:tcBorders>
              <w:bottom w:val="single" w:sz="4" w:space="0" w:color="auto"/>
            </w:tcBorders>
            <w:vAlign w:val="center"/>
          </w:tcPr>
          <w:p w14:paraId="7C5580F2"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15%</w:t>
            </w:r>
          </w:p>
        </w:tc>
        <w:tc>
          <w:tcPr>
            <w:tcW w:w="344" w:type="pct"/>
            <w:tcBorders>
              <w:bottom w:val="single" w:sz="4" w:space="0" w:color="auto"/>
            </w:tcBorders>
            <w:vAlign w:val="center"/>
          </w:tcPr>
          <w:p w14:paraId="7740AE16" w14:textId="77777777" w:rsidR="004B16E8" w:rsidRPr="0083758B" w:rsidRDefault="004B16E8" w:rsidP="00442AAE">
            <w:pPr>
              <w:adjustRightInd w:val="0"/>
              <w:snapToGrid w:val="0"/>
              <w:jc w:val="center"/>
              <w:rPr>
                <w:rFonts w:ascii="仿宋" w:eastAsia="仿宋" w:hAnsi="仿宋"/>
                <w:color w:val="000000"/>
                <w:szCs w:val="21"/>
              </w:rPr>
            </w:pPr>
          </w:p>
        </w:tc>
      </w:tr>
      <w:tr w:rsidR="004B16E8" w:rsidRPr="0083758B" w14:paraId="326E4003" w14:textId="77777777" w:rsidTr="00442AAE">
        <w:trPr>
          <w:trHeight w:val="722"/>
          <w:jc w:val="center"/>
        </w:trPr>
        <w:tc>
          <w:tcPr>
            <w:tcW w:w="601" w:type="pct"/>
            <w:vMerge/>
            <w:vAlign w:val="center"/>
          </w:tcPr>
          <w:p w14:paraId="0BFFF286" w14:textId="77777777" w:rsidR="004B16E8" w:rsidRPr="0083758B" w:rsidRDefault="004B16E8" w:rsidP="00442AAE">
            <w:pPr>
              <w:adjustRightInd w:val="0"/>
              <w:snapToGrid w:val="0"/>
              <w:jc w:val="center"/>
              <w:rPr>
                <w:rFonts w:ascii="仿宋" w:eastAsia="仿宋" w:hAnsi="仿宋"/>
                <w:color w:val="000000"/>
                <w:szCs w:val="21"/>
              </w:rPr>
            </w:pPr>
          </w:p>
        </w:tc>
        <w:tc>
          <w:tcPr>
            <w:tcW w:w="764" w:type="pct"/>
            <w:vAlign w:val="center"/>
          </w:tcPr>
          <w:p w14:paraId="7507AE55" w14:textId="77777777" w:rsidR="004B16E8" w:rsidRPr="0083758B" w:rsidRDefault="004B16E8" w:rsidP="00442AAE">
            <w:pPr>
              <w:adjustRightInd w:val="0"/>
              <w:snapToGrid w:val="0"/>
              <w:rPr>
                <w:rFonts w:ascii="仿宋" w:eastAsia="仿宋" w:hAnsi="仿宋"/>
                <w:color w:val="000000"/>
                <w:szCs w:val="21"/>
              </w:rPr>
            </w:pPr>
            <w:r w:rsidRPr="0083758B">
              <w:rPr>
                <w:rFonts w:ascii="仿宋" w:eastAsia="仿宋" w:hAnsi="仿宋" w:hint="eastAsia"/>
                <w:color w:val="000000"/>
                <w:szCs w:val="21"/>
              </w:rPr>
              <w:t>沟通表达</w:t>
            </w:r>
          </w:p>
        </w:tc>
        <w:tc>
          <w:tcPr>
            <w:tcW w:w="2899" w:type="pct"/>
            <w:tcBorders>
              <w:bottom w:val="single" w:sz="4" w:space="0" w:color="auto"/>
            </w:tcBorders>
            <w:vAlign w:val="center"/>
          </w:tcPr>
          <w:p w14:paraId="42B7E0CD" w14:textId="77777777" w:rsidR="004B16E8" w:rsidRPr="0083758B" w:rsidRDefault="004B16E8" w:rsidP="004B16E8">
            <w:pPr>
              <w:widowControl w:val="0"/>
              <w:numPr>
                <w:ilvl w:val="0"/>
                <w:numId w:val="1"/>
              </w:numPr>
              <w:tabs>
                <w:tab w:val="left" w:pos="134"/>
              </w:tabs>
              <w:adjustRightInd w:val="0"/>
              <w:snapToGrid w:val="0"/>
              <w:jc w:val="both"/>
              <w:rPr>
                <w:rFonts w:ascii="仿宋" w:eastAsia="仿宋" w:hAnsi="仿宋"/>
                <w:color w:val="000000"/>
                <w:szCs w:val="21"/>
              </w:rPr>
            </w:pPr>
            <w:r w:rsidRPr="0083758B">
              <w:rPr>
                <w:rFonts w:ascii="仿宋" w:eastAsia="仿宋" w:hAnsi="仿宋" w:hint="eastAsia"/>
                <w:color w:val="000000"/>
                <w:szCs w:val="21"/>
              </w:rPr>
              <w:t>材料组织能力</w:t>
            </w:r>
          </w:p>
          <w:p w14:paraId="2337DDEF" w14:textId="77777777" w:rsidR="004B16E8" w:rsidRPr="0083758B" w:rsidRDefault="004B16E8" w:rsidP="004B16E8">
            <w:pPr>
              <w:widowControl w:val="0"/>
              <w:numPr>
                <w:ilvl w:val="0"/>
                <w:numId w:val="1"/>
              </w:numPr>
              <w:tabs>
                <w:tab w:val="left" w:pos="134"/>
              </w:tabs>
              <w:adjustRightInd w:val="0"/>
              <w:snapToGrid w:val="0"/>
              <w:jc w:val="both"/>
              <w:rPr>
                <w:rFonts w:ascii="仿宋" w:eastAsia="仿宋" w:hAnsi="仿宋"/>
                <w:color w:val="000000"/>
                <w:szCs w:val="21"/>
              </w:rPr>
            </w:pPr>
            <w:r w:rsidRPr="0083758B">
              <w:rPr>
                <w:rFonts w:ascii="仿宋" w:eastAsia="仿宋" w:hAnsi="仿宋" w:hint="eastAsia"/>
                <w:color w:val="000000"/>
                <w:szCs w:val="21"/>
              </w:rPr>
              <w:t>良好沟通交流表达能力</w:t>
            </w:r>
          </w:p>
        </w:tc>
        <w:tc>
          <w:tcPr>
            <w:tcW w:w="392" w:type="pct"/>
            <w:tcBorders>
              <w:bottom w:val="single" w:sz="4" w:space="0" w:color="auto"/>
            </w:tcBorders>
            <w:vAlign w:val="center"/>
          </w:tcPr>
          <w:p w14:paraId="3149DBEA"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15%</w:t>
            </w:r>
          </w:p>
        </w:tc>
        <w:tc>
          <w:tcPr>
            <w:tcW w:w="344" w:type="pct"/>
            <w:tcBorders>
              <w:bottom w:val="single" w:sz="4" w:space="0" w:color="auto"/>
            </w:tcBorders>
            <w:vAlign w:val="center"/>
          </w:tcPr>
          <w:p w14:paraId="79865B6C" w14:textId="77777777" w:rsidR="004B16E8" w:rsidRPr="0083758B" w:rsidRDefault="004B16E8" w:rsidP="00442AAE">
            <w:pPr>
              <w:adjustRightInd w:val="0"/>
              <w:snapToGrid w:val="0"/>
              <w:jc w:val="center"/>
              <w:rPr>
                <w:rFonts w:ascii="仿宋" w:eastAsia="仿宋" w:hAnsi="仿宋"/>
                <w:color w:val="000000"/>
                <w:szCs w:val="21"/>
              </w:rPr>
            </w:pPr>
          </w:p>
        </w:tc>
      </w:tr>
      <w:tr w:rsidR="004B16E8" w:rsidRPr="0083758B" w14:paraId="26DFF738" w14:textId="77777777" w:rsidTr="00442AAE">
        <w:trPr>
          <w:trHeight w:val="798"/>
          <w:jc w:val="center"/>
        </w:trPr>
        <w:tc>
          <w:tcPr>
            <w:tcW w:w="601" w:type="pct"/>
            <w:vMerge w:val="restart"/>
            <w:vAlign w:val="center"/>
          </w:tcPr>
          <w:p w14:paraId="4A9A7DA5"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hint="eastAsia"/>
                <w:color w:val="000000"/>
                <w:szCs w:val="21"/>
              </w:rPr>
              <w:t>实践</w:t>
            </w:r>
          </w:p>
          <w:p w14:paraId="23D2F284"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hint="eastAsia"/>
                <w:color w:val="000000"/>
                <w:szCs w:val="21"/>
              </w:rPr>
              <w:t>成果</w:t>
            </w:r>
          </w:p>
          <w:p w14:paraId="6EAE880B"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w:t>
            </w:r>
            <w:r w:rsidRPr="0083758B">
              <w:rPr>
                <w:rFonts w:ascii="仿宋" w:eastAsia="仿宋" w:hAnsi="仿宋" w:hint="eastAsia"/>
                <w:color w:val="000000"/>
                <w:szCs w:val="21"/>
              </w:rPr>
              <w:t>5</w:t>
            </w:r>
            <w:r w:rsidRPr="0083758B">
              <w:rPr>
                <w:rFonts w:ascii="仿宋" w:eastAsia="仿宋" w:hAnsi="仿宋"/>
                <w:color w:val="000000"/>
                <w:szCs w:val="21"/>
              </w:rPr>
              <w:t>0分)</w:t>
            </w:r>
          </w:p>
        </w:tc>
        <w:tc>
          <w:tcPr>
            <w:tcW w:w="764" w:type="pct"/>
            <w:vAlign w:val="center"/>
          </w:tcPr>
          <w:p w14:paraId="38A602E3" w14:textId="77777777" w:rsidR="004B16E8" w:rsidRPr="0083758B" w:rsidRDefault="004B16E8" w:rsidP="00442AAE">
            <w:pPr>
              <w:adjustRightInd w:val="0"/>
              <w:snapToGrid w:val="0"/>
              <w:rPr>
                <w:rFonts w:ascii="仿宋" w:eastAsia="仿宋" w:hAnsi="仿宋"/>
                <w:color w:val="000000"/>
                <w:szCs w:val="21"/>
              </w:rPr>
            </w:pPr>
            <w:r w:rsidRPr="0083758B">
              <w:rPr>
                <w:rFonts w:ascii="仿宋" w:eastAsia="仿宋" w:hAnsi="仿宋"/>
                <w:color w:val="000000"/>
                <w:szCs w:val="21"/>
              </w:rPr>
              <w:t>实践记录</w:t>
            </w:r>
          </w:p>
        </w:tc>
        <w:tc>
          <w:tcPr>
            <w:tcW w:w="2899" w:type="pct"/>
            <w:vAlign w:val="center"/>
          </w:tcPr>
          <w:p w14:paraId="53C97FBA" w14:textId="77777777" w:rsidR="004B16E8" w:rsidRPr="0083758B" w:rsidRDefault="004B16E8" w:rsidP="004B16E8">
            <w:pPr>
              <w:widowControl w:val="0"/>
              <w:numPr>
                <w:ilvl w:val="0"/>
                <w:numId w:val="1"/>
              </w:numPr>
              <w:tabs>
                <w:tab w:val="left" w:pos="134"/>
              </w:tabs>
              <w:adjustRightInd w:val="0"/>
              <w:snapToGrid w:val="0"/>
              <w:ind w:left="141" w:hanging="113"/>
              <w:jc w:val="both"/>
              <w:rPr>
                <w:rFonts w:ascii="仿宋" w:eastAsia="仿宋" w:hAnsi="仿宋"/>
                <w:color w:val="000000"/>
                <w:szCs w:val="21"/>
              </w:rPr>
            </w:pPr>
            <w:r w:rsidRPr="0083758B">
              <w:rPr>
                <w:rFonts w:ascii="仿宋" w:eastAsia="仿宋" w:hAnsi="仿宋" w:hint="eastAsia"/>
                <w:color w:val="000000"/>
                <w:szCs w:val="21"/>
              </w:rPr>
              <w:t>具备收集资料、积累经验的学习习惯；</w:t>
            </w:r>
          </w:p>
          <w:p w14:paraId="7435E46C" w14:textId="77777777" w:rsidR="004B16E8" w:rsidRPr="0083758B" w:rsidRDefault="004B16E8" w:rsidP="004B16E8">
            <w:pPr>
              <w:widowControl w:val="0"/>
              <w:numPr>
                <w:ilvl w:val="0"/>
                <w:numId w:val="1"/>
              </w:numPr>
              <w:tabs>
                <w:tab w:val="left" w:pos="134"/>
              </w:tabs>
              <w:adjustRightInd w:val="0"/>
              <w:snapToGrid w:val="0"/>
              <w:ind w:left="141" w:hanging="113"/>
              <w:jc w:val="both"/>
              <w:rPr>
                <w:rFonts w:ascii="仿宋" w:eastAsia="仿宋" w:hAnsi="仿宋"/>
                <w:color w:val="000000"/>
                <w:szCs w:val="21"/>
              </w:rPr>
            </w:pPr>
            <w:r w:rsidRPr="0083758B">
              <w:rPr>
                <w:rFonts w:ascii="仿宋" w:eastAsia="仿宋" w:hAnsi="仿宋" w:hint="eastAsia"/>
                <w:color w:val="000000"/>
                <w:szCs w:val="21"/>
              </w:rPr>
              <w:t>月、</w:t>
            </w:r>
            <w:proofErr w:type="gramStart"/>
            <w:r w:rsidRPr="0083758B">
              <w:rPr>
                <w:rFonts w:ascii="仿宋" w:eastAsia="仿宋" w:hAnsi="仿宋" w:hint="eastAsia"/>
                <w:color w:val="000000"/>
                <w:szCs w:val="21"/>
              </w:rPr>
              <w:t>季工作</w:t>
            </w:r>
            <w:proofErr w:type="gramEnd"/>
            <w:r w:rsidRPr="0083758B">
              <w:rPr>
                <w:rFonts w:ascii="仿宋" w:eastAsia="仿宋" w:hAnsi="仿宋" w:hint="eastAsia"/>
                <w:color w:val="000000"/>
                <w:szCs w:val="21"/>
              </w:rPr>
              <w:t>汇报表、实践中期检查表完整、内容丰富；</w:t>
            </w:r>
          </w:p>
        </w:tc>
        <w:tc>
          <w:tcPr>
            <w:tcW w:w="392" w:type="pct"/>
            <w:vAlign w:val="center"/>
          </w:tcPr>
          <w:p w14:paraId="52890BFA"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20%</w:t>
            </w:r>
          </w:p>
        </w:tc>
        <w:tc>
          <w:tcPr>
            <w:tcW w:w="344" w:type="pct"/>
            <w:vAlign w:val="center"/>
          </w:tcPr>
          <w:p w14:paraId="6E9D62B0" w14:textId="77777777" w:rsidR="004B16E8" w:rsidRPr="0083758B" w:rsidRDefault="004B16E8" w:rsidP="00442AAE">
            <w:pPr>
              <w:adjustRightInd w:val="0"/>
              <w:snapToGrid w:val="0"/>
              <w:jc w:val="center"/>
              <w:rPr>
                <w:rFonts w:ascii="仿宋" w:eastAsia="仿宋" w:hAnsi="仿宋"/>
                <w:color w:val="000000"/>
                <w:szCs w:val="21"/>
              </w:rPr>
            </w:pPr>
          </w:p>
        </w:tc>
      </w:tr>
      <w:tr w:rsidR="004B16E8" w:rsidRPr="0083758B" w14:paraId="78EBF8E0" w14:textId="77777777" w:rsidTr="00442AAE">
        <w:trPr>
          <w:trHeight w:val="1104"/>
          <w:jc w:val="center"/>
        </w:trPr>
        <w:tc>
          <w:tcPr>
            <w:tcW w:w="601" w:type="pct"/>
            <w:vMerge/>
            <w:vAlign w:val="center"/>
          </w:tcPr>
          <w:p w14:paraId="791BEDCA" w14:textId="77777777" w:rsidR="004B16E8" w:rsidRPr="0083758B" w:rsidRDefault="004B16E8" w:rsidP="00442AAE">
            <w:pPr>
              <w:adjustRightInd w:val="0"/>
              <w:snapToGrid w:val="0"/>
              <w:rPr>
                <w:rFonts w:ascii="仿宋" w:eastAsia="仿宋" w:hAnsi="仿宋"/>
                <w:color w:val="000000"/>
                <w:szCs w:val="21"/>
              </w:rPr>
            </w:pPr>
          </w:p>
        </w:tc>
        <w:tc>
          <w:tcPr>
            <w:tcW w:w="764" w:type="pct"/>
            <w:vAlign w:val="center"/>
          </w:tcPr>
          <w:p w14:paraId="3F7E6567" w14:textId="77777777" w:rsidR="004B16E8" w:rsidRPr="0083758B" w:rsidRDefault="004B16E8" w:rsidP="00442AAE">
            <w:pPr>
              <w:adjustRightInd w:val="0"/>
              <w:snapToGrid w:val="0"/>
              <w:rPr>
                <w:rFonts w:ascii="仿宋" w:eastAsia="仿宋" w:hAnsi="仿宋"/>
                <w:color w:val="000000"/>
                <w:szCs w:val="21"/>
              </w:rPr>
            </w:pPr>
            <w:r w:rsidRPr="0083758B">
              <w:rPr>
                <w:rFonts w:ascii="仿宋" w:eastAsia="仿宋" w:hAnsi="仿宋"/>
                <w:color w:val="000000"/>
                <w:szCs w:val="21"/>
              </w:rPr>
              <w:t>实践报告</w:t>
            </w:r>
          </w:p>
        </w:tc>
        <w:tc>
          <w:tcPr>
            <w:tcW w:w="2899" w:type="pct"/>
            <w:vAlign w:val="center"/>
          </w:tcPr>
          <w:p w14:paraId="6F05068B" w14:textId="77777777" w:rsidR="004B16E8" w:rsidRPr="0083758B" w:rsidRDefault="004B16E8" w:rsidP="004B16E8">
            <w:pPr>
              <w:widowControl w:val="0"/>
              <w:numPr>
                <w:ilvl w:val="0"/>
                <w:numId w:val="1"/>
              </w:numPr>
              <w:tabs>
                <w:tab w:val="left" w:pos="134"/>
              </w:tabs>
              <w:adjustRightInd w:val="0"/>
              <w:snapToGrid w:val="0"/>
              <w:ind w:left="141" w:hanging="113"/>
              <w:jc w:val="both"/>
              <w:rPr>
                <w:rFonts w:ascii="仿宋" w:eastAsia="仿宋" w:hAnsi="仿宋"/>
                <w:color w:val="000000"/>
                <w:szCs w:val="21"/>
              </w:rPr>
            </w:pPr>
            <w:r w:rsidRPr="0083758B">
              <w:rPr>
                <w:rFonts w:ascii="仿宋" w:eastAsia="仿宋" w:hAnsi="仿宋" w:hint="eastAsia"/>
                <w:color w:val="000000"/>
                <w:szCs w:val="21"/>
              </w:rPr>
              <w:t>包括专业实践计划完成情况、实践内容与成果、实践收获；</w:t>
            </w:r>
          </w:p>
          <w:p w14:paraId="2ED8F271" w14:textId="77777777" w:rsidR="004B16E8" w:rsidRPr="0083758B" w:rsidRDefault="004B16E8" w:rsidP="004B16E8">
            <w:pPr>
              <w:widowControl w:val="0"/>
              <w:numPr>
                <w:ilvl w:val="0"/>
                <w:numId w:val="1"/>
              </w:numPr>
              <w:tabs>
                <w:tab w:val="left" w:pos="134"/>
              </w:tabs>
              <w:adjustRightInd w:val="0"/>
              <w:snapToGrid w:val="0"/>
              <w:ind w:left="141" w:hanging="113"/>
              <w:jc w:val="both"/>
              <w:rPr>
                <w:rFonts w:ascii="仿宋" w:eastAsia="仿宋" w:hAnsi="仿宋"/>
                <w:color w:val="000000"/>
                <w:szCs w:val="21"/>
              </w:rPr>
            </w:pPr>
            <w:r w:rsidRPr="0083758B">
              <w:rPr>
                <w:rFonts w:ascii="仿宋" w:eastAsia="仿宋" w:hAnsi="仿宋" w:hint="eastAsia"/>
                <w:color w:val="000000"/>
                <w:szCs w:val="21"/>
              </w:rPr>
              <w:t>格式规范、内容丰富、资料完整、数据详实，不少于</w:t>
            </w:r>
            <w:r w:rsidRPr="0083758B">
              <w:rPr>
                <w:rFonts w:ascii="仿宋" w:eastAsia="仿宋" w:hAnsi="仿宋"/>
                <w:color w:val="000000"/>
                <w:szCs w:val="21"/>
              </w:rPr>
              <w:t>5</w:t>
            </w:r>
            <w:r w:rsidRPr="0083758B">
              <w:rPr>
                <w:rFonts w:ascii="仿宋" w:eastAsia="仿宋" w:hAnsi="仿宋" w:hint="eastAsia"/>
                <w:color w:val="000000"/>
                <w:szCs w:val="21"/>
              </w:rPr>
              <w:t>000字；</w:t>
            </w:r>
          </w:p>
        </w:tc>
        <w:tc>
          <w:tcPr>
            <w:tcW w:w="392" w:type="pct"/>
            <w:vAlign w:val="center"/>
          </w:tcPr>
          <w:p w14:paraId="53D99AE9"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50%</w:t>
            </w:r>
          </w:p>
        </w:tc>
        <w:tc>
          <w:tcPr>
            <w:tcW w:w="344" w:type="pct"/>
            <w:vAlign w:val="center"/>
          </w:tcPr>
          <w:p w14:paraId="5E18CFE2" w14:textId="77777777" w:rsidR="004B16E8" w:rsidRPr="0083758B" w:rsidRDefault="004B16E8" w:rsidP="00442AAE">
            <w:pPr>
              <w:adjustRightInd w:val="0"/>
              <w:snapToGrid w:val="0"/>
              <w:jc w:val="center"/>
              <w:rPr>
                <w:rFonts w:ascii="仿宋" w:eastAsia="仿宋" w:hAnsi="仿宋"/>
                <w:color w:val="000000"/>
                <w:szCs w:val="21"/>
              </w:rPr>
            </w:pPr>
          </w:p>
        </w:tc>
      </w:tr>
      <w:tr w:rsidR="004B16E8" w:rsidRPr="0083758B" w14:paraId="32096683" w14:textId="77777777" w:rsidTr="00442AAE">
        <w:trPr>
          <w:trHeight w:val="729"/>
          <w:jc w:val="center"/>
        </w:trPr>
        <w:tc>
          <w:tcPr>
            <w:tcW w:w="601" w:type="pct"/>
            <w:vMerge/>
            <w:vAlign w:val="center"/>
          </w:tcPr>
          <w:p w14:paraId="0FB7992C" w14:textId="77777777" w:rsidR="004B16E8" w:rsidRPr="0083758B" w:rsidRDefault="004B16E8" w:rsidP="00442AAE">
            <w:pPr>
              <w:adjustRightInd w:val="0"/>
              <w:snapToGrid w:val="0"/>
              <w:rPr>
                <w:rFonts w:ascii="仿宋" w:eastAsia="仿宋" w:hAnsi="仿宋"/>
                <w:color w:val="000000"/>
                <w:szCs w:val="21"/>
              </w:rPr>
            </w:pPr>
          </w:p>
        </w:tc>
        <w:tc>
          <w:tcPr>
            <w:tcW w:w="764" w:type="pct"/>
            <w:vAlign w:val="center"/>
          </w:tcPr>
          <w:p w14:paraId="117BE0C3" w14:textId="77777777" w:rsidR="004B16E8" w:rsidRPr="0083758B" w:rsidRDefault="004B16E8" w:rsidP="00442AAE">
            <w:pPr>
              <w:adjustRightInd w:val="0"/>
              <w:snapToGrid w:val="0"/>
              <w:rPr>
                <w:rFonts w:ascii="仿宋" w:eastAsia="仿宋" w:hAnsi="仿宋"/>
                <w:color w:val="000000"/>
                <w:szCs w:val="21"/>
              </w:rPr>
            </w:pPr>
            <w:r w:rsidRPr="0083758B">
              <w:rPr>
                <w:rFonts w:ascii="仿宋" w:eastAsia="仿宋" w:hAnsi="仿宋" w:hint="eastAsia"/>
                <w:color w:val="000000"/>
                <w:szCs w:val="21"/>
              </w:rPr>
              <w:t>答辩表现</w:t>
            </w:r>
          </w:p>
        </w:tc>
        <w:tc>
          <w:tcPr>
            <w:tcW w:w="2899" w:type="pct"/>
            <w:vAlign w:val="center"/>
          </w:tcPr>
          <w:p w14:paraId="586A6005" w14:textId="77777777" w:rsidR="004B16E8" w:rsidRPr="0083758B" w:rsidRDefault="004B16E8" w:rsidP="004B16E8">
            <w:pPr>
              <w:widowControl w:val="0"/>
              <w:numPr>
                <w:ilvl w:val="0"/>
                <w:numId w:val="1"/>
              </w:numPr>
              <w:tabs>
                <w:tab w:val="left" w:pos="134"/>
              </w:tabs>
              <w:adjustRightInd w:val="0"/>
              <w:snapToGrid w:val="0"/>
              <w:ind w:left="141" w:hanging="113"/>
              <w:jc w:val="both"/>
              <w:rPr>
                <w:rFonts w:ascii="仿宋" w:eastAsia="仿宋" w:hAnsi="仿宋"/>
                <w:color w:val="000000"/>
                <w:szCs w:val="21"/>
              </w:rPr>
            </w:pPr>
            <w:r w:rsidRPr="0083758B">
              <w:rPr>
                <w:rFonts w:ascii="仿宋" w:eastAsia="仿宋" w:hAnsi="仿宋" w:hint="eastAsia"/>
                <w:color w:val="000000"/>
                <w:szCs w:val="21"/>
              </w:rPr>
              <w:t>专业知识掌握扎实、实践能力提升明显、陈述内容清楚、回答问题正确；</w:t>
            </w:r>
          </w:p>
        </w:tc>
        <w:tc>
          <w:tcPr>
            <w:tcW w:w="392" w:type="pct"/>
            <w:vAlign w:val="center"/>
          </w:tcPr>
          <w:p w14:paraId="03F28F17"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20%</w:t>
            </w:r>
          </w:p>
        </w:tc>
        <w:tc>
          <w:tcPr>
            <w:tcW w:w="344" w:type="pct"/>
            <w:vAlign w:val="center"/>
          </w:tcPr>
          <w:p w14:paraId="0B680EB8" w14:textId="77777777" w:rsidR="004B16E8" w:rsidRPr="0083758B" w:rsidRDefault="004B16E8" w:rsidP="00442AAE">
            <w:pPr>
              <w:adjustRightInd w:val="0"/>
              <w:snapToGrid w:val="0"/>
              <w:jc w:val="center"/>
              <w:rPr>
                <w:rFonts w:ascii="仿宋" w:eastAsia="仿宋" w:hAnsi="仿宋"/>
                <w:color w:val="000000"/>
                <w:szCs w:val="21"/>
              </w:rPr>
            </w:pPr>
          </w:p>
        </w:tc>
      </w:tr>
      <w:tr w:rsidR="004B16E8" w:rsidRPr="0083758B" w14:paraId="5B5FC142" w14:textId="77777777" w:rsidTr="00442AAE">
        <w:trPr>
          <w:trHeight w:val="729"/>
          <w:jc w:val="center"/>
        </w:trPr>
        <w:tc>
          <w:tcPr>
            <w:tcW w:w="601" w:type="pct"/>
            <w:vMerge/>
            <w:vAlign w:val="center"/>
          </w:tcPr>
          <w:p w14:paraId="2DAE75E0" w14:textId="77777777" w:rsidR="004B16E8" w:rsidRPr="0083758B" w:rsidRDefault="004B16E8" w:rsidP="00442AAE">
            <w:pPr>
              <w:adjustRightInd w:val="0"/>
              <w:snapToGrid w:val="0"/>
              <w:rPr>
                <w:rFonts w:ascii="仿宋" w:eastAsia="仿宋" w:hAnsi="仿宋"/>
                <w:color w:val="000000"/>
                <w:szCs w:val="21"/>
              </w:rPr>
            </w:pPr>
          </w:p>
        </w:tc>
        <w:tc>
          <w:tcPr>
            <w:tcW w:w="764" w:type="pct"/>
            <w:vAlign w:val="center"/>
          </w:tcPr>
          <w:p w14:paraId="18ECD464" w14:textId="77777777" w:rsidR="004B16E8" w:rsidRPr="0083758B" w:rsidRDefault="004B16E8" w:rsidP="00442AAE">
            <w:pPr>
              <w:adjustRightInd w:val="0"/>
              <w:snapToGrid w:val="0"/>
              <w:rPr>
                <w:rFonts w:ascii="仿宋" w:eastAsia="仿宋" w:hAnsi="仿宋"/>
                <w:color w:val="000000"/>
                <w:szCs w:val="21"/>
              </w:rPr>
            </w:pPr>
            <w:r w:rsidRPr="0083758B">
              <w:rPr>
                <w:rFonts w:ascii="仿宋" w:eastAsia="仿宋" w:hAnsi="仿宋"/>
                <w:color w:val="000000"/>
                <w:szCs w:val="21"/>
              </w:rPr>
              <w:t>论文</w:t>
            </w:r>
            <w:r w:rsidRPr="0083758B">
              <w:rPr>
                <w:rFonts w:ascii="仿宋" w:eastAsia="仿宋" w:hAnsi="仿宋" w:hint="eastAsia"/>
                <w:color w:val="000000"/>
                <w:szCs w:val="21"/>
              </w:rPr>
              <w:t>、专利</w:t>
            </w:r>
            <w:r w:rsidRPr="0083758B">
              <w:rPr>
                <w:rFonts w:ascii="仿宋" w:eastAsia="仿宋" w:hAnsi="仿宋"/>
                <w:color w:val="000000"/>
                <w:szCs w:val="21"/>
              </w:rPr>
              <w:t>或</w:t>
            </w:r>
            <w:r w:rsidRPr="0083758B">
              <w:rPr>
                <w:rFonts w:ascii="仿宋" w:eastAsia="仿宋" w:hAnsi="仿宋" w:hint="eastAsia"/>
                <w:color w:val="000000"/>
                <w:szCs w:val="21"/>
              </w:rPr>
              <w:t>科研</w:t>
            </w:r>
            <w:r w:rsidRPr="0083758B">
              <w:rPr>
                <w:rFonts w:ascii="仿宋" w:eastAsia="仿宋" w:hAnsi="仿宋"/>
                <w:color w:val="000000"/>
                <w:szCs w:val="21"/>
              </w:rPr>
              <w:t>报告</w:t>
            </w:r>
          </w:p>
        </w:tc>
        <w:tc>
          <w:tcPr>
            <w:tcW w:w="2899" w:type="pct"/>
            <w:vAlign w:val="center"/>
          </w:tcPr>
          <w:p w14:paraId="509CB4C7" w14:textId="77777777" w:rsidR="004B16E8" w:rsidRPr="0083758B" w:rsidRDefault="004B16E8" w:rsidP="004B16E8">
            <w:pPr>
              <w:widowControl w:val="0"/>
              <w:numPr>
                <w:ilvl w:val="0"/>
                <w:numId w:val="1"/>
              </w:numPr>
              <w:tabs>
                <w:tab w:val="left" w:pos="134"/>
              </w:tabs>
              <w:adjustRightInd w:val="0"/>
              <w:snapToGrid w:val="0"/>
              <w:ind w:left="141" w:hanging="113"/>
              <w:jc w:val="both"/>
              <w:rPr>
                <w:rFonts w:ascii="仿宋" w:eastAsia="仿宋" w:hAnsi="仿宋"/>
                <w:color w:val="000000"/>
                <w:szCs w:val="21"/>
              </w:rPr>
            </w:pPr>
            <w:r w:rsidRPr="0083758B">
              <w:rPr>
                <w:rFonts w:ascii="仿宋" w:eastAsia="仿宋" w:hAnsi="仿宋" w:hint="eastAsia"/>
                <w:color w:val="000000"/>
                <w:szCs w:val="21"/>
              </w:rPr>
              <w:t>发表与专业实践工作内容相关的学术论文，或者撰写与专业实践工作内容相关的科研报告。</w:t>
            </w:r>
          </w:p>
        </w:tc>
        <w:tc>
          <w:tcPr>
            <w:tcW w:w="392" w:type="pct"/>
            <w:vAlign w:val="center"/>
          </w:tcPr>
          <w:p w14:paraId="26D015D4" w14:textId="77777777" w:rsidR="004B16E8" w:rsidRPr="0083758B" w:rsidRDefault="004B16E8" w:rsidP="00442AAE">
            <w:pPr>
              <w:adjustRightInd w:val="0"/>
              <w:snapToGrid w:val="0"/>
              <w:jc w:val="center"/>
              <w:rPr>
                <w:rFonts w:ascii="仿宋" w:eastAsia="仿宋" w:hAnsi="仿宋"/>
                <w:color w:val="000000"/>
                <w:szCs w:val="21"/>
              </w:rPr>
            </w:pPr>
            <w:r w:rsidRPr="0083758B">
              <w:rPr>
                <w:rFonts w:ascii="仿宋" w:eastAsia="仿宋" w:hAnsi="仿宋"/>
                <w:color w:val="000000"/>
                <w:szCs w:val="21"/>
              </w:rPr>
              <w:t>10%</w:t>
            </w:r>
          </w:p>
        </w:tc>
        <w:tc>
          <w:tcPr>
            <w:tcW w:w="344" w:type="pct"/>
            <w:vAlign w:val="center"/>
          </w:tcPr>
          <w:p w14:paraId="17E23033" w14:textId="77777777" w:rsidR="004B16E8" w:rsidRPr="0083758B" w:rsidRDefault="004B16E8" w:rsidP="00442AAE">
            <w:pPr>
              <w:adjustRightInd w:val="0"/>
              <w:snapToGrid w:val="0"/>
              <w:jc w:val="center"/>
              <w:rPr>
                <w:rFonts w:ascii="仿宋" w:eastAsia="仿宋" w:hAnsi="仿宋"/>
                <w:color w:val="000000"/>
                <w:szCs w:val="21"/>
              </w:rPr>
            </w:pPr>
          </w:p>
        </w:tc>
      </w:tr>
      <w:tr w:rsidR="004B16E8" w:rsidRPr="0083758B" w14:paraId="2F4BB95F" w14:textId="77777777" w:rsidTr="00442AAE">
        <w:trPr>
          <w:trHeight w:val="850"/>
          <w:jc w:val="center"/>
        </w:trPr>
        <w:tc>
          <w:tcPr>
            <w:tcW w:w="4656" w:type="pct"/>
            <w:gridSpan w:val="4"/>
            <w:vAlign w:val="center"/>
          </w:tcPr>
          <w:p w14:paraId="0385EBAE" w14:textId="77777777" w:rsidR="004B16E8" w:rsidRPr="0083758B" w:rsidRDefault="004B16E8" w:rsidP="00442AAE">
            <w:pPr>
              <w:jc w:val="center"/>
              <w:rPr>
                <w:rFonts w:ascii="仿宋" w:eastAsia="仿宋" w:hAnsi="仿宋"/>
                <w:color w:val="FF0000"/>
                <w:szCs w:val="21"/>
              </w:rPr>
            </w:pPr>
            <w:r w:rsidRPr="0083758B">
              <w:rPr>
                <w:rFonts w:ascii="仿宋" w:eastAsia="仿宋" w:hAnsi="仿宋" w:hint="eastAsia"/>
                <w:b/>
                <w:bCs/>
                <w:szCs w:val="21"/>
              </w:rPr>
              <w:t>专业实践考核综合得分（各项相加）</w:t>
            </w:r>
          </w:p>
        </w:tc>
        <w:tc>
          <w:tcPr>
            <w:tcW w:w="344" w:type="pct"/>
            <w:vAlign w:val="center"/>
          </w:tcPr>
          <w:p w14:paraId="43AF1880" w14:textId="77777777" w:rsidR="004B16E8" w:rsidRPr="0083758B" w:rsidRDefault="004B16E8" w:rsidP="00442AAE">
            <w:pPr>
              <w:jc w:val="center"/>
              <w:rPr>
                <w:rFonts w:ascii="仿宋" w:eastAsia="仿宋" w:hAnsi="仿宋"/>
                <w:color w:val="FF0000"/>
                <w:szCs w:val="21"/>
              </w:rPr>
            </w:pPr>
          </w:p>
        </w:tc>
      </w:tr>
    </w:tbl>
    <w:p w14:paraId="0713474F" w14:textId="77777777" w:rsidR="004B16E8" w:rsidRPr="0083758B" w:rsidRDefault="004B16E8" w:rsidP="004B16E8">
      <w:pPr>
        <w:spacing w:line="360" w:lineRule="auto"/>
        <w:rPr>
          <w:rFonts w:ascii="等线" w:hAnsi="等线"/>
          <w:bCs/>
          <w:szCs w:val="32"/>
        </w:rPr>
      </w:pPr>
    </w:p>
    <w:p w14:paraId="09A3545B" w14:textId="77777777" w:rsidR="004B16E8" w:rsidRPr="0083758B" w:rsidRDefault="004B16E8" w:rsidP="004B16E8">
      <w:pPr>
        <w:spacing w:line="360" w:lineRule="auto"/>
        <w:jc w:val="center"/>
        <w:rPr>
          <w:rFonts w:ascii="仿宋" w:eastAsia="仿宋" w:hAnsi="仿宋"/>
          <w:b/>
          <w:sz w:val="24"/>
          <w:szCs w:val="24"/>
        </w:rPr>
      </w:pPr>
      <w:r w:rsidRPr="0083758B">
        <w:rPr>
          <w:rFonts w:ascii="仿宋" w:eastAsia="仿宋" w:hAnsi="仿宋" w:hint="eastAsia"/>
          <w:b/>
          <w:sz w:val="24"/>
          <w:szCs w:val="24"/>
        </w:rPr>
        <w:t>材料与化工专业学位类别专业实践大纲</w:t>
      </w:r>
    </w:p>
    <w:p w14:paraId="59E7D271" w14:textId="77777777" w:rsidR="004B16E8" w:rsidRPr="0083758B" w:rsidRDefault="004B16E8" w:rsidP="004B16E8">
      <w:pPr>
        <w:spacing w:line="360" w:lineRule="auto"/>
        <w:jc w:val="center"/>
        <w:rPr>
          <w:rFonts w:ascii="仿宋" w:eastAsia="仿宋" w:hAnsi="仿宋"/>
          <w:b/>
          <w:sz w:val="24"/>
          <w:szCs w:val="24"/>
        </w:rPr>
      </w:pPr>
      <w:r w:rsidRPr="0083758B">
        <w:rPr>
          <w:rFonts w:ascii="仿宋" w:eastAsia="仿宋" w:hAnsi="仿宋" w:hint="eastAsia"/>
          <w:b/>
          <w:sz w:val="24"/>
          <w:szCs w:val="24"/>
        </w:rPr>
        <w:t>化学工程与环境学院（化学工程方向）</w:t>
      </w:r>
    </w:p>
    <w:p w14:paraId="2D811969" w14:textId="77777777" w:rsidR="004B16E8" w:rsidRPr="0083758B" w:rsidRDefault="004B16E8" w:rsidP="004B16E8">
      <w:pPr>
        <w:spacing w:line="360" w:lineRule="auto"/>
        <w:rPr>
          <w:rFonts w:ascii="仿宋" w:eastAsia="仿宋" w:hAnsi="仿宋"/>
          <w:b/>
          <w:sz w:val="24"/>
          <w:szCs w:val="24"/>
        </w:rPr>
      </w:pPr>
      <w:r w:rsidRPr="0083758B">
        <w:rPr>
          <w:rFonts w:ascii="仿宋" w:eastAsia="仿宋" w:hAnsi="仿宋"/>
          <w:b/>
          <w:sz w:val="24"/>
          <w:szCs w:val="24"/>
        </w:rPr>
        <w:t>类型：必修环节</w:t>
      </w:r>
    </w:p>
    <w:p w14:paraId="4CB89B40" w14:textId="77777777" w:rsidR="004B16E8" w:rsidRPr="0083758B" w:rsidRDefault="004B16E8" w:rsidP="004B16E8">
      <w:pPr>
        <w:spacing w:line="360" w:lineRule="auto"/>
        <w:rPr>
          <w:rFonts w:ascii="仿宋" w:eastAsia="仿宋" w:hAnsi="仿宋"/>
          <w:b/>
          <w:sz w:val="24"/>
          <w:szCs w:val="24"/>
        </w:rPr>
      </w:pPr>
      <w:r w:rsidRPr="0083758B">
        <w:rPr>
          <w:rFonts w:ascii="仿宋" w:eastAsia="仿宋" w:hAnsi="仿宋"/>
          <w:b/>
          <w:sz w:val="24"/>
          <w:szCs w:val="24"/>
        </w:rPr>
        <w:t>适用对象：化学工程方向全日制专业学位硕士研究生</w:t>
      </w:r>
    </w:p>
    <w:p w14:paraId="6128B260" w14:textId="77777777" w:rsidR="004B16E8" w:rsidRPr="0083758B" w:rsidRDefault="004B16E8" w:rsidP="004B16E8">
      <w:pPr>
        <w:spacing w:line="360" w:lineRule="auto"/>
        <w:rPr>
          <w:rFonts w:ascii="仿宋" w:eastAsia="仿宋" w:hAnsi="仿宋"/>
          <w:b/>
          <w:sz w:val="24"/>
          <w:szCs w:val="24"/>
        </w:rPr>
      </w:pPr>
      <w:r w:rsidRPr="0083758B">
        <w:rPr>
          <w:rFonts w:ascii="仿宋" w:eastAsia="仿宋" w:hAnsi="仿宋"/>
          <w:b/>
          <w:sz w:val="24"/>
          <w:szCs w:val="24"/>
        </w:rPr>
        <w:t>学分：6</w:t>
      </w:r>
    </w:p>
    <w:p w14:paraId="714FFBB1" w14:textId="77777777" w:rsidR="004B16E8" w:rsidRPr="0083758B" w:rsidRDefault="004B16E8" w:rsidP="004B16E8">
      <w:pPr>
        <w:spacing w:before="240" w:line="360" w:lineRule="auto"/>
        <w:rPr>
          <w:rFonts w:ascii="仿宋" w:eastAsia="仿宋" w:hAnsi="仿宋"/>
          <w:b/>
          <w:bCs/>
          <w:sz w:val="24"/>
          <w:szCs w:val="24"/>
        </w:rPr>
      </w:pPr>
      <w:r w:rsidRPr="0083758B">
        <w:rPr>
          <w:rFonts w:ascii="仿宋" w:eastAsia="仿宋" w:hAnsi="仿宋"/>
          <w:b/>
          <w:bCs/>
          <w:sz w:val="24"/>
          <w:szCs w:val="24"/>
        </w:rPr>
        <w:t>一、专业实践目标</w:t>
      </w:r>
    </w:p>
    <w:p w14:paraId="2477A7F1" w14:textId="77777777" w:rsidR="004B16E8" w:rsidRPr="0083758B" w:rsidRDefault="004B16E8" w:rsidP="004B16E8">
      <w:pPr>
        <w:spacing w:line="360" w:lineRule="auto"/>
        <w:ind w:firstLineChars="200" w:firstLine="480"/>
        <w:rPr>
          <w:rFonts w:ascii="仿宋" w:eastAsia="仿宋" w:hAnsi="仿宋"/>
          <w:sz w:val="24"/>
          <w:szCs w:val="24"/>
        </w:rPr>
      </w:pPr>
      <w:r w:rsidRPr="0083758B">
        <w:rPr>
          <w:rFonts w:ascii="仿宋" w:eastAsia="仿宋" w:hAnsi="仿宋"/>
          <w:sz w:val="24"/>
          <w:szCs w:val="24"/>
        </w:rPr>
        <w:t>企业生产实践是培养学生实践创新能力的重要实践环节。目的是在理论联系实际的过程中，培养学生的实践创新能力，培养学生在实践中发现问题、解决问题及提炼科学问题的能力，尤其培养学生在技术方案构思、化工工艺流程设计、化学工程相关装置设计、工业催化剂的设计及制备、化学工程和工艺相关问题计算、问题解决措施及成本核算等基本工作实践方面的能力。使学生熟悉化工生产过程相关的</w:t>
      </w:r>
      <w:r w:rsidRPr="0083758B">
        <w:rPr>
          <w:rFonts w:ascii="仿宋" w:eastAsia="仿宋" w:hAnsi="仿宋"/>
          <w:sz w:val="24"/>
          <w:szCs w:val="24"/>
        </w:rPr>
        <w:lastRenderedPageBreak/>
        <w:t>生产设备特征、选型依据及操作要领；通过实践过程的实施，学生能够进行简单的化工工艺的设计及相关材料的组织。</w:t>
      </w:r>
    </w:p>
    <w:p w14:paraId="1D729F18" w14:textId="77777777" w:rsidR="004B16E8" w:rsidRPr="0083758B" w:rsidRDefault="004B16E8" w:rsidP="004B16E8">
      <w:pPr>
        <w:adjustRightInd w:val="0"/>
        <w:snapToGrid w:val="0"/>
        <w:spacing w:before="240" w:line="360" w:lineRule="auto"/>
        <w:rPr>
          <w:rFonts w:ascii="仿宋" w:eastAsia="仿宋" w:hAnsi="仿宋"/>
          <w:b/>
          <w:bCs/>
          <w:sz w:val="24"/>
          <w:szCs w:val="24"/>
        </w:rPr>
      </w:pPr>
      <w:r w:rsidRPr="0083758B">
        <w:rPr>
          <w:rFonts w:ascii="仿宋" w:eastAsia="仿宋" w:hAnsi="仿宋"/>
          <w:b/>
          <w:bCs/>
          <w:sz w:val="24"/>
          <w:szCs w:val="24"/>
        </w:rPr>
        <w:t>二、专业实践方式与时间要求</w:t>
      </w:r>
    </w:p>
    <w:p w14:paraId="514E2DB1" w14:textId="77777777" w:rsidR="004B16E8" w:rsidRPr="0083758B" w:rsidRDefault="004B16E8" w:rsidP="004B16E8">
      <w:pPr>
        <w:adjustRightInd w:val="0"/>
        <w:snapToGrid w:val="0"/>
        <w:spacing w:line="360" w:lineRule="auto"/>
        <w:ind w:firstLineChars="200" w:firstLine="482"/>
        <w:rPr>
          <w:rFonts w:ascii="仿宋" w:eastAsia="仿宋" w:hAnsi="仿宋"/>
          <w:b/>
          <w:bCs/>
          <w:sz w:val="24"/>
          <w:szCs w:val="24"/>
        </w:rPr>
      </w:pPr>
      <w:r w:rsidRPr="0083758B">
        <w:rPr>
          <w:rFonts w:ascii="仿宋" w:eastAsia="仿宋" w:hAnsi="仿宋"/>
          <w:b/>
          <w:bCs/>
          <w:sz w:val="24"/>
          <w:szCs w:val="24"/>
        </w:rPr>
        <w:t>（一）专业实践方式</w:t>
      </w:r>
    </w:p>
    <w:p w14:paraId="3F3BAE33"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全日制硕士专业学位研究生可依托以下联合培养基地（简称“基地”）开展现场实践：</w:t>
      </w:r>
    </w:p>
    <w:p w14:paraId="6F96BEA1"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1. 校级基地（研究生工作站）； </w:t>
      </w:r>
    </w:p>
    <w:p w14:paraId="051C1A1B"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2. 院级基地（研究生工作站）；</w:t>
      </w:r>
    </w:p>
    <w:p w14:paraId="22223BC7"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3. 导师所承担横向科研课题的委托单位（导师自主安排研究生工作站）。</w:t>
      </w:r>
    </w:p>
    <w:p w14:paraId="165BFD17" w14:textId="77777777" w:rsidR="004B16E8" w:rsidRPr="0083758B" w:rsidRDefault="004B16E8" w:rsidP="004B16E8">
      <w:pPr>
        <w:adjustRightInd w:val="0"/>
        <w:snapToGrid w:val="0"/>
        <w:spacing w:line="360" w:lineRule="auto"/>
        <w:ind w:firstLineChars="200" w:firstLine="482"/>
        <w:rPr>
          <w:rFonts w:ascii="仿宋" w:eastAsia="仿宋" w:hAnsi="仿宋"/>
          <w:b/>
          <w:bCs/>
          <w:sz w:val="24"/>
          <w:szCs w:val="24"/>
        </w:rPr>
      </w:pPr>
      <w:r w:rsidRPr="0083758B">
        <w:rPr>
          <w:rFonts w:ascii="仿宋" w:eastAsia="仿宋" w:hAnsi="仿宋"/>
          <w:b/>
          <w:bCs/>
          <w:sz w:val="24"/>
          <w:szCs w:val="24"/>
        </w:rPr>
        <w:t>（二）专业实践时间要求</w:t>
      </w:r>
    </w:p>
    <w:p w14:paraId="62090CE2"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1. 具有2年及以上企业工作经历的，专业实践时间应不少于6个月； </w:t>
      </w:r>
    </w:p>
    <w:p w14:paraId="1040166B"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2. 不具有2年企业工作经历的，专业实践时间应不少于1年； </w:t>
      </w:r>
    </w:p>
    <w:p w14:paraId="05A8B1F5"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 xml:space="preserve">3. 赴校级、院级基地的，现场实践时间应不少于1年； </w:t>
      </w:r>
    </w:p>
    <w:p w14:paraId="33BFC87D"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4. 导师自主安排专业实践的，现场实践时间应不少于3个月。</w:t>
      </w:r>
    </w:p>
    <w:p w14:paraId="5F7B3DFF"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p>
    <w:p w14:paraId="160650A2" w14:textId="77777777" w:rsidR="004B16E8" w:rsidRPr="0083758B" w:rsidRDefault="004B16E8" w:rsidP="004B16E8">
      <w:pPr>
        <w:spacing w:before="240" w:line="360" w:lineRule="auto"/>
        <w:rPr>
          <w:rFonts w:ascii="仿宋" w:eastAsia="仿宋" w:hAnsi="仿宋"/>
          <w:b/>
          <w:bCs/>
          <w:sz w:val="24"/>
          <w:szCs w:val="24"/>
        </w:rPr>
      </w:pPr>
      <w:r w:rsidRPr="0083758B">
        <w:rPr>
          <w:rFonts w:ascii="仿宋" w:eastAsia="仿宋" w:hAnsi="仿宋"/>
          <w:b/>
          <w:bCs/>
          <w:sz w:val="24"/>
          <w:szCs w:val="24"/>
        </w:rPr>
        <w:t>三、专业实践主要环节及内容</w:t>
      </w:r>
    </w:p>
    <w:p w14:paraId="0B500709" w14:textId="77777777" w:rsidR="004B16E8" w:rsidRPr="0083758B" w:rsidRDefault="004B16E8" w:rsidP="004B16E8">
      <w:pPr>
        <w:spacing w:line="360" w:lineRule="auto"/>
        <w:ind w:firstLineChars="200" w:firstLine="480"/>
        <w:rPr>
          <w:rFonts w:ascii="仿宋" w:eastAsia="仿宋" w:hAnsi="仿宋"/>
          <w:bCs/>
          <w:sz w:val="24"/>
          <w:szCs w:val="24"/>
        </w:rPr>
      </w:pPr>
      <w:r w:rsidRPr="0083758B">
        <w:rPr>
          <w:rFonts w:ascii="仿宋" w:eastAsia="仿宋" w:hAnsi="仿宋"/>
          <w:bCs/>
          <w:sz w:val="24"/>
          <w:szCs w:val="24"/>
        </w:rPr>
        <w:t>以校内外现场工程实践环节为主，校内工程实践课程为辅。</w:t>
      </w:r>
    </w:p>
    <w:p w14:paraId="182A8FE1" w14:textId="77777777" w:rsidR="004B16E8" w:rsidRPr="0083758B" w:rsidRDefault="004B16E8" w:rsidP="004B16E8">
      <w:pPr>
        <w:spacing w:line="360" w:lineRule="auto"/>
        <w:ind w:firstLineChars="200" w:firstLine="480"/>
        <w:rPr>
          <w:rFonts w:ascii="仿宋" w:eastAsia="仿宋" w:hAnsi="仿宋"/>
          <w:bCs/>
          <w:sz w:val="24"/>
          <w:szCs w:val="24"/>
        </w:rPr>
      </w:pPr>
      <w:r w:rsidRPr="0083758B">
        <w:rPr>
          <w:rFonts w:ascii="仿宋" w:eastAsia="仿宋" w:hAnsi="仿宋"/>
          <w:bCs/>
          <w:sz w:val="24"/>
          <w:szCs w:val="24"/>
        </w:rPr>
        <w:t>校外工程实践内容包括企业HSE培训、设计软件培训、现场观摩学习、大型仪器设备培训等，根据研究方向可划分为石油与天然气化学、油气加工工艺与工程、新材料与催化剂工程、生物与环境化工、油田化学与工程、新能源化工、过程强化与装备等。</w:t>
      </w:r>
    </w:p>
    <w:p w14:paraId="33DE79A4" w14:textId="77777777" w:rsidR="004B16E8" w:rsidRPr="0083758B" w:rsidRDefault="004B16E8" w:rsidP="004B16E8">
      <w:pPr>
        <w:spacing w:line="360" w:lineRule="auto"/>
        <w:ind w:firstLineChars="200" w:firstLine="480"/>
        <w:rPr>
          <w:rFonts w:ascii="仿宋" w:eastAsia="仿宋" w:hAnsi="仿宋"/>
          <w:bCs/>
          <w:sz w:val="24"/>
          <w:szCs w:val="24"/>
        </w:rPr>
      </w:pPr>
      <w:r w:rsidRPr="0083758B">
        <w:rPr>
          <w:rFonts w:ascii="仿宋" w:eastAsia="仿宋" w:hAnsi="仿宋"/>
          <w:bCs/>
          <w:sz w:val="24"/>
          <w:szCs w:val="24"/>
        </w:rPr>
        <w:t>依托校级基地和院级基地开展专业实践的研究生，由校内导师和企业导师共同制定专业实践方案；</w:t>
      </w:r>
    </w:p>
    <w:p w14:paraId="78ED4651" w14:textId="77777777" w:rsidR="004B16E8" w:rsidRPr="0083758B" w:rsidRDefault="004B16E8" w:rsidP="004B16E8">
      <w:pPr>
        <w:spacing w:line="360" w:lineRule="auto"/>
        <w:ind w:firstLineChars="200" w:firstLine="480"/>
        <w:rPr>
          <w:rFonts w:ascii="仿宋" w:eastAsia="仿宋" w:hAnsi="仿宋"/>
          <w:sz w:val="24"/>
          <w:szCs w:val="24"/>
        </w:rPr>
      </w:pPr>
      <w:r w:rsidRPr="0083758B">
        <w:rPr>
          <w:rFonts w:ascii="仿宋" w:eastAsia="仿宋" w:hAnsi="仿宋"/>
          <w:sz w:val="24"/>
          <w:szCs w:val="24"/>
        </w:rPr>
        <w:t>依托导师所承担横向科研课题的委托单位开展专业实践的研究生，由校内导师制定专业实践方案</w:t>
      </w:r>
      <w:r w:rsidRPr="0083758B">
        <w:rPr>
          <w:rFonts w:ascii="仿宋" w:eastAsia="仿宋" w:hAnsi="仿宋"/>
          <w:bCs/>
          <w:sz w:val="24"/>
          <w:szCs w:val="24"/>
        </w:rPr>
        <w:t>。</w:t>
      </w:r>
    </w:p>
    <w:p w14:paraId="41AF850A" w14:textId="77777777" w:rsidR="004B16E8" w:rsidRPr="0083758B" w:rsidRDefault="004B16E8" w:rsidP="004B16E8">
      <w:pPr>
        <w:spacing w:before="240" w:line="360" w:lineRule="auto"/>
        <w:rPr>
          <w:rFonts w:ascii="仿宋" w:eastAsia="仿宋" w:hAnsi="仿宋"/>
          <w:b/>
          <w:bCs/>
          <w:color w:val="000000"/>
          <w:sz w:val="24"/>
          <w:szCs w:val="24"/>
        </w:rPr>
      </w:pPr>
      <w:r w:rsidRPr="0083758B">
        <w:rPr>
          <w:rFonts w:ascii="仿宋" w:eastAsia="仿宋" w:hAnsi="仿宋"/>
          <w:b/>
          <w:bCs/>
          <w:color w:val="000000"/>
          <w:sz w:val="24"/>
          <w:szCs w:val="24"/>
        </w:rPr>
        <w:t>四、专业实践能力实现矩阵</w:t>
      </w:r>
    </w:p>
    <w:p w14:paraId="058FB4F7"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lastRenderedPageBreak/>
        <w:t>通过现场实践，校内教师讲课等实践环节，使学生进一步理解和掌握化学工程专业知识，培养学生实践动手能力、组织协调能力、沟通表达能力、创新思维能力和团队协作能力，面向石油石化</w:t>
      </w:r>
      <w:proofErr w:type="gramStart"/>
      <w:r w:rsidRPr="0083758B">
        <w:rPr>
          <w:rFonts w:ascii="仿宋" w:eastAsia="仿宋" w:hAnsi="仿宋"/>
          <w:sz w:val="24"/>
          <w:szCs w:val="24"/>
        </w:rPr>
        <w:t>工领域</w:t>
      </w:r>
      <w:proofErr w:type="gramEnd"/>
      <w:r w:rsidRPr="0083758B">
        <w:rPr>
          <w:rFonts w:ascii="仿宋" w:eastAsia="仿宋" w:hAnsi="仿宋"/>
          <w:sz w:val="24"/>
          <w:szCs w:val="24"/>
        </w:rPr>
        <w:t>培养高层次工程应用型硕士研究生。</w:t>
      </w:r>
    </w:p>
    <w:p w14:paraId="751E2385"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通过专业实践，学生应达到以下基本要求：</w:t>
      </w:r>
    </w:p>
    <w:p w14:paraId="2045A393"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1. 具有工程职业道德和良好的奉献精神；</w:t>
      </w:r>
    </w:p>
    <w:p w14:paraId="2AA0F46D"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2. 具有良好的职业健康、安全和环保意识；</w:t>
      </w:r>
    </w:p>
    <w:p w14:paraId="7BCDD202"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3. 具有良好的企业文化与可持续发展意识；</w:t>
      </w:r>
    </w:p>
    <w:p w14:paraId="21FEA3D2"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4. 具有解决复杂化学工程问题及方案设计的实践能力、创新性思维和系统性思维的能力；</w:t>
      </w:r>
    </w:p>
    <w:p w14:paraId="40DF63F7"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5. 具有掌握化学工程设备、软件、大型分析仪器等的操作能力；</w:t>
      </w:r>
    </w:p>
    <w:p w14:paraId="550AC8CE"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6. 具有良好团队协作能力；</w:t>
      </w:r>
    </w:p>
    <w:p w14:paraId="19C66B05" w14:textId="77777777" w:rsidR="004B16E8" w:rsidRPr="0083758B" w:rsidRDefault="004B16E8" w:rsidP="004B16E8">
      <w:pPr>
        <w:adjustRightInd w:val="0"/>
        <w:snapToGrid w:val="0"/>
        <w:spacing w:line="360" w:lineRule="auto"/>
        <w:ind w:firstLineChars="200" w:firstLine="480"/>
        <w:rPr>
          <w:rFonts w:ascii="仿宋" w:eastAsia="仿宋" w:hAnsi="仿宋"/>
          <w:sz w:val="24"/>
          <w:szCs w:val="24"/>
        </w:rPr>
      </w:pPr>
      <w:r w:rsidRPr="0083758B">
        <w:rPr>
          <w:rFonts w:ascii="仿宋" w:eastAsia="仿宋" w:hAnsi="仿宋"/>
          <w:sz w:val="24"/>
          <w:szCs w:val="24"/>
        </w:rPr>
        <w:t>7. 具有良好沟通交流、报告撰写和口头表达能力。</w:t>
      </w:r>
    </w:p>
    <w:p w14:paraId="6C044CAC" w14:textId="77777777" w:rsidR="004B16E8" w:rsidRPr="0083758B" w:rsidRDefault="004B16E8" w:rsidP="004B16E8">
      <w:pPr>
        <w:spacing w:line="360" w:lineRule="auto"/>
        <w:rPr>
          <w:rFonts w:ascii="仿宋" w:eastAsia="仿宋" w:hAnsi="仿宋"/>
          <w:bCs/>
          <w:sz w:val="24"/>
          <w:szCs w:val="24"/>
        </w:rPr>
      </w:pPr>
      <w:r w:rsidRPr="0083758B">
        <w:rPr>
          <w:rFonts w:ascii="仿宋" w:eastAsia="仿宋" w:hAnsi="仿宋"/>
          <w:bCs/>
          <w:sz w:val="24"/>
          <w:szCs w:val="24"/>
        </w:rPr>
        <w:t>工程实践能力培养的每个环节分别支撑不同的能力要求（表1）。</w:t>
      </w:r>
    </w:p>
    <w:p w14:paraId="7BFE429D" w14:textId="77777777" w:rsidR="004B16E8" w:rsidRPr="0083758B" w:rsidRDefault="004B16E8" w:rsidP="004B16E8">
      <w:pPr>
        <w:spacing w:line="360" w:lineRule="auto"/>
        <w:rPr>
          <w:rFonts w:ascii="仿宋" w:eastAsia="仿宋" w:hAnsi="仿宋"/>
          <w:b/>
          <w:bCs/>
          <w:sz w:val="24"/>
          <w:szCs w:val="24"/>
        </w:rPr>
      </w:pPr>
      <w:r w:rsidRPr="0083758B">
        <w:rPr>
          <w:rFonts w:ascii="仿宋" w:eastAsia="仿宋" w:hAnsi="仿宋"/>
          <w:b/>
          <w:bCs/>
          <w:sz w:val="24"/>
          <w:szCs w:val="24"/>
        </w:rPr>
        <w:t>五、专业实践相关要求</w:t>
      </w:r>
    </w:p>
    <w:p w14:paraId="644E8309" w14:textId="77777777" w:rsidR="004B16E8" w:rsidRPr="0083758B" w:rsidRDefault="004B16E8" w:rsidP="004B16E8">
      <w:pPr>
        <w:adjustRightInd w:val="0"/>
        <w:snapToGrid w:val="0"/>
        <w:spacing w:line="360" w:lineRule="auto"/>
        <w:ind w:firstLineChars="200" w:firstLine="482"/>
        <w:rPr>
          <w:rFonts w:ascii="仿宋" w:eastAsia="仿宋" w:hAnsi="仿宋"/>
          <w:b/>
          <w:bCs/>
          <w:color w:val="000000"/>
          <w:sz w:val="24"/>
          <w:szCs w:val="24"/>
        </w:rPr>
      </w:pPr>
      <w:r w:rsidRPr="0083758B">
        <w:rPr>
          <w:rFonts w:ascii="仿宋" w:eastAsia="仿宋" w:hAnsi="仿宋"/>
          <w:b/>
          <w:bCs/>
          <w:color w:val="000000"/>
          <w:sz w:val="24"/>
          <w:szCs w:val="24"/>
        </w:rPr>
        <w:t>（一）专业实践过程要求</w:t>
      </w:r>
    </w:p>
    <w:p w14:paraId="3305CFCE"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专业实践实行导师组指导制，导师组（校内外双导师）须根据专业实践大纲的要求，共同制定全日制专业学位硕士研究生的专业实践计划和内容，共同指导研究生开展专业实践、学位论文选题、开题、中期检查等工作，并对研究生专业实践情况统一进行答辩考核。</w:t>
      </w:r>
    </w:p>
    <w:p w14:paraId="0101DC05" w14:textId="77777777" w:rsidR="004B16E8" w:rsidRPr="0083758B" w:rsidRDefault="004B16E8" w:rsidP="004B16E8">
      <w:pPr>
        <w:adjustRightInd w:val="0"/>
        <w:snapToGrid w:val="0"/>
        <w:spacing w:line="360" w:lineRule="auto"/>
        <w:ind w:firstLineChars="100" w:firstLine="240"/>
        <w:rPr>
          <w:rFonts w:ascii="仿宋" w:eastAsia="仿宋" w:hAnsi="仿宋"/>
          <w:color w:val="000000"/>
          <w:sz w:val="24"/>
          <w:szCs w:val="24"/>
        </w:rPr>
      </w:pPr>
      <w:r w:rsidRPr="0083758B">
        <w:rPr>
          <w:rFonts w:ascii="仿宋" w:eastAsia="仿宋" w:hAnsi="仿宋"/>
          <w:color w:val="000000"/>
          <w:sz w:val="24"/>
          <w:szCs w:val="24"/>
        </w:rPr>
        <w:t>1. 研究生应于第三学期开学初，与校内校外导师一起制订专业实践计划，按照专业实践计划，开展专业实践活动，主动向校内外导师汇报专业实践进展，及时提交专业实践月报、季报、中期考核检查表等。</w:t>
      </w:r>
    </w:p>
    <w:p w14:paraId="3F62588D"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（1）月报：专业实践期间每月5号之前，向校内外导师汇报前一个月的工作情况（</w:t>
      </w:r>
      <w:r w:rsidRPr="0083758B">
        <w:rPr>
          <w:rFonts w:ascii="仿宋" w:eastAsia="仿宋" w:hAnsi="仿宋"/>
          <w:b/>
          <w:bCs/>
          <w:color w:val="000000"/>
          <w:sz w:val="24"/>
          <w:szCs w:val="24"/>
        </w:rPr>
        <w:t>附表1</w:t>
      </w:r>
      <w:r w:rsidRPr="0083758B">
        <w:rPr>
          <w:rFonts w:ascii="仿宋" w:eastAsia="仿宋" w:hAnsi="仿宋"/>
          <w:color w:val="000000"/>
          <w:sz w:val="24"/>
          <w:szCs w:val="24"/>
        </w:rPr>
        <w:t>）；</w:t>
      </w:r>
    </w:p>
    <w:p w14:paraId="3AEBDD8F"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（2）季报：每季度应向校内导师提交专业实践小结，同时向学院提交“季工作汇报表”自行备存（须签字确认），并于实习结束后统一交院办备查（</w:t>
      </w:r>
      <w:r w:rsidRPr="0083758B">
        <w:rPr>
          <w:rFonts w:ascii="仿宋" w:eastAsia="仿宋" w:hAnsi="仿宋"/>
          <w:b/>
          <w:bCs/>
          <w:color w:val="000000"/>
          <w:sz w:val="24"/>
          <w:szCs w:val="24"/>
        </w:rPr>
        <w:t>附表2</w:t>
      </w:r>
      <w:r w:rsidRPr="0083758B">
        <w:rPr>
          <w:rFonts w:ascii="仿宋" w:eastAsia="仿宋" w:hAnsi="仿宋"/>
          <w:color w:val="000000"/>
          <w:sz w:val="24"/>
          <w:szCs w:val="24"/>
        </w:rPr>
        <w:t>）；</w:t>
      </w:r>
    </w:p>
    <w:p w14:paraId="059F8F12"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（3）中期考核检查表：第四学期开学初向校内导师、学院提交专业实践中期总结，并填写“专业实践中期检查登记表”（</w:t>
      </w:r>
      <w:r w:rsidRPr="0083758B">
        <w:rPr>
          <w:rFonts w:ascii="仿宋" w:eastAsia="仿宋" w:hAnsi="仿宋"/>
          <w:b/>
          <w:bCs/>
          <w:color w:val="000000"/>
          <w:sz w:val="24"/>
          <w:szCs w:val="24"/>
        </w:rPr>
        <w:t>附表3</w:t>
      </w:r>
      <w:r w:rsidRPr="0083758B">
        <w:rPr>
          <w:rFonts w:ascii="仿宋" w:eastAsia="仿宋" w:hAnsi="仿宋"/>
          <w:color w:val="000000"/>
          <w:sz w:val="24"/>
          <w:szCs w:val="24"/>
        </w:rPr>
        <w:t>）。</w:t>
      </w:r>
    </w:p>
    <w:p w14:paraId="55404A07"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lastRenderedPageBreak/>
        <w:t>2. 学位论文开题报告论证会应在专业实践期间进行，论文课题应来自于专业实践期间的研究课题，具体要求见《硕士专业学位研究生学位论文和学位授予的规定（修订）》。</w:t>
      </w:r>
    </w:p>
    <w:p w14:paraId="1E64D9FE"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3. 研究生在基地实践期间，应履行基地所在单位的考勤制度和其他各项规章制度。请假离开基地的，须由学校相关部门或校内导师出具相关证明；未履行请假手续擅自离开基地的，按照学校研究生学籍管理规定处理；出现违规违纪的，按学校或基地的相关管理规定处理。</w:t>
      </w:r>
    </w:p>
    <w:p w14:paraId="1E0BAAE2"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4. 研究生按时完成专业实践任务后，应及时办理“基地出站函”等相关出站手续并及时返校。</w:t>
      </w:r>
    </w:p>
    <w:p w14:paraId="40A77020" w14:textId="77777777" w:rsidR="004B16E8" w:rsidRPr="0083758B" w:rsidRDefault="004B16E8" w:rsidP="004B16E8">
      <w:pPr>
        <w:adjustRightInd w:val="0"/>
        <w:snapToGrid w:val="0"/>
        <w:spacing w:line="360" w:lineRule="auto"/>
        <w:ind w:firstLineChars="200" w:firstLine="482"/>
        <w:rPr>
          <w:rFonts w:ascii="仿宋" w:eastAsia="仿宋" w:hAnsi="仿宋"/>
          <w:b/>
          <w:bCs/>
          <w:color w:val="000000"/>
          <w:sz w:val="24"/>
          <w:szCs w:val="24"/>
        </w:rPr>
      </w:pPr>
      <w:r w:rsidRPr="0083758B">
        <w:rPr>
          <w:rFonts w:ascii="仿宋" w:eastAsia="仿宋" w:hAnsi="仿宋"/>
          <w:b/>
          <w:bCs/>
          <w:color w:val="000000"/>
          <w:sz w:val="24"/>
          <w:szCs w:val="24"/>
        </w:rPr>
        <w:t>（二）专业实践考核要求</w:t>
      </w:r>
    </w:p>
    <w:p w14:paraId="72855529"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1. 全日制硕士专业学位研究生专业实践考核工作由学院负责组织实施，专业实践考核工作于第五学期完成。考核结果经学院和研究生院审核后，取得相应的专业实践学分。研究生不参加专业实践或专业实践考核未通过，不得申请毕业和学位论文答辩。</w:t>
      </w:r>
    </w:p>
    <w:p w14:paraId="0021086D"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2. 专业实践考核程序如下：</w:t>
      </w:r>
    </w:p>
    <w:p w14:paraId="0E4CDAE6"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（1）自我总结。研究生实践结束后撰写专业实践总结报告，报告字数不少于5000字，包括专业实践计划完成情况、实践内容与成果、实践收获（包括知识、能力和素质等方面）等。</w:t>
      </w:r>
    </w:p>
    <w:p w14:paraId="35765DDB"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（2）导师评价。根据全日制硕士专业学位研究生专业实践工作表现和提交的实践总结报告，校内外导师对其实践能力、职业素养等做出系统的评价。</w:t>
      </w:r>
    </w:p>
    <w:p w14:paraId="18FB7A87"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（3）学院考评。学院依据专业实践大纲，制定专业实践考核办法和评分标准（</w:t>
      </w:r>
      <w:r w:rsidRPr="0083758B">
        <w:rPr>
          <w:rFonts w:ascii="仿宋" w:eastAsia="仿宋" w:hAnsi="仿宋"/>
          <w:b/>
          <w:bCs/>
          <w:color w:val="000000"/>
          <w:sz w:val="24"/>
          <w:szCs w:val="24"/>
        </w:rPr>
        <w:t>附表4</w:t>
      </w:r>
      <w:r w:rsidRPr="0083758B">
        <w:rPr>
          <w:rFonts w:ascii="仿宋" w:eastAsia="仿宋" w:hAnsi="仿宋"/>
          <w:color w:val="000000"/>
          <w:sz w:val="24"/>
          <w:szCs w:val="24"/>
        </w:rPr>
        <w:t>），并组织校内外专家对研究生专业实践情况统一进行答辩考核，结合导师评价意见，确定研究生个人专业实践考核成绩。</w:t>
      </w:r>
    </w:p>
    <w:p w14:paraId="02983C2D"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3. 在专业实践期间有以下情形之一的，专业实践考核成绩为不及格：</w:t>
      </w:r>
    </w:p>
    <w:p w14:paraId="2549477E"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（1）专业实践不认真，未完成专业实践计划的；</w:t>
      </w:r>
    </w:p>
    <w:p w14:paraId="074868A6"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（2）违反科研诚信和学术道德的；</w:t>
      </w:r>
    </w:p>
    <w:p w14:paraId="7FE35170"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（3）违反学校、基地有关规章制度，造成严重不良后果的；</w:t>
      </w:r>
    </w:p>
    <w:p w14:paraId="4EB82B2D"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r w:rsidRPr="0083758B">
        <w:rPr>
          <w:rFonts w:ascii="仿宋" w:eastAsia="仿宋" w:hAnsi="仿宋"/>
          <w:color w:val="000000"/>
          <w:sz w:val="24"/>
          <w:szCs w:val="24"/>
        </w:rPr>
        <w:t>（4）其他违法违纪行为等</w:t>
      </w:r>
      <w:r w:rsidRPr="0083758B">
        <w:rPr>
          <w:rFonts w:ascii="仿宋" w:eastAsia="仿宋" w:hAnsi="仿宋" w:hint="eastAsia"/>
          <w:color w:val="000000"/>
          <w:sz w:val="24"/>
          <w:szCs w:val="24"/>
        </w:rPr>
        <w:t>。</w:t>
      </w:r>
    </w:p>
    <w:p w14:paraId="0A5D2FFF" w14:textId="77777777" w:rsidR="004B16E8" w:rsidRPr="0083758B" w:rsidRDefault="004B16E8" w:rsidP="004B16E8">
      <w:pPr>
        <w:adjustRightInd w:val="0"/>
        <w:snapToGrid w:val="0"/>
        <w:spacing w:line="360" w:lineRule="auto"/>
        <w:ind w:firstLineChars="200" w:firstLine="480"/>
        <w:rPr>
          <w:rFonts w:ascii="仿宋" w:eastAsia="仿宋" w:hAnsi="仿宋"/>
          <w:color w:val="000000"/>
          <w:sz w:val="24"/>
          <w:szCs w:val="24"/>
        </w:rPr>
      </w:pPr>
    </w:p>
    <w:p w14:paraId="34070A87" w14:textId="77777777" w:rsidR="004B16E8" w:rsidRPr="0083758B" w:rsidRDefault="004B16E8" w:rsidP="004B16E8">
      <w:pPr>
        <w:spacing w:line="360" w:lineRule="auto"/>
        <w:jc w:val="center"/>
        <w:rPr>
          <w:rFonts w:ascii="仿宋" w:eastAsia="仿宋" w:hAnsi="仿宋"/>
          <w:b/>
          <w:sz w:val="24"/>
          <w:szCs w:val="24"/>
        </w:rPr>
      </w:pPr>
      <w:r w:rsidRPr="0083758B">
        <w:rPr>
          <w:rFonts w:ascii="仿宋" w:eastAsia="仿宋" w:hAnsi="仿宋"/>
          <w:b/>
          <w:sz w:val="24"/>
          <w:szCs w:val="24"/>
        </w:rPr>
        <w:t>附表4  材料与化工领域化学工程方向专业实践考核标准</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328"/>
        <w:gridCol w:w="5040"/>
        <w:gridCol w:w="682"/>
        <w:gridCol w:w="598"/>
      </w:tblGrid>
      <w:tr w:rsidR="004B16E8" w:rsidRPr="0083758B" w14:paraId="0550835E" w14:textId="77777777" w:rsidTr="00442AAE">
        <w:trPr>
          <w:cantSplit/>
          <w:trHeight w:val="763"/>
          <w:tblHeader/>
          <w:jc w:val="center"/>
        </w:trPr>
        <w:tc>
          <w:tcPr>
            <w:tcW w:w="601" w:type="pct"/>
            <w:vAlign w:val="center"/>
          </w:tcPr>
          <w:p w14:paraId="0D2B9C10"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一级</w:t>
            </w:r>
          </w:p>
          <w:p w14:paraId="5D0EBC12"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指标</w:t>
            </w:r>
          </w:p>
        </w:tc>
        <w:tc>
          <w:tcPr>
            <w:tcW w:w="764" w:type="pct"/>
            <w:vAlign w:val="center"/>
          </w:tcPr>
          <w:p w14:paraId="1951E977"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二级指标</w:t>
            </w:r>
          </w:p>
        </w:tc>
        <w:tc>
          <w:tcPr>
            <w:tcW w:w="2899" w:type="pct"/>
            <w:vAlign w:val="center"/>
          </w:tcPr>
          <w:p w14:paraId="7676356C"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主要考查点</w:t>
            </w:r>
          </w:p>
        </w:tc>
        <w:tc>
          <w:tcPr>
            <w:tcW w:w="392" w:type="pct"/>
            <w:vAlign w:val="center"/>
          </w:tcPr>
          <w:p w14:paraId="2FEC5D1B"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参考</w:t>
            </w:r>
          </w:p>
          <w:p w14:paraId="19BCABCE"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权重</w:t>
            </w:r>
          </w:p>
        </w:tc>
        <w:tc>
          <w:tcPr>
            <w:tcW w:w="344" w:type="pct"/>
          </w:tcPr>
          <w:p w14:paraId="7617ACE3"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打分</w:t>
            </w:r>
          </w:p>
        </w:tc>
      </w:tr>
      <w:tr w:rsidR="004B16E8" w:rsidRPr="0083758B" w14:paraId="3001E264" w14:textId="77777777" w:rsidTr="00442AAE">
        <w:trPr>
          <w:trHeight w:val="627"/>
          <w:jc w:val="center"/>
        </w:trPr>
        <w:tc>
          <w:tcPr>
            <w:tcW w:w="601" w:type="pct"/>
            <w:vMerge w:val="restart"/>
            <w:vAlign w:val="center"/>
          </w:tcPr>
          <w:p w14:paraId="7CCC6D35"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p w14:paraId="49869612"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p w14:paraId="4B380848"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p w14:paraId="3FA28088"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能力</w:t>
            </w:r>
          </w:p>
          <w:p w14:paraId="5829BB18"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实现</w:t>
            </w:r>
          </w:p>
          <w:p w14:paraId="53FB71D1" w14:textId="77777777" w:rsidR="004B16E8" w:rsidRPr="0083758B" w:rsidRDefault="004B16E8" w:rsidP="00442AAE">
            <w:pPr>
              <w:adjustRightInd w:val="0"/>
              <w:snapToGrid w:val="0"/>
              <w:spacing w:line="360" w:lineRule="auto"/>
              <w:rPr>
                <w:rFonts w:ascii="仿宋" w:eastAsia="仿宋" w:hAnsi="仿宋"/>
                <w:color w:val="000000"/>
                <w:szCs w:val="21"/>
              </w:rPr>
            </w:pPr>
            <w:r w:rsidRPr="0083758B">
              <w:rPr>
                <w:rFonts w:ascii="仿宋" w:eastAsia="仿宋" w:hAnsi="仿宋"/>
                <w:color w:val="000000"/>
                <w:szCs w:val="21"/>
              </w:rPr>
              <w:t>(50分)</w:t>
            </w:r>
          </w:p>
        </w:tc>
        <w:tc>
          <w:tcPr>
            <w:tcW w:w="764" w:type="pct"/>
            <w:vAlign w:val="center"/>
          </w:tcPr>
          <w:p w14:paraId="704A408E" w14:textId="77777777" w:rsidR="004B16E8" w:rsidRPr="0083758B" w:rsidRDefault="004B16E8" w:rsidP="00442AAE">
            <w:pPr>
              <w:adjustRightInd w:val="0"/>
              <w:snapToGrid w:val="0"/>
              <w:spacing w:line="360" w:lineRule="auto"/>
              <w:rPr>
                <w:rFonts w:ascii="仿宋" w:eastAsia="仿宋" w:hAnsi="仿宋"/>
                <w:color w:val="000000"/>
                <w:szCs w:val="21"/>
              </w:rPr>
            </w:pPr>
            <w:r w:rsidRPr="0083758B">
              <w:rPr>
                <w:rFonts w:ascii="仿宋" w:eastAsia="仿宋" w:hAnsi="仿宋"/>
                <w:color w:val="000000"/>
                <w:szCs w:val="21"/>
              </w:rPr>
              <w:t>职业素养</w:t>
            </w:r>
          </w:p>
        </w:tc>
        <w:tc>
          <w:tcPr>
            <w:tcW w:w="2899" w:type="pct"/>
            <w:vAlign w:val="center"/>
          </w:tcPr>
          <w:p w14:paraId="6B9B7B6C"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具有工程职业道德和良好的奉献精神；</w:t>
            </w:r>
          </w:p>
          <w:p w14:paraId="46DAD78B"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具有良好的职业健康、安全和环保意识；</w:t>
            </w:r>
          </w:p>
          <w:p w14:paraId="548BCC55"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具有良好的企业文化与可持续发展意识。</w:t>
            </w:r>
          </w:p>
        </w:tc>
        <w:tc>
          <w:tcPr>
            <w:tcW w:w="392" w:type="pct"/>
            <w:vAlign w:val="center"/>
          </w:tcPr>
          <w:p w14:paraId="122AB4BE"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20%</w:t>
            </w:r>
          </w:p>
        </w:tc>
        <w:tc>
          <w:tcPr>
            <w:tcW w:w="344" w:type="pct"/>
          </w:tcPr>
          <w:p w14:paraId="0B64AB07"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tc>
      </w:tr>
      <w:tr w:rsidR="004B16E8" w:rsidRPr="0083758B" w14:paraId="5F2B695B" w14:textId="77777777" w:rsidTr="00442AAE">
        <w:trPr>
          <w:trHeight w:val="754"/>
          <w:jc w:val="center"/>
        </w:trPr>
        <w:tc>
          <w:tcPr>
            <w:tcW w:w="601" w:type="pct"/>
            <w:vMerge/>
            <w:vAlign w:val="center"/>
          </w:tcPr>
          <w:p w14:paraId="5356EEAB"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tc>
        <w:tc>
          <w:tcPr>
            <w:tcW w:w="764" w:type="pct"/>
            <w:vAlign w:val="center"/>
          </w:tcPr>
          <w:p w14:paraId="490EF5E1" w14:textId="77777777" w:rsidR="004B16E8" w:rsidRPr="0083758B" w:rsidRDefault="004B16E8" w:rsidP="00442AAE">
            <w:pPr>
              <w:adjustRightInd w:val="0"/>
              <w:snapToGrid w:val="0"/>
              <w:spacing w:line="360" w:lineRule="auto"/>
              <w:rPr>
                <w:rFonts w:ascii="仿宋" w:eastAsia="仿宋" w:hAnsi="仿宋"/>
                <w:color w:val="000000"/>
                <w:szCs w:val="21"/>
              </w:rPr>
            </w:pPr>
            <w:r w:rsidRPr="0083758B">
              <w:rPr>
                <w:rFonts w:ascii="仿宋" w:eastAsia="仿宋" w:hAnsi="仿宋"/>
                <w:color w:val="000000"/>
                <w:szCs w:val="21"/>
              </w:rPr>
              <w:t>职业能力</w:t>
            </w:r>
          </w:p>
        </w:tc>
        <w:tc>
          <w:tcPr>
            <w:tcW w:w="2899" w:type="pct"/>
            <w:vAlign w:val="center"/>
          </w:tcPr>
          <w:p w14:paraId="5DFB97D2"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具有解决复杂化学工程问题及方案设计的实践能力、创新性思维和系统性思维的能力；</w:t>
            </w:r>
          </w:p>
          <w:p w14:paraId="17FC4063"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具有掌握化学工程设备、软件、大型分析仪器等的操作能力。</w:t>
            </w:r>
          </w:p>
        </w:tc>
        <w:tc>
          <w:tcPr>
            <w:tcW w:w="392" w:type="pct"/>
            <w:vAlign w:val="center"/>
          </w:tcPr>
          <w:p w14:paraId="433EDB6C"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50%</w:t>
            </w:r>
          </w:p>
        </w:tc>
        <w:tc>
          <w:tcPr>
            <w:tcW w:w="344" w:type="pct"/>
          </w:tcPr>
          <w:p w14:paraId="5D74A6AF"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tc>
      </w:tr>
      <w:tr w:rsidR="004B16E8" w:rsidRPr="0083758B" w14:paraId="1D6C0FC1" w14:textId="77777777" w:rsidTr="00442AAE">
        <w:trPr>
          <w:trHeight w:val="579"/>
          <w:jc w:val="center"/>
        </w:trPr>
        <w:tc>
          <w:tcPr>
            <w:tcW w:w="601" w:type="pct"/>
            <w:vMerge/>
            <w:vAlign w:val="center"/>
          </w:tcPr>
          <w:p w14:paraId="1F75A379"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tc>
        <w:tc>
          <w:tcPr>
            <w:tcW w:w="764" w:type="pct"/>
            <w:vAlign w:val="center"/>
          </w:tcPr>
          <w:p w14:paraId="7F0D2382" w14:textId="77777777" w:rsidR="004B16E8" w:rsidRPr="0083758B" w:rsidRDefault="004B16E8" w:rsidP="00442AAE">
            <w:pPr>
              <w:adjustRightInd w:val="0"/>
              <w:snapToGrid w:val="0"/>
              <w:spacing w:line="360" w:lineRule="auto"/>
              <w:rPr>
                <w:rFonts w:ascii="仿宋" w:eastAsia="仿宋" w:hAnsi="仿宋"/>
                <w:color w:val="000000"/>
                <w:szCs w:val="21"/>
              </w:rPr>
            </w:pPr>
            <w:r w:rsidRPr="0083758B">
              <w:rPr>
                <w:rFonts w:ascii="仿宋" w:eastAsia="仿宋" w:hAnsi="仿宋"/>
                <w:color w:val="000000"/>
                <w:szCs w:val="21"/>
              </w:rPr>
              <w:t>团队协作</w:t>
            </w:r>
          </w:p>
        </w:tc>
        <w:tc>
          <w:tcPr>
            <w:tcW w:w="2899" w:type="pct"/>
            <w:tcBorders>
              <w:bottom w:val="single" w:sz="4" w:space="0" w:color="auto"/>
            </w:tcBorders>
            <w:vAlign w:val="center"/>
          </w:tcPr>
          <w:p w14:paraId="3618282A"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具有良好团队协作能力</w:t>
            </w:r>
          </w:p>
        </w:tc>
        <w:tc>
          <w:tcPr>
            <w:tcW w:w="392" w:type="pct"/>
            <w:tcBorders>
              <w:bottom w:val="single" w:sz="4" w:space="0" w:color="auto"/>
            </w:tcBorders>
            <w:vAlign w:val="center"/>
          </w:tcPr>
          <w:p w14:paraId="57C9A980"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15%</w:t>
            </w:r>
          </w:p>
        </w:tc>
        <w:tc>
          <w:tcPr>
            <w:tcW w:w="344" w:type="pct"/>
            <w:tcBorders>
              <w:bottom w:val="single" w:sz="4" w:space="0" w:color="auto"/>
            </w:tcBorders>
          </w:tcPr>
          <w:p w14:paraId="6E786FF6"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tc>
      </w:tr>
      <w:tr w:rsidR="004B16E8" w:rsidRPr="0083758B" w14:paraId="3999E5C2" w14:textId="77777777" w:rsidTr="00442AAE">
        <w:trPr>
          <w:trHeight w:val="579"/>
          <w:jc w:val="center"/>
        </w:trPr>
        <w:tc>
          <w:tcPr>
            <w:tcW w:w="601" w:type="pct"/>
            <w:vMerge/>
            <w:vAlign w:val="center"/>
          </w:tcPr>
          <w:p w14:paraId="55A51B6E"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tc>
        <w:tc>
          <w:tcPr>
            <w:tcW w:w="764" w:type="pct"/>
            <w:vAlign w:val="center"/>
          </w:tcPr>
          <w:p w14:paraId="3A1A2D44" w14:textId="77777777" w:rsidR="004B16E8" w:rsidRPr="0083758B" w:rsidRDefault="004B16E8" w:rsidP="00442AAE">
            <w:pPr>
              <w:adjustRightInd w:val="0"/>
              <w:snapToGrid w:val="0"/>
              <w:spacing w:line="360" w:lineRule="auto"/>
              <w:rPr>
                <w:rFonts w:ascii="仿宋" w:eastAsia="仿宋" w:hAnsi="仿宋"/>
                <w:color w:val="000000"/>
                <w:szCs w:val="21"/>
              </w:rPr>
            </w:pPr>
            <w:r w:rsidRPr="0083758B">
              <w:rPr>
                <w:rFonts w:ascii="仿宋" w:eastAsia="仿宋" w:hAnsi="仿宋"/>
                <w:color w:val="000000"/>
                <w:szCs w:val="21"/>
              </w:rPr>
              <w:t>沟通表达</w:t>
            </w:r>
          </w:p>
        </w:tc>
        <w:tc>
          <w:tcPr>
            <w:tcW w:w="2899" w:type="pct"/>
            <w:tcBorders>
              <w:bottom w:val="single" w:sz="4" w:space="0" w:color="auto"/>
            </w:tcBorders>
            <w:vAlign w:val="center"/>
          </w:tcPr>
          <w:p w14:paraId="19476F89"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具有良好的表达交流能力</w:t>
            </w:r>
          </w:p>
        </w:tc>
        <w:tc>
          <w:tcPr>
            <w:tcW w:w="392" w:type="pct"/>
            <w:tcBorders>
              <w:bottom w:val="single" w:sz="4" w:space="0" w:color="auto"/>
            </w:tcBorders>
            <w:vAlign w:val="center"/>
          </w:tcPr>
          <w:p w14:paraId="648E8879"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15%</w:t>
            </w:r>
          </w:p>
        </w:tc>
        <w:tc>
          <w:tcPr>
            <w:tcW w:w="344" w:type="pct"/>
            <w:tcBorders>
              <w:bottom w:val="single" w:sz="4" w:space="0" w:color="auto"/>
            </w:tcBorders>
          </w:tcPr>
          <w:p w14:paraId="4B168284"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tc>
      </w:tr>
      <w:tr w:rsidR="004B16E8" w:rsidRPr="0083758B" w14:paraId="46E96A07" w14:textId="77777777" w:rsidTr="00442AAE">
        <w:trPr>
          <w:trHeight w:val="640"/>
          <w:jc w:val="center"/>
        </w:trPr>
        <w:tc>
          <w:tcPr>
            <w:tcW w:w="601" w:type="pct"/>
            <w:vMerge w:val="restart"/>
            <w:vAlign w:val="center"/>
          </w:tcPr>
          <w:p w14:paraId="60101B37"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实践</w:t>
            </w:r>
          </w:p>
          <w:p w14:paraId="64F101B8"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成果</w:t>
            </w:r>
          </w:p>
          <w:p w14:paraId="0CDBC989"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(50分)</w:t>
            </w:r>
          </w:p>
        </w:tc>
        <w:tc>
          <w:tcPr>
            <w:tcW w:w="764" w:type="pct"/>
            <w:vAlign w:val="center"/>
          </w:tcPr>
          <w:p w14:paraId="66CF5081" w14:textId="77777777" w:rsidR="004B16E8" w:rsidRPr="0083758B" w:rsidRDefault="004B16E8" w:rsidP="00442AAE">
            <w:pPr>
              <w:adjustRightInd w:val="0"/>
              <w:snapToGrid w:val="0"/>
              <w:spacing w:line="360" w:lineRule="auto"/>
              <w:rPr>
                <w:rFonts w:ascii="仿宋" w:eastAsia="仿宋" w:hAnsi="仿宋"/>
                <w:color w:val="000000"/>
                <w:szCs w:val="21"/>
              </w:rPr>
            </w:pPr>
            <w:r w:rsidRPr="0083758B">
              <w:rPr>
                <w:rFonts w:ascii="仿宋" w:eastAsia="仿宋" w:hAnsi="仿宋"/>
                <w:color w:val="000000"/>
                <w:szCs w:val="21"/>
              </w:rPr>
              <w:t>实践记录</w:t>
            </w:r>
          </w:p>
        </w:tc>
        <w:tc>
          <w:tcPr>
            <w:tcW w:w="2899" w:type="pct"/>
            <w:vAlign w:val="center"/>
          </w:tcPr>
          <w:p w14:paraId="3A50467F"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具备收集资料、积累经验的学习习惯；</w:t>
            </w:r>
          </w:p>
          <w:p w14:paraId="34AD439D"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月、</w:t>
            </w:r>
            <w:proofErr w:type="gramStart"/>
            <w:r w:rsidRPr="0083758B">
              <w:rPr>
                <w:rFonts w:ascii="仿宋" w:eastAsia="仿宋" w:hAnsi="仿宋"/>
                <w:color w:val="000000"/>
                <w:szCs w:val="21"/>
              </w:rPr>
              <w:t>季工作</w:t>
            </w:r>
            <w:proofErr w:type="gramEnd"/>
            <w:r w:rsidRPr="0083758B">
              <w:rPr>
                <w:rFonts w:ascii="仿宋" w:eastAsia="仿宋" w:hAnsi="仿宋"/>
                <w:color w:val="000000"/>
                <w:szCs w:val="21"/>
              </w:rPr>
              <w:t>汇报表、实践中期检查表完整、内容丰富；</w:t>
            </w:r>
          </w:p>
        </w:tc>
        <w:tc>
          <w:tcPr>
            <w:tcW w:w="392" w:type="pct"/>
            <w:vAlign w:val="center"/>
          </w:tcPr>
          <w:p w14:paraId="7607B0D4"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20%</w:t>
            </w:r>
          </w:p>
        </w:tc>
        <w:tc>
          <w:tcPr>
            <w:tcW w:w="344" w:type="pct"/>
          </w:tcPr>
          <w:p w14:paraId="2017AA35"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tc>
      </w:tr>
      <w:tr w:rsidR="004B16E8" w:rsidRPr="0083758B" w14:paraId="68FB085C" w14:textId="77777777" w:rsidTr="00442AAE">
        <w:trPr>
          <w:jc w:val="center"/>
        </w:trPr>
        <w:tc>
          <w:tcPr>
            <w:tcW w:w="601" w:type="pct"/>
            <w:vMerge/>
            <w:vAlign w:val="center"/>
          </w:tcPr>
          <w:p w14:paraId="03955FEB" w14:textId="77777777" w:rsidR="004B16E8" w:rsidRPr="0083758B" w:rsidRDefault="004B16E8" w:rsidP="00442AAE">
            <w:pPr>
              <w:adjustRightInd w:val="0"/>
              <w:snapToGrid w:val="0"/>
              <w:spacing w:line="360" w:lineRule="auto"/>
              <w:rPr>
                <w:rFonts w:ascii="仿宋" w:eastAsia="仿宋" w:hAnsi="仿宋"/>
                <w:color w:val="000000"/>
                <w:szCs w:val="21"/>
              </w:rPr>
            </w:pPr>
          </w:p>
        </w:tc>
        <w:tc>
          <w:tcPr>
            <w:tcW w:w="764" w:type="pct"/>
            <w:vAlign w:val="center"/>
          </w:tcPr>
          <w:p w14:paraId="148D77E4" w14:textId="77777777" w:rsidR="004B16E8" w:rsidRPr="0083758B" w:rsidRDefault="004B16E8" w:rsidP="00442AAE">
            <w:pPr>
              <w:adjustRightInd w:val="0"/>
              <w:snapToGrid w:val="0"/>
              <w:spacing w:line="360" w:lineRule="auto"/>
              <w:rPr>
                <w:rFonts w:ascii="仿宋" w:eastAsia="仿宋" w:hAnsi="仿宋"/>
                <w:color w:val="000000"/>
                <w:szCs w:val="21"/>
              </w:rPr>
            </w:pPr>
            <w:r w:rsidRPr="0083758B">
              <w:rPr>
                <w:rFonts w:ascii="仿宋" w:eastAsia="仿宋" w:hAnsi="仿宋"/>
                <w:color w:val="000000"/>
                <w:szCs w:val="21"/>
              </w:rPr>
              <w:t>实践报告</w:t>
            </w:r>
          </w:p>
        </w:tc>
        <w:tc>
          <w:tcPr>
            <w:tcW w:w="2899" w:type="pct"/>
            <w:vAlign w:val="center"/>
          </w:tcPr>
          <w:p w14:paraId="123D1E2D"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包括专业实践计划完成情况、实践内容与成果、实践收获；</w:t>
            </w:r>
          </w:p>
          <w:p w14:paraId="4DBB6E9A"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格式规范、内容丰富、资料完整、数据详实，不少于5000字；</w:t>
            </w:r>
          </w:p>
        </w:tc>
        <w:tc>
          <w:tcPr>
            <w:tcW w:w="392" w:type="pct"/>
            <w:vAlign w:val="center"/>
          </w:tcPr>
          <w:p w14:paraId="2A8EE403"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50%</w:t>
            </w:r>
          </w:p>
        </w:tc>
        <w:tc>
          <w:tcPr>
            <w:tcW w:w="344" w:type="pct"/>
          </w:tcPr>
          <w:p w14:paraId="46CE074E"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tc>
      </w:tr>
      <w:tr w:rsidR="004B16E8" w:rsidRPr="0083758B" w14:paraId="32485D83" w14:textId="77777777" w:rsidTr="00442AAE">
        <w:trPr>
          <w:jc w:val="center"/>
        </w:trPr>
        <w:tc>
          <w:tcPr>
            <w:tcW w:w="601" w:type="pct"/>
            <w:vMerge/>
            <w:vAlign w:val="center"/>
          </w:tcPr>
          <w:p w14:paraId="017CA723" w14:textId="77777777" w:rsidR="004B16E8" w:rsidRPr="0083758B" w:rsidRDefault="004B16E8" w:rsidP="00442AAE">
            <w:pPr>
              <w:adjustRightInd w:val="0"/>
              <w:snapToGrid w:val="0"/>
              <w:spacing w:line="360" w:lineRule="auto"/>
              <w:rPr>
                <w:rFonts w:ascii="仿宋" w:eastAsia="仿宋" w:hAnsi="仿宋"/>
                <w:color w:val="000000"/>
                <w:szCs w:val="21"/>
              </w:rPr>
            </w:pPr>
          </w:p>
        </w:tc>
        <w:tc>
          <w:tcPr>
            <w:tcW w:w="764" w:type="pct"/>
            <w:vAlign w:val="center"/>
          </w:tcPr>
          <w:p w14:paraId="2624AAE8" w14:textId="77777777" w:rsidR="004B16E8" w:rsidRPr="0083758B" w:rsidRDefault="004B16E8" w:rsidP="00442AAE">
            <w:pPr>
              <w:adjustRightInd w:val="0"/>
              <w:snapToGrid w:val="0"/>
              <w:spacing w:line="360" w:lineRule="auto"/>
              <w:rPr>
                <w:rFonts w:ascii="仿宋" w:eastAsia="仿宋" w:hAnsi="仿宋"/>
                <w:color w:val="000000"/>
                <w:szCs w:val="21"/>
              </w:rPr>
            </w:pPr>
            <w:r w:rsidRPr="0083758B">
              <w:rPr>
                <w:rFonts w:ascii="仿宋" w:eastAsia="仿宋" w:hAnsi="仿宋"/>
                <w:color w:val="000000"/>
                <w:szCs w:val="21"/>
              </w:rPr>
              <w:t>答辩表现</w:t>
            </w:r>
          </w:p>
        </w:tc>
        <w:tc>
          <w:tcPr>
            <w:tcW w:w="2899" w:type="pct"/>
            <w:vAlign w:val="center"/>
          </w:tcPr>
          <w:p w14:paraId="67BD3ACE"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专业知识掌握扎实、实践能力提升明显、陈述内容清楚、回答问题正确；</w:t>
            </w:r>
          </w:p>
        </w:tc>
        <w:tc>
          <w:tcPr>
            <w:tcW w:w="392" w:type="pct"/>
            <w:vAlign w:val="center"/>
          </w:tcPr>
          <w:p w14:paraId="6185E2D6"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20%</w:t>
            </w:r>
          </w:p>
        </w:tc>
        <w:tc>
          <w:tcPr>
            <w:tcW w:w="344" w:type="pct"/>
          </w:tcPr>
          <w:p w14:paraId="685C26C6"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tc>
      </w:tr>
      <w:tr w:rsidR="004B16E8" w:rsidRPr="0083758B" w14:paraId="5AD5DA90" w14:textId="77777777" w:rsidTr="00442AAE">
        <w:trPr>
          <w:jc w:val="center"/>
        </w:trPr>
        <w:tc>
          <w:tcPr>
            <w:tcW w:w="601" w:type="pct"/>
            <w:vMerge/>
            <w:vAlign w:val="center"/>
          </w:tcPr>
          <w:p w14:paraId="1D382D6E" w14:textId="77777777" w:rsidR="004B16E8" w:rsidRPr="0083758B" w:rsidRDefault="004B16E8" w:rsidP="00442AAE">
            <w:pPr>
              <w:adjustRightInd w:val="0"/>
              <w:snapToGrid w:val="0"/>
              <w:spacing w:line="360" w:lineRule="auto"/>
              <w:rPr>
                <w:rFonts w:ascii="仿宋" w:eastAsia="仿宋" w:hAnsi="仿宋"/>
                <w:color w:val="000000"/>
                <w:szCs w:val="21"/>
              </w:rPr>
            </w:pPr>
          </w:p>
        </w:tc>
        <w:tc>
          <w:tcPr>
            <w:tcW w:w="764" w:type="pct"/>
            <w:vAlign w:val="center"/>
          </w:tcPr>
          <w:p w14:paraId="0F338957" w14:textId="77777777" w:rsidR="004B16E8" w:rsidRPr="0083758B" w:rsidRDefault="004B16E8" w:rsidP="00442AAE">
            <w:pPr>
              <w:adjustRightInd w:val="0"/>
              <w:snapToGrid w:val="0"/>
              <w:spacing w:line="360" w:lineRule="auto"/>
              <w:rPr>
                <w:rFonts w:ascii="仿宋" w:eastAsia="仿宋" w:hAnsi="仿宋"/>
                <w:color w:val="000000"/>
                <w:szCs w:val="21"/>
              </w:rPr>
            </w:pPr>
            <w:r w:rsidRPr="0083758B">
              <w:rPr>
                <w:rFonts w:ascii="仿宋" w:eastAsia="仿宋" w:hAnsi="仿宋"/>
                <w:color w:val="000000"/>
                <w:szCs w:val="21"/>
              </w:rPr>
              <w:t>论文、专利或科研报告</w:t>
            </w:r>
          </w:p>
        </w:tc>
        <w:tc>
          <w:tcPr>
            <w:tcW w:w="2899" w:type="pct"/>
            <w:vAlign w:val="center"/>
          </w:tcPr>
          <w:p w14:paraId="472880CF" w14:textId="77777777" w:rsidR="004B16E8" w:rsidRPr="0083758B" w:rsidRDefault="004B16E8" w:rsidP="004B16E8">
            <w:pPr>
              <w:widowControl w:val="0"/>
              <w:numPr>
                <w:ilvl w:val="0"/>
                <w:numId w:val="1"/>
              </w:numPr>
              <w:tabs>
                <w:tab w:val="left" w:pos="134"/>
              </w:tabs>
              <w:adjustRightInd w:val="0"/>
              <w:snapToGrid w:val="0"/>
              <w:spacing w:line="360" w:lineRule="auto"/>
              <w:ind w:left="141" w:hanging="113"/>
              <w:jc w:val="both"/>
              <w:rPr>
                <w:rFonts w:ascii="仿宋" w:eastAsia="仿宋" w:hAnsi="仿宋"/>
                <w:color w:val="000000"/>
                <w:szCs w:val="21"/>
              </w:rPr>
            </w:pPr>
            <w:r w:rsidRPr="0083758B">
              <w:rPr>
                <w:rFonts w:ascii="仿宋" w:eastAsia="仿宋" w:hAnsi="仿宋"/>
                <w:color w:val="000000"/>
                <w:szCs w:val="21"/>
              </w:rPr>
              <w:t>发表与专业实践工作内容相关的学术论文，或者撰写与专业实践工作内容相关的科研报告。</w:t>
            </w:r>
          </w:p>
        </w:tc>
        <w:tc>
          <w:tcPr>
            <w:tcW w:w="392" w:type="pct"/>
            <w:vAlign w:val="center"/>
          </w:tcPr>
          <w:p w14:paraId="77E2537F" w14:textId="77777777" w:rsidR="004B16E8" w:rsidRPr="0083758B" w:rsidRDefault="004B16E8" w:rsidP="00442AAE">
            <w:pPr>
              <w:adjustRightInd w:val="0"/>
              <w:snapToGrid w:val="0"/>
              <w:spacing w:line="360" w:lineRule="auto"/>
              <w:jc w:val="center"/>
              <w:rPr>
                <w:rFonts w:ascii="仿宋" w:eastAsia="仿宋" w:hAnsi="仿宋"/>
                <w:color w:val="000000"/>
                <w:szCs w:val="21"/>
              </w:rPr>
            </w:pPr>
            <w:r w:rsidRPr="0083758B">
              <w:rPr>
                <w:rFonts w:ascii="仿宋" w:eastAsia="仿宋" w:hAnsi="仿宋"/>
                <w:color w:val="000000"/>
                <w:szCs w:val="21"/>
              </w:rPr>
              <w:t>10%</w:t>
            </w:r>
          </w:p>
        </w:tc>
        <w:tc>
          <w:tcPr>
            <w:tcW w:w="344" w:type="pct"/>
          </w:tcPr>
          <w:p w14:paraId="40AA2839" w14:textId="77777777" w:rsidR="004B16E8" w:rsidRPr="0083758B" w:rsidRDefault="004B16E8" w:rsidP="00442AAE">
            <w:pPr>
              <w:adjustRightInd w:val="0"/>
              <w:snapToGrid w:val="0"/>
              <w:spacing w:line="360" w:lineRule="auto"/>
              <w:jc w:val="center"/>
              <w:rPr>
                <w:rFonts w:ascii="仿宋" w:eastAsia="仿宋" w:hAnsi="仿宋"/>
                <w:color w:val="000000"/>
                <w:szCs w:val="21"/>
              </w:rPr>
            </w:pPr>
          </w:p>
        </w:tc>
      </w:tr>
      <w:tr w:rsidR="004B16E8" w:rsidRPr="0083758B" w14:paraId="2D0109AC" w14:textId="77777777" w:rsidTr="00442AAE">
        <w:trPr>
          <w:trHeight w:val="682"/>
          <w:jc w:val="center"/>
        </w:trPr>
        <w:tc>
          <w:tcPr>
            <w:tcW w:w="4656" w:type="pct"/>
            <w:gridSpan w:val="4"/>
            <w:vAlign w:val="center"/>
          </w:tcPr>
          <w:p w14:paraId="592EA791" w14:textId="77777777" w:rsidR="004B16E8" w:rsidRPr="0083758B" w:rsidRDefault="004B16E8" w:rsidP="00442AAE">
            <w:pPr>
              <w:spacing w:line="360" w:lineRule="auto"/>
              <w:jc w:val="center"/>
              <w:rPr>
                <w:rFonts w:ascii="仿宋" w:eastAsia="仿宋" w:hAnsi="仿宋"/>
                <w:color w:val="FF0000"/>
                <w:szCs w:val="21"/>
              </w:rPr>
            </w:pPr>
            <w:r w:rsidRPr="0083758B">
              <w:rPr>
                <w:rFonts w:ascii="仿宋" w:eastAsia="仿宋" w:hAnsi="仿宋"/>
                <w:b/>
                <w:bCs/>
                <w:szCs w:val="21"/>
              </w:rPr>
              <w:t>专业实践考核综合得分（各项相加）</w:t>
            </w:r>
          </w:p>
        </w:tc>
        <w:tc>
          <w:tcPr>
            <w:tcW w:w="344" w:type="pct"/>
          </w:tcPr>
          <w:p w14:paraId="6DDF5D09" w14:textId="77777777" w:rsidR="004B16E8" w:rsidRPr="0083758B" w:rsidRDefault="004B16E8" w:rsidP="00442AAE">
            <w:pPr>
              <w:spacing w:line="360" w:lineRule="auto"/>
              <w:jc w:val="center"/>
              <w:rPr>
                <w:rFonts w:ascii="仿宋" w:eastAsia="仿宋" w:hAnsi="仿宋"/>
                <w:color w:val="FF0000"/>
                <w:szCs w:val="21"/>
              </w:rPr>
            </w:pPr>
          </w:p>
        </w:tc>
      </w:tr>
    </w:tbl>
    <w:p w14:paraId="2AE321D1" w14:textId="39D4BB21" w:rsidR="007358F7" w:rsidRPr="004B16E8" w:rsidRDefault="007358F7" w:rsidP="004B16E8"/>
    <w:sectPr w:rsidR="007358F7" w:rsidRPr="004B16E8" w:rsidSect="008209B0">
      <w:footerReference w:type="default" r:id="rId9"/>
      <w:pgSz w:w="11906" w:h="16838" w:code="9"/>
      <w:pgMar w:top="1985" w:right="1418" w:bottom="1701" w:left="1701" w:header="1588" w:footer="1247"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157E6" w14:textId="77777777" w:rsidR="00FE1650" w:rsidRDefault="00FE1650" w:rsidP="00510969">
      <w:r>
        <w:separator/>
      </w:r>
    </w:p>
  </w:endnote>
  <w:endnote w:type="continuationSeparator" w:id="0">
    <w:p w14:paraId="48C1FA1F" w14:textId="77777777" w:rsidR="00FE1650" w:rsidRDefault="00FE1650" w:rsidP="0051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fixed"/>
    <w:sig w:usb0="00000001" w:usb1="080E0000" w:usb2="00000010" w:usb3="00000000" w:csb0="00040000" w:csb1="00000000"/>
  </w:font>
  <w:font w:name="方正小标宋简体">
    <w:altName w:val="宋体"/>
    <w:charset w:val="86"/>
    <w:family w:val="script"/>
    <w:pitch w:val="fixed"/>
    <w:sig w:usb0="00000001" w:usb1="080E0000" w:usb2="00000010" w:usb3="00000000" w:csb0="00040000" w:csb1="00000000"/>
  </w:font>
  <w:font w:name="HGB4X_CNKI">
    <w:charset w:val="86"/>
    <w:family w:val="auto"/>
    <w:pitch w:val="variable"/>
    <w:sig w:usb0="80000027" w:usb1="180F0000" w:usb2="00000010" w:usb3="00000000" w:csb0="0004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7E81" w14:textId="77777777" w:rsidR="004F7514" w:rsidRDefault="004F7514" w:rsidP="004F0277">
    <w:pPr>
      <w:pStyle w:val="a7"/>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430</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5134" w14:textId="77777777" w:rsidR="00FE1650" w:rsidRDefault="00FE1650" w:rsidP="00510969">
      <w:r>
        <w:separator/>
      </w:r>
    </w:p>
  </w:footnote>
  <w:footnote w:type="continuationSeparator" w:id="0">
    <w:p w14:paraId="3AFC3A68" w14:textId="77777777" w:rsidR="00FE1650" w:rsidRDefault="00FE1650" w:rsidP="0051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9CFE32"/>
    <w:multiLevelType w:val="singleLevel"/>
    <w:tmpl w:val="B79CFE32"/>
    <w:lvl w:ilvl="0">
      <w:start w:val="1"/>
      <w:numFmt w:val="decimal"/>
      <w:lvlText w:val="%1."/>
      <w:lvlJc w:val="left"/>
      <w:pPr>
        <w:tabs>
          <w:tab w:val="left" w:pos="312"/>
        </w:tabs>
      </w:pPr>
    </w:lvl>
  </w:abstractNum>
  <w:abstractNum w:abstractNumId="1" w15:restartNumberingAfterBreak="0">
    <w:nsid w:val="DAB53B34"/>
    <w:multiLevelType w:val="singleLevel"/>
    <w:tmpl w:val="DAB53B34"/>
    <w:lvl w:ilvl="0">
      <w:start w:val="3"/>
      <w:numFmt w:val="chineseCounting"/>
      <w:suff w:val="nothing"/>
      <w:lvlText w:val="%1、"/>
      <w:lvlJc w:val="left"/>
      <w:rPr>
        <w:rFonts w:hint="eastAsia"/>
      </w:rPr>
    </w:lvl>
  </w:abstractNum>
  <w:abstractNum w:abstractNumId="2" w15:restartNumberingAfterBreak="0">
    <w:nsid w:val="E4589CF3"/>
    <w:multiLevelType w:val="singleLevel"/>
    <w:tmpl w:val="E4589CF3"/>
    <w:lvl w:ilvl="0">
      <w:start w:val="1"/>
      <w:numFmt w:val="decimal"/>
      <w:lvlText w:val="%1."/>
      <w:lvlJc w:val="left"/>
      <w:pPr>
        <w:tabs>
          <w:tab w:val="left" w:pos="312"/>
        </w:tabs>
      </w:pPr>
    </w:lvl>
  </w:abstractNum>
  <w:abstractNum w:abstractNumId="3" w15:restartNumberingAfterBreak="0">
    <w:nsid w:val="EFA08DBD"/>
    <w:multiLevelType w:val="singleLevel"/>
    <w:tmpl w:val="EFA08DBD"/>
    <w:lvl w:ilvl="0">
      <w:start w:val="7"/>
      <w:numFmt w:val="chineseCounting"/>
      <w:suff w:val="nothing"/>
      <w:lvlText w:val="%1、"/>
      <w:lvlJc w:val="left"/>
      <w:rPr>
        <w:rFonts w:hint="eastAsia"/>
      </w:rPr>
    </w:lvl>
  </w:abstractNum>
  <w:abstractNum w:abstractNumId="4" w15:restartNumberingAfterBreak="0">
    <w:nsid w:val="002419D2"/>
    <w:multiLevelType w:val="hybridMultilevel"/>
    <w:tmpl w:val="91E69A74"/>
    <w:lvl w:ilvl="0" w:tplc="B9603A78">
      <w:start w:val="9"/>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0DC1E03"/>
    <w:multiLevelType w:val="hybridMultilevel"/>
    <w:tmpl w:val="32068CCC"/>
    <w:lvl w:ilvl="0" w:tplc="3E441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5077DBC"/>
    <w:multiLevelType w:val="multilevel"/>
    <w:tmpl w:val="05077DBC"/>
    <w:lvl w:ilvl="0">
      <w:start w:val="1"/>
      <w:numFmt w:val="bullet"/>
      <w:lvlText w:val=""/>
      <w:lvlJc w:val="left"/>
      <w:pPr>
        <w:tabs>
          <w:tab w:val="left" w:pos="537"/>
        </w:tabs>
        <w:ind w:left="537" w:hanging="360"/>
      </w:pPr>
      <w:rPr>
        <w:rFonts w:ascii="Symbol" w:hAnsi="Symbol" w:hint="default"/>
      </w:rPr>
    </w:lvl>
    <w:lvl w:ilvl="1">
      <w:start w:val="1"/>
      <w:numFmt w:val="bullet"/>
      <w:lvlText w:val=""/>
      <w:lvlJc w:val="left"/>
      <w:pPr>
        <w:tabs>
          <w:tab w:val="left" w:pos="1017"/>
        </w:tabs>
        <w:ind w:left="1017" w:hanging="420"/>
      </w:pPr>
      <w:rPr>
        <w:rFonts w:ascii="Wingdings" w:hAnsi="Wingdings" w:hint="default"/>
      </w:rPr>
    </w:lvl>
    <w:lvl w:ilvl="2">
      <w:start w:val="1"/>
      <w:numFmt w:val="bullet"/>
      <w:lvlText w:val=""/>
      <w:lvlJc w:val="left"/>
      <w:pPr>
        <w:tabs>
          <w:tab w:val="left" w:pos="1437"/>
        </w:tabs>
        <w:ind w:left="1437" w:hanging="420"/>
      </w:pPr>
      <w:rPr>
        <w:rFonts w:ascii="Wingdings" w:hAnsi="Wingdings" w:hint="default"/>
      </w:rPr>
    </w:lvl>
    <w:lvl w:ilvl="3">
      <w:start w:val="1"/>
      <w:numFmt w:val="bullet"/>
      <w:lvlText w:val=""/>
      <w:lvlJc w:val="left"/>
      <w:pPr>
        <w:tabs>
          <w:tab w:val="left" w:pos="1857"/>
        </w:tabs>
        <w:ind w:left="1857" w:hanging="420"/>
      </w:pPr>
      <w:rPr>
        <w:rFonts w:ascii="Wingdings" w:hAnsi="Wingdings" w:hint="default"/>
      </w:rPr>
    </w:lvl>
    <w:lvl w:ilvl="4">
      <w:start w:val="1"/>
      <w:numFmt w:val="bullet"/>
      <w:lvlText w:val=""/>
      <w:lvlJc w:val="left"/>
      <w:pPr>
        <w:tabs>
          <w:tab w:val="left" w:pos="2277"/>
        </w:tabs>
        <w:ind w:left="2277" w:hanging="420"/>
      </w:pPr>
      <w:rPr>
        <w:rFonts w:ascii="Wingdings" w:hAnsi="Wingdings" w:hint="default"/>
      </w:rPr>
    </w:lvl>
    <w:lvl w:ilvl="5">
      <w:start w:val="1"/>
      <w:numFmt w:val="bullet"/>
      <w:lvlText w:val=""/>
      <w:lvlJc w:val="left"/>
      <w:pPr>
        <w:tabs>
          <w:tab w:val="left" w:pos="2697"/>
        </w:tabs>
        <w:ind w:left="2697" w:hanging="420"/>
      </w:pPr>
      <w:rPr>
        <w:rFonts w:ascii="Wingdings" w:hAnsi="Wingdings" w:hint="default"/>
      </w:rPr>
    </w:lvl>
    <w:lvl w:ilvl="6">
      <w:start w:val="1"/>
      <w:numFmt w:val="bullet"/>
      <w:lvlText w:val=""/>
      <w:lvlJc w:val="left"/>
      <w:pPr>
        <w:tabs>
          <w:tab w:val="left" w:pos="3117"/>
        </w:tabs>
        <w:ind w:left="3117" w:hanging="420"/>
      </w:pPr>
      <w:rPr>
        <w:rFonts w:ascii="Wingdings" w:hAnsi="Wingdings" w:hint="default"/>
      </w:rPr>
    </w:lvl>
    <w:lvl w:ilvl="7">
      <w:start w:val="1"/>
      <w:numFmt w:val="bullet"/>
      <w:lvlText w:val=""/>
      <w:lvlJc w:val="left"/>
      <w:pPr>
        <w:tabs>
          <w:tab w:val="left" w:pos="3537"/>
        </w:tabs>
        <w:ind w:left="3537" w:hanging="420"/>
      </w:pPr>
      <w:rPr>
        <w:rFonts w:ascii="Wingdings" w:hAnsi="Wingdings" w:hint="default"/>
      </w:rPr>
    </w:lvl>
    <w:lvl w:ilvl="8">
      <w:start w:val="1"/>
      <w:numFmt w:val="bullet"/>
      <w:lvlText w:val=""/>
      <w:lvlJc w:val="left"/>
      <w:pPr>
        <w:tabs>
          <w:tab w:val="left" w:pos="3957"/>
        </w:tabs>
        <w:ind w:left="3957" w:hanging="420"/>
      </w:pPr>
      <w:rPr>
        <w:rFonts w:ascii="Wingdings" w:hAnsi="Wingdings" w:hint="default"/>
      </w:rPr>
    </w:lvl>
  </w:abstractNum>
  <w:abstractNum w:abstractNumId="7" w15:restartNumberingAfterBreak="0">
    <w:nsid w:val="08054AC4"/>
    <w:multiLevelType w:val="hybridMultilevel"/>
    <w:tmpl w:val="F29614DC"/>
    <w:lvl w:ilvl="0" w:tplc="4EE6242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8710FC9"/>
    <w:multiLevelType w:val="hybridMultilevel"/>
    <w:tmpl w:val="A5C8720E"/>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3A4CA7"/>
    <w:multiLevelType w:val="hybridMultilevel"/>
    <w:tmpl w:val="6F58E786"/>
    <w:lvl w:ilvl="0" w:tplc="1074AF2A">
      <w:start w:val="1"/>
      <w:numFmt w:val="decimal"/>
      <w:lvlText w:val="%1."/>
      <w:lvlJc w:val="left"/>
      <w:pPr>
        <w:ind w:left="785" w:hanging="36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0" w15:restartNumberingAfterBreak="0">
    <w:nsid w:val="10A84118"/>
    <w:multiLevelType w:val="multilevel"/>
    <w:tmpl w:val="10A84118"/>
    <w:lvl w:ilvl="0">
      <w:numFmt w:val="bullet"/>
      <w:lvlText w:val="□"/>
      <w:lvlJc w:val="left"/>
      <w:pPr>
        <w:ind w:left="644" w:hanging="360"/>
      </w:pPr>
      <w:rPr>
        <w:rFonts w:ascii="宋体" w:eastAsia="宋体" w:hAnsi="宋体" w:cs="Times New Roman"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10C457D9"/>
    <w:multiLevelType w:val="hybridMultilevel"/>
    <w:tmpl w:val="DB8ABC4A"/>
    <w:lvl w:ilvl="0" w:tplc="E8C8C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BB7534"/>
    <w:multiLevelType w:val="hybridMultilevel"/>
    <w:tmpl w:val="BEBA569E"/>
    <w:lvl w:ilvl="0" w:tplc="0410554C">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2B0514"/>
    <w:multiLevelType w:val="singleLevel"/>
    <w:tmpl w:val="192B0514"/>
    <w:lvl w:ilvl="0">
      <w:start w:val="12"/>
      <w:numFmt w:val="chineseCounting"/>
      <w:suff w:val="nothing"/>
      <w:lvlText w:val="%1、"/>
      <w:lvlJc w:val="left"/>
      <w:rPr>
        <w:rFonts w:hint="eastAsia"/>
      </w:rPr>
    </w:lvl>
  </w:abstractNum>
  <w:abstractNum w:abstractNumId="14" w15:restartNumberingAfterBreak="0">
    <w:nsid w:val="1E4D1743"/>
    <w:multiLevelType w:val="hybridMultilevel"/>
    <w:tmpl w:val="58AAFBA6"/>
    <w:lvl w:ilvl="0" w:tplc="45CC268E">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15:restartNumberingAfterBreak="0">
    <w:nsid w:val="1F2F0876"/>
    <w:multiLevelType w:val="hybridMultilevel"/>
    <w:tmpl w:val="9DEE3008"/>
    <w:lvl w:ilvl="0" w:tplc="AA7A7B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F5A0869"/>
    <w:multiLevelType w:val="hybridMultilevel"/>
    <w:tmpl w:val="A65ED0DA"/>
    <w:lvl w:ilvl="0" w:tplc="044C3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7D67C89"/>
    <w:multiLevelType w:val="hybridMultilevel"/>
    <w:tmpl w:val="B2725E7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2A094AC3"/>
    <w:multiLevelType w:val="hybridMultilevel"/>
    <w:tmpl w:val="38A0CD9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A1F2B9D"/>
    <w:multiLevelType w:val="hybridMultilevel"/>
    <w:tmpl w:val="234A5130"/>
    <w:lvl w:ilvl="0" w:tplc="9B126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E291A6B"/>
    <w:multiLevelType w:val="multilevel"/>
    <w:tmpl w:val="2E291A6B"/>
    <w:lvl w:ilvl="0">
      <w:start w:val="1"/>
      <w:numFmt w:val="decimal"/>
      <w:lvlText w:val="图4.%1"/>
      <w:lvlJc w:val="left"/>
      <w:pPr>
        <w:ind w:left="170" w:hanging="170"/>
      </w:pPr>
      <w:rPr>
        <w:rFonts w:hint="eastAsia"/>
        <w:b w:val="0"/>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2F1164C3"/>
    <w:multiLevelType w:val="multilevel"/>
    <w:tmpl w:val="B852AFF8"/>
    <w:lvl w:ilvl="0">
      <w:start w:val="1"/>
      <w:numFmt w:val="decimal"/>
      <w:lvlText w:val="%1."/>
      <w:lvlJc w:val="left"/>
      <w:pPr>
        <w:ind w:left="283" w:hanging="169"/>
      </w:pPr>
      <w:rPr>
        <w:rFonts w:ascii="Arial" w:hAnsi="Arial" w:cs="Arial" w:hint="default"/>
        <w:color w:val="171717"/>
        <w:sz w:val="18"/>
        <w:szCs w:val="18"/>
      </w:rPr>
    </w:lvl>
    <w:lvl w:ilvl="1">
      <w:numFmt w:val="bullet"/>
      <w:lvlText w:val="•"/>
      <w:lvlJc w:val="left"/>
      <w:pPr>
        <w:ind w:left="1191" w:hanging="169"/>
      </w:pPr>
      <w:rPr>
        <w:rFonts w:ascii="Times New Roman" w:hAnsi="Times New Roman" w:cs="Times New Roman" w:hint="default"/>
      </w:rPr>
    </w:lvl>
    <w:lvl w:ilvl="2">
      <w:numFmt w:val="bullet"/>
      <w:lvlText w:val="•"/>
      <w:lvlJc w:val="left"/>
      <w:pPr>
        <w:ind w:left="2103" w:hanging="169"/>
      </w:pPr>
      <w:rPr>
        <w:rFonts w:ascii="Times New Roman" w:hAnsi="Times New Roman" w:cs="Times New Roman" w:hint="default"/>
      </w:rPr>
    </w:lvl>
    <w:lvl w:ilvl="3">
      <w:numFmt w:val="bullet"/>
      <w:lvlText w:val="•"/>
      <w:lvlJc w:val="left"/>
      <w:pPr>
        <w:ind w:left="3015" w:hanging="169"/>
      </w:pPr>
      <w:rPr>
        <w:rFonts w:ascii="Times New Roman" w:hAnsi="Times New Roman" w:cs="Times New Roman" w:hint="default"/>
      </w:rPr>
    </w:lvl>
    <w:lvl w:ilvl="4">
      <w:numFmt w:val="bullet"/>
      <w:lvlText w:val="•"/>
      <w:lvlJc w:val="left"/>
      <w:pPr>
        <w:ind w:left="3927" w:hanging="169"/>
      </w:pPr>
      <w:rPr>
        <w:rFonts w:ascii="Times New Roman" w:hAnsi="Times New Roman" w:cs="Times New Roman" w:hint="default"/>
      </w:rPr>
    </w:lvl>
    <w:lvl w:ilvl="5">
      <w:numFmt w:val="bullet"/>
      <w:lvlText w:val="•"/>
      <w:lvlJc w:val="left"/>
      <w:pPr>
        <w:ind w:left="4839" w:hanging="169"/>
      </w:pPr>
      <w:rPr>
        <w:rFonts w:ascii="Times New Roman" w:hAnsi="Times New Roman" w:cs="Times New Roman" w:hint="default"/>
      </w:rPr>
    </w:lvl>
    <w:lvl w:ilvl="6">
      <w:numFmt w:val="bullet"/>
      <w:lvlText w:val="•"/>
      <w:lvlJc w:val="left"/>
      <w:pPr>
        <w:ind w:left="5751" w:hanging="169"/>
      </w:pPr>
      <w:rPr>
        <w:rFonts w:ascii="Times New Roman" w:hAnsi="Times New Roman" w:cs="Times New Roman" w:hint="default"/>
      </w:rPr>
    </w:lvl>
    <w:lvl w:ilvl="7">
      <w:numFmt w:val="bullet"/>
      <w:lvlText w:val="•"/>
      <w:lvlJc w:val="left"/>
      <w:pPr>
        <w:ind w:left="6663" w:hanging="169"/>
      </w:pPr>
      <w:rPr>
        <w:rFonts w:ascii="Times New Roman" w:hAnsi="Times New Roman" w:cs="Times New Roman" w:hint="default"/>
      </w:rPr>
    </w:lvl>
    <w:lvl w:ilvl="8">
      <w:numFmt w:val="bullet"/>
      <w:lvlText w:val="•"/>
      <w:lvlJc w:val="left"/>
      <w:pPr>
        <w:ind w:left="7575" w:hanging="169"/>
      </w:pPr>
      <w:rPr>
        <w:rFonts w:ascii="Times New Roman" w:hAnsi="Times New Roman" w:cs="Times New Roman" w:hint="default"/>
      </w:rPr>
    </w:lvl>
  </w:abstractNum>
  <w:abstractNum w:abstractNumId="22" w15:restartNumberingAfterBreak="0">
    <w:nsid w:val="36761DF6"/>
    <w:multiLevelType w:val="hybridMultilevel"/>
    <w:tmpl w:val="A75ABA40"/>
    <w:lvl w:ilvl="0" w:tplc="05922D24">
      <w:start w:val="1"/>
      <w:numFmt w:val="decimal"/>
      <w:lvlText w:val="%1."/>
      <w:lvlJc w:val="left"/>
      <w:pPr>
        <w:ind w:left="840" w:hanging="360"/>
      </w:pPr>
      <w:rPr>
        <w:rFonts w:hint="default"/>
      </w:rPr>
    </w:lvl>
    <w:lvl w:ilvl="1" w:tplc="CFDA9324">
      <w:start w:val="1"/>
      <w:numFmt w:val="japaneseCounting"/>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F4C141F"/>
    <w:multiLevelType w:val="multilevel"/>
    <w:tmpl w:val="3F4C141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5155BD"/>
    <w:multiLevelType w:val="hybridMultilevel"/>
    <w:tmpl w:val="CB76FAEC"/>
    <w:lvl w:ilvl="0" w:tplc="944EF2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70BFE46"/>
    <w:multiLevelType w:val="singleLevel"/>
    <w:tmpl w:val="470BFE46"/>
    <w:lvl w:ilvl="0">
      <w:start w:val="2"/>
      <w:numFmt w:val="chineseCounting"/>
      <w:suff w:val="nothing"/>
      <w:lvlText w:val="%1、"/>
      <w:lvlJc w:val="left"/>
      <w:rPr>
        <w:rFonts w:hint="eastAsia"/>
      </w:rPr>
    </w:lvl>
  </w:abstractNum>
  <w:abstractNum w:abstractNumId="26" w15:restartNumberingAfterBreak="0">
    <w:nsid w:val="4DA16AED"/>
    <w:multiLevelType w:val="hybridMultilevel"/>
    <w:tmpl w:val="B0B80CAE"/>
    <w:lvl w:ilvl="0" w:tplc="4120CC00">
      <w:start w:val="2"/>
      <w:numFmt w:val="decimal"/>
      <w:lvlText w:val="%1、"/>
      <w:lvlJc w:val="left"/>
      <w:pPr>
        <w:ind w:left="720" w:hanging="720"/>
      </w:pPr>
      <w:rPr>
        <w:rFonts w:hAnsi="黑体" w:hint="default"/>
        <w:b w:val="0"/>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0242B2D"/>
    <w:multiLevelType w:val="hybridMultilevel"/>
    <w:tmpl w:val="DF463304"/>
    <w:lvl w:ilvl="0" w:tplc="2B26CD1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0EC33FE"/>
    <w:multiLevelType w:val="hybridMultilevel"/>
    <w:tmpl w:val="5C189A02"/>
    <w:lvl w:ilvl="0" w:tplc="FF16B9DA">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A229E8"/>
    <w:multiLevelType w:val="hybridMultilevel"/>
    <w:tmpl w:val="3D368D06"/>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E331A8F"/>
    <w:multiLevelType w:val="hybridMultilevel"/>
    <w:tmpl w:val="145C7D78"/>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3935DD"/>
    <w:multiLevelType w:val="hybridMultilevel"/>
    <w:tmpl w:val="41361E9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66DF4FD7"/>
    <w:multiLevelType w:val="multilevel"/>
    <w:tmpl w:val="4356C43E"/>
    <w:lvl w:ilvl="0">
      <w:start w:val="1"/>
      <w:numFmt w:val="decimal"/>
      <w:lvlText w:val="%1."/>
      <w:lvlJc w:val="left"/>
      <w:pPr>
        <w:ind w:left="115" w:hanging="171"/>
      </w:pPr>
      <w:rPr>
        <w:rFonts w:ascii="Arial" w:hAnsi="Arial" w:cs="Arial" w:hint="default"/>
        <w:color w:val="171717"/>
        <w:sz w:val="18"/>
        <w:szCs w:val="18"/>
      </w:rPr>
    </w:lvl>
    <w:lvl w:ilvl="1">
      <w:numFmt w:val="bullet"/>
      <w:lvlText w:val="•"/>
      <w:lvlJc w:val="left"/>
      <w:pPr>
        <w:ind w:left="1047" w:hanging="171"/>
      </w:pPr>
      <w:rPr>
        <w:rFonts w:ascii="Times New Roman" w:hAnsi="Times New Roman" w:cs="Times New Roman" w:hint="default"/>
      </w:rPr>
    </w:lvl>
    <w:lvl w:ilvl="2">
      <w:numFmt w:val="bullet"/>
      <w:lvlText w:val="•"/>
      <w:lvlJc w:val="left"/>
      <w:pPr>
        <w:ind w:left="1975" w:hanging="171"/>
      </w:pPr>
      <w:rPr>
        <w:rFonts w:ascii="Times New Roman" w:hAnsi="Times New Roman" w:cs="Times New Roman" w:hint="default"/>
      </w:rPr>
    </w:lvl>
    <w:lvl w:ilvl="3">
      <w:numFmt w:val="bullet"/>
      <w:lvlText w:val="•"/>
      <w:lvlJc w:val="left"/>
      <w:pPr>
        <w:ind w:left="2903" w:hanging="171"/>
      </w:pPr>
      <w:rPr>
        <w:rFonts w:ascii="Times New Roman" w:hAnsi="Times New Roman" w:cs="Times New Roman" w:hint="default"/>
      </w:rPr>
    </w:lvl>
    <w:lvl w:ilvl="4">
      <w:numFmt w:val="bullet"/>
      <w:lvlText w:val="•"/>
      <w:lvlJc w:val="left"/>
      <w:pPr>
        <w:ind w:left="3831" w:hanging="171"/>
      </w:pPr>
      <w:rPr>
        <w:rFonts w:ascii="Times New Roman" w:hAnsi="Times New Roman" w:cs="Times New Roman" w:hint="default"/>
      </w:rPr>
    </w:lvl>
    <w:lvl w:ilvl="5">
      <w:numFmt w:val="bullet"/>
      <w:lvlText w:val="•"/>
      <w:lvlJc w:val="left"/>
      <w:pPr>
        <w:ind w:left="4759" w:hanging="171"/>
      </w:pPr>
      <w:rPr>
        <w:rFonts w:ascii="Times New Roman" w:hAnsi="Times New Roman" w:cs="Times New Roman" w:hint="default"/>
      </w:rPr>
    </w:lvl>
    <w:lvl w:ilvl="6">
      <w:numFmt w:val="bullet"/>
      <w:lvlText w:val="•"/>
      <w:lvlJc w:val="left"/>
      <w:pPr>
        <w:ind w:left="5687" w:hanging="171"/>
      </w:pPr>
      <w:rPr>
        <w:rFonts w:ascii="Times New Roman" w:hAnsi="Times New Roman" w:cs="Times New Roman" w:hint="default"/>
      </w:rPr>
    </w:lvl>
    <w:lvl w:ilvl="7">
      <w:numFmt w:val="bullet"/>
      <w:lvlText w:val="•"/>
      <w:lvlJc w:val="left"/>
      <w:pPr>
        <w:ind w:left="6615" w:hanging="171"/>
      </w:pPr>
      <w:rPr>
        <w:rFonts w:ascii="Times New Roman" w:hAnsi="Times New Roman" w:cs="Times New Roman" w:hint="default"/>
      </w:rPr>
    </w:lvl>
    <w:lvl w:ilvl="8">
      <w:numFmt w:val="bullet"/>
      <w:lvlText w:val="•"/>
      <w:lvlJc w:val="left"/>
      <w:pPr>
        <w:ind w:left="7543" w:hanging="171"/>
      </w:pPr>
      <w:rPr>
        <w:rFonts w:ascii="Times New Roman" w:hAnsi="Times New Roman" w:cs="Times New Roman" w:hint="default"/>
      </w:rPr>
    </w:lvl>
  </w:abstractNum>
  <w:abstractNum w:abstractNumId="33" w15:restartNumberingAfterBreak="0">
    <w:nsid w:val="69AD5B1A"/>
    <w:multiLevelType w:val="hybridMultilevel"/>
    <w:tmpl w:val="851272B6"/>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BF726E5"/>
    <w:multiLevelType w:val="hybridMultilevel"/>
    <w:tmpl w:val="CCA447D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DBD24C1"/>
    <w:multiLevelType w:val="singleLevel"/>
    <w:tmpl w:val="6DBD24C1"/>
    <w:lvl w:ilvl="0">
      <w:start w:val="1"/>
      <w:numFmt w:val="chineseCounting"/>
      <w:suff w:val="space"/>
      <w:lvlText w:val="第%1条"/>
      <w:lvlJc w:val="left"/>
      <w:pPr>
        <w:tabs>
          <w:tab w:val="left" w:pos="0"/>
        </w:tabs>
        <w:ind w:left="-355"/>
      </w:pPr>
      <w:rPr>
        <w:rFonts w:hint="eastAsia"/>
        <w:b/>
      </w:rPr>
    </w:lvl>
  </w:abstractNum>
  <w:abstractNum w:abstractNumId="36" w15:restartNumberingAfterBreak="0">
    <w:nsid w:val="74AEF8DD"/>
    <w:multiLevelType w:val="singleLevel"/>
    <w:tmpl w:val="74AEF8DD"/>
    <w:lvl w:ilvl="0">
      <w:start w:val="1"/>
      <w:numFmt w:val="chineseCounting"/>
      <w:suff w:val="nothing"/>
      <w:lvlText w:val="（%1）"/>
      <w:lvlJc w:val="left"/>
      <w:rPr>
        <w:rFonts w:hint="eastAsia"/>
      </w:rPr>
    </w:lvl>
  </w:abstractNum>
  <w:abstractNum w:abstractNumId="37" w15:restartNumberingAfterBreak="0">
    <w:nsid w:val="76A0A4B5"/>
    <w:multiLevelType w:val="singleLevel"/>
    <w:tmpl w:val="76A0A4B5"/>
    <w:lvl w:ilvl="0">
      <w:start w:val="1"/>
      <w:numFmt w:val="chineseCounting"/>
      <w:suff w:val="nothing"/>
      <w:lvlText w:val="第%1部分、"/>
      <w:lvlJc w:val="left"/>
      <w:rPr>
        <w:rFonts w:hint="eastAsia"/>
      </w:rPr>
    </w:lvl>
  </w:abstractNum>
  <w:abstractNum w:abstractNumId="38" w15:restartNumberingAfterBreak="0">
    <w:nsid w:val="76B725B2"/>
    <w:multiLevelType w:val="multilevel"/>
    <w:tmpl w:val="76B725B2"/>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9" w15:restartNumberingAfterBreak="0">
    <w:nsid w:val="774A2556"/>
    <w:multiLevelType w:val="singleLevel"/>
    <w:tmpl w:val="774A2556"/>
    <w:lvl w:ilvl="0">
      <w:start w:val="2"/>
      <w:numFmt w:val="chineseCounting"/>
      <w:suff w:val="nothing"/>
      <w:lvlText w:val="%1、"/>
      <w:lvlJc w:val="left"/>
      <w:rPr>
        <w:rFonts w:hint="eastAsia"/>
      </w:rPr>
    </w:lvl>
  </w:abstractNum>
  <w:abstractNum w:abstractNumId="40" w15:restartNumberingAfterBreak="0">
    <w:nsid w:val="7D602096"/>
    <w:multiLevelType w:val="hybridMultilevel"/>
    <w:tmpl w:val="119E60C4"/>
    <w:lvl w:ilvl="0" w:tplc="2D50A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E8474CE"/>
    <w:multiLevelType w:val="hybridMultilevel"/>
    <w:tmpl w:val="6F4667BA"/>
    <w:lvl w:ilvl="0" w:tplc="66ECFC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35"/>
  </w:num>
  <w:num w:numId="4">
    <w:abstractNumId w:val="36"/>
  </w:num>
  <w:num w:numId="5">
    <w:abstractNumId w:val="38"/>
  </w:num>
  <w:num w:numId="6">
    <w:abstractNumId w:val="30"/>
  </w:num>
  <w:num w:numId="7">
    <w:abstractNumId w:val="31"/>
  </w:num>
  <w:num w:numId="8">
    <w:abstractNumId w:val="29"/>
  </w:num>
  <w:num w:numId="9">
    <w:abstractNumId w:val="18"/>
  </w:num>
  <w:num w:numId="10">
    <w:abstractNumId w:val="20"/>
  </w:num>
  <w:num w:numId="11">
    <w:abstractNumId w:val="25"/>
  </w:num>
  <w:num w:numId="12">
    <w:abstractNumId w:val="10"/>
  </w:num>
  <w:num w:numId="13">
    <w:abstractNumId w:val="13"/>
  </w:num>
  <w:num w:numId="14">
    <w:abstractNumId w:val="2"/>
  </w:num>
  <w:num w:numId="15">
    <w:abstractNumId w:val="15"/>
  </w:num>
  <w:num w:numId="16">
    <w:abstractNumId w:val="4"/>
  </w:num>
  <w:num w:numId="17">
    <w:abstractNumId w:val="26"/>
  </w:num>
  <w:num w:numId="18">
    <w:abstractNumId w:val="40"/>
  </w:num>
  <w:num w:numId="19">
    <w:abstractNumId w:val="3"/>
  </w:num>
  <w:num w:numId="20">
    <w:abstractNumId w:val="22"/>
  </w:num>
  <w:num w:numId="21">
    <w:abstractNumId w:val="23"/>
  </w:num>
  <w:num w:numId="22">
    <w:abstractNumId w:val="14"/>
  </w:num>
  <w:num w:numId="23">
    <w:abstractNumId w:val="34"/>
  </w:num>
  <w:num w:numId="24">
    <w:abstractNumId w:val="0"/>
  </w:num>
  <w:num w:numId="25">
    <w:abstractNumId w:val="17"/>
  </w:num>
  <w:num w:numId="26">
    <w:abstractNumId w:val="19"/>
  </w:num>
  <w:num w:numId="27">
    <w:abstractNumId w:val="1"/>
  </w:num>
  <w:num w:numId="28">
    <w:abstractNumId w:val="7"/>
  </w:num>
  <w:num w:numId="29">
    <w:abstractNumId w:val="16"/>
  </w:num>
  <w:num w:numId="30">
    <w:abstractNumId w:val="32"/>
    <w:lvlOverride w:ilvl="0">
      <w:startOverride w:val="1"/>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2"/>
  </w:num>
  <w:num w:numId="34">
    <w:abstractNumId w:val="24"/>
  </w:num>
  <w:num w:numId="35">
    <w:abstractNumId w:val="41"/>
  </w:num>
  <w:num w:numId="36">
    <w:abstractNumId w:val="28"/>
  </w:num>
  <w:num w:numId="37">
    <w:abstractNumId w:val="27"/>
  </w:num>
  <w:num w:numId="38">
    <w:abstractNumId w:val="37"/>
  </w:num>
  <w:num w:numId="39">
    <w:abstractNumId w:val="39"/>
  </w:num>
  <w:num w:numId="40">
    <w:abstractNumId w:val="11"/>
  </w:num>
  <w:num w:numId="41">
    <w:abstractNumId w:val="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42"/>
    <w:rsid w:val="00003374"/>
    <w:rsid w:val="0017044A"/>
    <w:rsid w:val="001D6E45"/>
    <w:rsid w:val="0025591A"/>
    <w:rsid w:val="0026318A"/>
    <w:rsid w:val="00291ED7"/>
    <w:rsid w:val="002F7C42"/>
    <w:rsid w:val="00311CC3"/>
    <w:rsid w:val="0033285F"/>
    <w:rsid w:val="003B4C63"/>
    <w:rsid w:val="0048131D"/>
    <w:rsid w:val="004B16E8"/>
    <w:rsid w:val="004C5736"/>
    <w:rsid w:val="004F7514"/>
    <w:rsid w:val="00510969"/>
    <w:rsid w:val="005111B1"/>
    <w:rsid w:val="00555C4B"/>
    <w:rsid w:val="0057023B"/>
    <w:rsid w:val="005A1555"/>
    <w:rsid w:val="005A45B7"/>
    <w:rsid w:val="005C1B08"/>
    <w:rsid w:val="005F3840"/>
    <w:rsid w:val="006B661A"/>
    <w:rsid w:val="007106E9"/>
    <w:rsid w:val="00722FD3"/>
    <w:rsid w:val="007358F7"/>
    <w:rsid w:val="00774396"/>
    <w:rsid w:val="007855AE"/>
    <w:rsid w:val="007B31C8"/>
    <w:rsid w:val="007F543E"/>
    <w:rsid w:val="00814027"/>
    <w:rsid w:val="008209B0"/>
    <w:rsid w:val="008A7A00"/>
    <w:rsid w:val="008D327F"/>
    <w:rsid w:val="008E621E"/>
    <w:rsid w:val="009646B1"/>
    <w:rsid w:val="009B0DD2"/>
    <w:rsid w:val="009C4BB0"/>
    <w:rsid w:val="009C741C"/>
    <w:rsid w:val="009E5D5E"/>
    <w:rsid w:val="00A168C8"/>
    <w:rsid w:val="00A22296"/>
    <w:rsid w:val="00AD0C6F"/>
    <w:rsid w:val="00B04A8B"/>
    <w:rsid w:val="00C9709E"/>
    <w:rsid w:val="00CE7E5C"/>
    <w:rsid w:val="00CF5CC6"/>
    <w:rsid w:val="00D3565D"/>
    <w:rsid w:val="00DA0F96"/>
    <w:rsid w:val="00E9184F"/>
    <w:rsid w:val="00EF5F53"/>
    <w:rsid w:val="00F900FE"/>
    <w:rsid w:val="00FE1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3A683"/>
  <w15:chartTrackingRefBased/>
  <w15:docId w15:val="{203E02B3-87FF-4E07-BAF4-6E82589B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F7C42"/>
    <w:rPr>
      <w:rFonts w:ascii="Times New Roman" w:eastAsia="宋体" w:hAnsi="Times New Roman" w:cs="Times New Roman"/>
      <w:kern w:val="0"/>
      <w:sz w:val="20"/>
      <w:szCs w:val="20"/>
    </w:rPr>
  </w:style>
  <w:style w:type="paragraph" w:styleId="1">
    <w:name w:val="heading 1"/>
    <w:basedOn w:val="a0"/>
    <w:next w:val="a0"/>
    <w:link w:val="10"/>
    <w:uiPriority w:val="9"/>
    <w:qFormat/>
    <w:rsid w:val="004F7514"/>
    <w:pPr>
      <w:keepNext/>
      <w:keepLines/>
      <w:spacing w:before="160" w:after="240"/>
      <w:ind w:firstLineChars="200" w:firstLine="200"/>
      <w:outlineLvl w:val="0"/>
    </w:pPr>
    <w:rPr>
      <w:rFonts w:eastAsia="黑体"/>
      <w:bCs/>
      <w:kern w:val="44"/>
      <w:sz w:val="28"/>
      <w:szCs w:val="44"/>
    </w:rPr>
  </w:style>
  <w:style w:type="paragraph" w:styleId="2">
    <w:name w:val="heading 2"/>
    <w:basedOn w:val="a0"/>
    <w:next w:val="a0"/>
    <w:link w:val="20"/>
    <w:qFormat/>
    <w:rsid w:val="002F7C42"/>
    <w:pPr>
      <w:keepNext/>
      <w:keepLines/>
      <w:ind w:firstLineChars="200" w:firstLine="200"/>
      <w:outlineLvl w:val="1"/>
    </w:pPr>
    <w:rPr>
      <w:rFonts w:ascii="Arial" w:eastAsia="黑体" w:hAnsi="Arial"/>
      <w:bCs/>
      <w:sz w:val="28"/>
      <w:szCs w:val="32"/>
    </w:rPr>
  </w:style>
  <w:style w:type="paragraph" w:styleId="3">
    <w:name w:val="heading 3"/>
    <w:basedOn w:val="a0"/>
    <w:next w:val="a0"/>
    <w:link w:val="30"/>
    <w:unhideWhenUsed/>
    <w:qFormat/>
    <w:rsid w:val="004F7514"/>
    <w:pPr>
      <w:keepNext/>
      <w:keepLines/>
      <w:widowControl w:val="0"/>
      <w:spacing w:before="260" w:after="260" w:line="416" w:lineRule="auto"/>
      <w:jc w:val="both"/>
      <w:outlineLvl w:val="2"/>
    </w:pPr>
    <w:rPr>
      <w:rFonts w:ascii="等线" w:eastAsia="等线" w:hAnsi="等线"/>
      <w:b/>
      <w:bCs/>
      <w:kern w:val="2"/>
      <w:sz w:val="32"/>
      <w:szCs w:val="32"/>
    </w:rPr>
  </w:style>
  <w:style w:type="paragraph" w:styleId="4">
    <w:name w:val="heading 4"/>
    <w:basedOn w:val="a0"/>
    <w:next w:val="a0"/>
    <w:link w:val="40"/>
    <w:uiPriority w:val="9"/>
    <w:unhideWhenUsed/>
    <w:qFormat/>
    <w:rsid w:val="004F7514"/>
    <w:pPr>
      <w:keepNext/>
      <w:keepLines/>
      <w:widowControl w:val="0"/>
      <w:spacing w:before="280" w:after="290" w:line="374" w:lineRule="auto"/>
      <w:jc w:val="both"/>
      <w:outlineLvl w:val="3"/>
    </w:pPr>
    <w:rPr>
      <w:rFonts w:ascii="Cambria" w:eastAsia="黑体" w:hAnsi="Cambria"/>
      <w:b/>
      <w:kern w:val="2"/>
      <w:sz w:val="21"/>
      <w:szCs w:val="28"/>
    </w:rPr>
  </w:style>
  <w:style w:type="paragraph" w:styleId="5">
    <w:name w:val="heading 5"/>
    <w:basedOn w:val="a0"/>
    <w:next w:val="a0"/>
    <w:link w:val="50"/>
    <w:uiPriority w:val="9"/>
    <w:unhideWhenUsed/>
    <w:qFormat/>
    <w:rsid w:val="004F7514"/>
    <w:pPr>
      <w:keepNext/>
      <w:keepLines/>
      <w:widowControl w:val="0"/>
      <w:spacing w:before="280" w:after="290" w:line="376" w:lineRule="auto"/>
      <w:jc w:val="both"/>
      <w:outlineLvl w:val="4"/>
    </w:pPr>
    <w:rPr>
      <w:b/>
      <w:bCs/>
      <w:kern w:val="2"/>
      <w:sz w:val="28"/>
      <w:szCs w:val="28"/>
    </w:rPr>
  </w:style>
  <w:style w:type="paragraph" w:styleId="6">
    <w:name w:val="heading 6"/>
    <w:basedOn w:val="a0"/>
    <w:next w:val="a0"/>
    <w:link w:val="60"/>
    <w:uiPriority w:val="9"/>
    <w:unhideWhenUsed/>
    <w:qFormat/>
    <w:rsid w:val="004F7514"/>
    <w:pPr>
      <w:keepNext/>
      <w:keepLines/>
      <w:widowControl w:val="0"/>
      <w:spacing w:before="240" w:after="64" w:line="320" w:lineRule="auto"/>
      <w:ind w:firstLineChars="200" w:firstLine="200"/>
      <w:jc w:val="both"/>
      <w:outlineLvl w:val="5"/>
    </w:pPr>
    <w:rPr>
      <w:rFonts w:ascii="Cambria" w:hAnsi="Cambria"/>
      <w:b/>
      <w:bCs/>
      <w:i/>
      <w:iCs/>
      <w:color w:val="7F7F7F"/>
      <w:sz w:val="22"/>
      <w:lang w:eastAsia="en-US" w:bidi="en-US"/>
    </w:rPr>
  </w:style>
  <w:style w:type="paragraph" w:styleId="7">
    <w:name w:val="heading 7"/>
    <w:basedOn w:val="a0"/>
    <w:next w:val="a0"/>
    <w:link w:val="70"/>
    <w:uiPriority w:val="9"/>
    <w:unhideWhenUsed/>
    <w:qFormat/>
    <w:rsid w:val="004F7514"/>
    <w:pPr>
      <w:keepNext/>
      <w:keepLines/>
      <w:widowControl w:val="0"/>
      <w:spacing w:before="240" w:after="64" w:line="320" w:lineRule="auto"/>
      <w:ind w:firstLineChars="200" w:firstLine="200"/>
      <w:jc w:val="both"/>
      <w:outlineLvl w:val="6"/>
    </w:pPr>
    <w:rPr>
      <w:rFonts w:ascii="Cambria" w:hAnsi="Cambria"/>
      <w:i/>
      <w:iCs/>
      <w:sz w:val="22"/>
      <w:lang w:eastAsia="en-US" w:bidi="en-US"/>
    </w:rPr>
  </w:style>
  <w:style w:type="paragraph" w:styleId="8">
    <w:name w:val="heading 8"/>
    <w:basedOn w:val="a0"/>
    <w:next w:val="a0"/>
    <w:link w:val="80"/>
    <w:uiPriority w:val="9"/>
    <w:unhideWhenUsed/>
    <w:qFormat/>
    <w:rsid w:val="004F7514"/>
    <w:pPr>
      <w:keepNext/>
      <w:keepLines/>
      <w:widowControl w:val="0"/>
      <w:spacing w:before="240" w:after="64" w:line="320" w:lineRule="auto"/>
      <w:ind w:firstLineChars="200" w:firstLine="200"/>
      <w:jc w:val="both"/>
      <w:outlineLvl w:val="7"/>
    </w:pPr>
    <w:rPr>
      <w:rFonts w:ascii="Cambria" w:hAnsi="Cambria"/>
      <w:lang w:eastAsia="en-US" w:bidi="en-US"/>
    </w:rPr>
  </w:style>
  <w:style w:type="paragraph" w:styleId="9">
    <w:name w:val="heading 9"/>
    <w:basedOn w:val="a0"/>
    <w:next w:val="a0"/>
    <w:link w:val="90"/>
    <w:uiPriority w:val="9"/>
    <w:unhideWhenUsed/>
    <w:qFormat/>
    <w:rsid w:val="004F7514"/>
    <w:pPr>
      <w:keepNext/>
      <w:keepLines/>
      <w:widowControl w:val="0"/>
      <w:spacing w:before="240" w:after="64" w:line="320" w:lineRule="auto"/>
      <w:ind w:firstLineChars="200" w:firstLine="200"/>
      <w:jc w:val="both"/>
      <w:outlineLvl w:val="8"/>
    </w:pPr>
    <w:rPr>
      <w:rFonts w:ascii="Cambria" w:hAnsi="Cambria"/>
      <w:i/>
      <w:iCs/>
      <w:spacing w:val="5"/>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2F7C42"/>
    <w:rPr>
      <w:rFonts w:ascii="Arial" w:eastAsia="黑体" w:hAnsi="Arial" w:cs="Times New Roman"/>
      <w:bCs/>
      <w:kern w:val="0"/>
      <w:sz w:val="28"/>
      <w:szCs w:val="32"/>
    </w:rPr>
  </w:style>
  <w:style w:type="paragraph" w:styleId="a4">
    <w:name w:val="Normal (Web)"/>
    <w:basedOn w:val="a0"/>
    <w:uiPriority w:val="99"/>
    <w:qFormat/>
    <w:rsid w:val="002F7C42"/>
    <w:pPr>
      <w:spacing w:before="100" w:beforeAutospacing="1" w:after="100" w:afterAutospacing="1"/>
    </w:pPr>
    <w:rPr>
      <w:rFonts w:ascii="宋体" w:hAnsi="宋体" w:cs="宋体"/>
      <w:sz w:val="24"/>
      <w:szCs w:val="24"/>
    </w:rPr>
  </w:style>
  <w:style w:type="paragraph" w:styleId="a5">
    <w:name w:val="header"/>
    <w:basedOn w:val="a0"/>
    <w:link w:val="a6"/>
    <w:uiPriority w:val="99"/>
    <w:unhideWhenUsed/>
    <w:qFormat/>
    <w:rsid w:val="0051096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qFormat/>
    <w:rsid w:val="00510969"/>
    <w:rPr>
      <w:rFonts w:ascii="Times New Roman" w:eastAsia="宋体" w:hAnsi="Times New Roman" w:cs="Times New Roman"/>
      <w:kern w:val="0"/>
      <w:sz w:val="18"/>
      <w:szCs w:val="18"/>
    </w:rPr>
  </w:style>
  <w:style w:type="paragraph" w:styleId="a7">
    <w:name w:val="footer"/>
    <w:basedOn w:val="a0"/>
    <w:link w:val="a8"/>
    <w:uiPriority w:val="99"/>
    <w:unhideWhenUsed/>
    <w:qFormat/>
    <w:rsid w:val="00510969"/>
    <w:pPr>
      <w:tabs>
        <w:tab w:val="center" w:pos="4153"/>
        <w:tab w:val="right" w:pos="8306"/>
      </w:tabs>
      <w:snapToGrid w:val="0"/>
    </w:pPr>
    <w:rPr>
      <w:sz w:val="18"/>
      <w:szCs w:val="18"/>
    </w:rPr>
  </w:style>
  <w:style w:type="character" w:customStyle="1" w:styleId="a8">
    <w:name w:val="页脚 字符"/>
    <w:basedOn w:val="a1"/>
    <w:link w:val="a7"/>
    <w:uiPriority w:val="99"/>
    <w:qFormat/>
    <w:rsid w:val="00510969"/>
    <w:rPr>
      <w:rFonts w:ascii="Times New Roman" w:eastAsia="宋体" w:hAnsi="Times New Roman" w:cs="Times New Roman"/>
      <w:kern w:val="0"/>
      <w:sz w:val="18"/>
      <w:szCs w:val="18"/>
    </w:rPr>
  </w:style>
  <w:style w:type="character" w:styleId="a9">
    <w:name w:val="Strong"/>
    <w:uiPriority w:val="22"/>
    <w:qFormat/>
    <w:rsid w:val="003B4C63"/>
    <w:rPr>
      <w:b/>
      <w:bCs/>
    </w:rPr>
  </w:style>
  <w:style w:type="paragraph" w:styleId="aa">
    <w:name w:val="List Paragraph"/>
    <w:aliases w:val="列出段落"/>
    <w:basedOn w:val="a0"/>
    <w:uiPriority w:val="34"/>
    <w:qFormat/>
    <w:rsid w:val="007B31C8"/>
    <w:pPr>
      <w:widowControl w:val="0"/>
      <w:ind w:firstLineChars="200" w:firstLine="420"/>
      <w:jc w:val="both"/>
    </w:pPr>
    <w:rPr>
      <w:kern w:val="2"/>
      <w:sz w:val="21"/>
      <w:szCs w:val="24"/>
    </w:rPr>
  </w:style>
  <w:style w:type="paragraph" w:customStyle="1" w:styleId="14">
    <w:name w:val="14.正文"/>
    <w:qFormat/>
    <w:rsid w:val="009B0DD2"/>
    <w:pPr>
      <w:spacing w:line="360" w:lineRule="auto"/>
      <w:ind w:firstLineChars="200" w:firstLine="200"/>
    </w:pPr>
    <w:rPr>
      <w:rFonts w:ascii="等线" w:eastAsia="宋体" w:hAnsi="等线" w:cs="Times New Roman"/>
      <w:bCs/>
      <w:szCs w:val="32"/>
    </w:rPr>
  </w:style>
  <w:style w:type="character" w:customStyle="1" w:styleId="10">
    <w:name w:val="标题 1 字符"/>
    <w:basedOn w:val="a1"/>
    <w:link w:val="1"/>
    <w:uiPriority w:val="9"/>
    <w:qFormat/>
    <w:rsid w:val="004F7514"/>
    <w:rPr>
      <w:rFonts w:ascii="Times New Roman" w:eastAsia="黑体" w:hAnsi="Times New Roman" w:cs="Times New Roman"/>
      <w:bCs/>
      <w:kern w:val="44"/>
      <w:sz w:val="28"/>
      <w:szCs w:val="44"/>
    </w:rPr>
  </w:style>
  <w:style w:type="character" w:customStyle="1" w:styleId="30">
    <w:name w:val="标题 3 字符"/>
    <w:basedOn w:val="a1"/>
    <w:link w:val="3"/>
    <w:qFormat/>
    <w:rsid w:val="004F7514"/>
    <w:rPr>
      <w:rFonts w:ascii="等线" w:eastAsia="等线" w:hAnsi="等线" w:cs="Times New Roman"/>
      <w:b/>
      <w:bCs/>
      <w:sz w:val="32"/>
      <w:szCs w:val="32"/>
    </w:rPr>
  </w:style>
  <w:style w:type="character" w:customStyle="1" w:styleId="40">
    <w:name w:val="标题 4 字符"/>
    <w:basedOn w:val="a1"/>
    <w:link w:val="4"/>
    <w:uiPriority w:val="9"/>
    <w:qFormat/>
    <w:rsid w:val="004F7514"/>
    <w:rPr>
      <w:rFonts w:ascii="Cambria" w:eastAsia="黑体" w:hAnsi="Cambria" w:cs="Times New Roman"/>
      <w:b/>
      <w:szCs w:val="28"/>
    </w:rPr>
  </w:style>
  <w:style w:type="character" w:customStyle="1" w:styleId="50">
    <w:name w:val="标题 5 字符"/>
    <w:basedOn w:val="a1"/>
    <w:link w:val="5"/>
    <w:uiPriority w:val="9"/>
    <w:qFormat/>
    <w:rsid w:val="004F7514"/>
    <w:rPr>
      <w:rFonts w:ascii="Times New Roman" w:eastAsia="宋体" w:hAnsi="Times New Roman" w:cs="Times New Roman"/>
      <w:b/>
      <w:bCs/>
      <w:sz w:val="28"/>
      <w:szCs w:val="28"/>
    </w:rPr>
  </w:style>
  <w:style w:type="character" w:customStyle="1" w:styleId="60">
    <w:name w:val="标题 6 字符"/>
    <w:basedOn w:val="a1"/>
    <w:link w:val="6"/>
    <w:uiPriority w:val="9"/>
    <w:qFormat/>
    <w:rsid w:val="004F7514"/>
    <w:rPr>
      <w:rFonts w:ascii="Cambria" w:eastAsia="宋体" w:hAnsi="Cambria" w:cs="Times New Roman"/>
      <w:b/>
      <w:bCs/>
      <w:i/>
      <w:iCs/>
      <w:color w:val="7F7F7F"/>
      <w:kern w:val="0"/>
      <w:sz w:val="22"/>
      <w:szCs w:val="20"/>
      <w:lang w:eastAsia="en-US" w:bidi="en-US"/>
    </w:rPr>
  </w:style>
  <w:style w:type="character" w:customStyle="1" w:styleId="70">
    <w:name w:val="标题 7 字符"/>
    <w:basedOn w:val="a1"/>
    <w:link w:val="7"/>
    <w:uiPriority w:val="9"/>
    <w:qFormat/>
    <w:rsid w:val="004F7514"/>
    <w:rPr>
      <w:rFonts w:ascii="Cambria" w:eastAsia="宋体" w:hAnsi="Cambria" w:cs="Times New Roman"/>
      <w:i/>
      <w:iCs/>
      <w:kern w:val="0"/>
      <w:sz w:val="22"/>
      <w:szCs w:val="20"/>
      <w:lang w:eastAsia="en-US" w:bidi="en-US"/>
    </w:rPr>
  </w:style>
  <w:style w:type="character" w:customStyle="1" w:styleId="80">
    <w:name w:val="标题 8 字符"/>
    <w:basedOn w:val="a1"/>
    <w:link w:val="8"/>
    <w:uiPriority w:val="9"/>
    <w:qFormat/>
    <w:rsid w:val="004F7514"/>
    <w:rPr>
      <w:rFonts w:ascii="Cambria" w:eastAsia="宋体" w:hAnsi="Cambria" w:cs="Times New Roman"/>
      <w:kern w:val="0"/>
      <w:sz w:val="20"/>
      <w:szCs w:val="20"/>
      <w:lang w:eastAsia="en-US" w:bidi="en-US"/>
    </w:rPr>
  </w:style>
  <w:style w:type="character" w:customStyle="1" w:styleId="90">
    <w:name w:val="标题 9 字符"/>
    <w:basedOn w:val="a1"/>
    <w:link w:val="9"/>
    <w:uiPriority w:val="9"/>
    <w:qFormat/>
    <w:rsid w:val="004F7514"/>
    <w:rPr>
      <w:rFonts w:ascii="Cambria" w:eastAsia="宋体" w:hAnsi="Cambria" w:cs="Times New Roman"/>
      <w:i/>
      <w:iCs/>
      <w:spacing w:val="5"/>
      <w:kern w:val="0"/>
      <w:sz w:val="20"/>
      <w:szCs w:val="20"/>
      <w:lang w:eastAsia="en-US" w:bidi="en-US"/>
    </w:rPr>
  </w:style>
  <w:style w:type="paragraph" w:styleId="ab">
    <w:name w:val="Body Text Indent"/>
    <w:basedOn w:val="a0"/>
    <w:link w:val="ac"/>
    <w:qFormat/>
    <w:rsid w:val="004F7514"/>
    <w:pPr>
      <w:ind w:hanging="76"/>
      <w:jc w:val="both"/>
    </w:pPr>
    <w:rPr>
      <w:rFonts w:ascii="宋体"/>
      <w:sz w:val="24"/>
    </w:rPr>
  </w:style>
  <w:style w:type="character" w:customStyle="1" w:styleId="ac">
    <w:name w:val="正文文本缩进 字符"/>
    <w:basedOn w:val="a1"/>
    <w:link w:val="ab"/>
    <w:qFormat/>
    <w:rsid w:val="004F7514"/>
    <w:rPr>
      <w:rFonts w:ascii="宋体" w:eastAsia="宋体" w:hAnsi="Times New Roman" w:cs="Times New Roman"/>
      <w:kern w:val="0"/>
      <w:sz w:val="24"/>
      <w:szCs w:val="20"/>
    </w:rPr>
  </w:style>
  <w:style w:type="character" w:styleId="ad">
    <w:name w:val="Hyperlink"/>
    <w:uiPriority w:val="99"/>
    <w:qFormat/>
    <w:rsid w:val="004F7514"/>
    <w:rPr>
      <w:color w:val="0000FF"/>
      <w:u w:val="single"/>
    </w:rPr>
  </w:style>
  <w:style w:type="character" w:styleId="ae">
    <w:name w:val="FollowedHyperlink"/>
    <w:uiPriority w:val="99"/>
    <w:qFormat/>
    <w:rsid w:val="004F7514"/>
    <w:rPr>
      <w:color w:val="800080"/>
      <w:u w:val="single"/>
    </w:rPr>
  </w:style>
  <w:style w:type="paragraph" w:styleId="af">
    <w:name w:val="Date"/>
    <w:basedOn w:val="a0"/>
    <w:next w:val="a0"/>
    <w:link w:val="af0"/>
    <w:uiPriority w:val="99"/>
    <w:qFormat/>
    <w:rsid w:val="004F7514"/>
    <w:pPr>
      <w:jc w:val="both"/>
    </w:pPr>
    <w:rPr>
      <w:rFonts w:ascii="宋体"/>
      <w:sz w:val="24"/>
    </w:rPr>
  </w:style>
  <w:style w:type="character" w:customStyle="1" w:styleId="af0">
    <w:name w:val="日期 字符"/>
    <w:basedOn w:val="a1"/>
    <w:link w:val="af"/>
    <w:uiPriority w:val="99"/>
    <w:qFormat/>
    <w:rsid w:val="004F7514"/>
    <w:rPr>
      <w:rFonts w:ascii="宋体" w:eastAsia="宋体" w:hAnsi="Times New Roman" w:cs="Times New Roman"/>
      <w:kern w:val="0"/>
      <w:sz w:val="24"/>
      <w:szCs w:val="20"/>
    </w:rPr>
  </w:style>
  <w:style w:type="paragraph" w:styleId="21">
    <w:name w:val="Body Text Indent 2"/>
    <w:basedOn w:val="a0"/>
    <w:link w:val="22"/>
    <w:qFormat/>
    <w:rsid w:val="004F7514"/>
    <w:pPr>
      <w:spacing w:after="120" w:line="480" w:lineRule="auto"/>
      <w:ind w:leftChars="200" w:left="420"/>
    </w:pPr>
  </w:style>
  <w:style w:type="character" w:customStyle="1" w:styleId="22">
    <w:name w:val="正文文本缩进 2 字符"/>
    <w:basedOn w:val="a1"/>
    <w:link w:val="21"/>
    <w:qFormat/>
    <w:rsid w:val="004F7514"/>
    <w:rPr>
      <w:rFonts w:ascii="Times New Roman" w:eastAsia="宋体" w:hAnsi="Times New Roman" w:cs="Times New Roman"/>
      <w:kern w:val="0"/>
      <w:sz w:val="20"/>
      <w:szCs w:val="20"/>
    </w:rPr>
  </w:style>
  <w:style w:type="character" w:styleId="af1">
    <w:name w:val="page number"/>
    <w:basedOn w:val="a1"/>
    <w:qFormat/>
    <w:rsid w:val="004F7514"/>
  </w:style>
  <w:style w:type="paragraph" w:styleId="af2">
    <w:name w:val="Balloon Text"/>
    <w:basedOn w:val="a0"/>
    <w:link w:val="af3"/>
    <w:uiPriority w:val="99"/>
    <w:qFormat/>
    <w:rsid w:val="004F7514"/>
    <w:rPr>
      <w:sz w:val="18"/>
      <w:szCs w:val="18"/>
    </w:rPr>
  </w:style>
  <w:style w:type="character" w:customStyle="1" w:styleId="af3">
    <w:name w:val="批注框文本 字符"/>
    <w:basedOn w:val="a1"/>
    <w:link w:val="af2"/>
    <w:uiPriority w:val="99"/>
    <w:qFormat/>
    <w:rsid w:val="004F7514"/>
    <w:rPr>
      <w:rFonts w:ascii="Times New Roman" w:eastAsia="宋体" w:hAnsi="Times New Roman" w:cs="Times New Roman"/>
      <w:kern w:val="0"/>
      <w:sz w:val="18"/>
      <w:szCs w:val="18"/>
    </w:rPr>
  </w:style>
  <w:style w:type="table" w:styleId="af4">
    <w:name w:val="Table Grid"/>
    <w:basedOn w:val="a2"/>
    <w:uiPriority w:val="59"/>
    <w:qFormat/>
    <w:rsid w:val="004F751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修订版本号"/>
    <w:hidden/>
    <w:uiPriority w:val="71"/>
    <w:rsid w:val="004F7514"/>
    <w:rPr>
      <w:rFonts w:ascii="Times New Roman" w:eastAsia="宋体" w:hAnsi="Times New Roman" w:cs="Times New Roman"/>
      <w:kern w:val="0"/>
      <w:sz w:val="20"/>
      <w:szCs w:val="20"/>
    </w:rPr>
  </w:style>
  <w:style w:type="character" w:customStyle="1" w:styleId="Char">
    <w:name w:val="页脚 Char"/>
    <w:uiPriority w:val="99"/>
    <w:qFormat/>
    <w:rsid w:val="004F7514"/>
    <w:rPr>
      <w:sz w:val="18"/>
      <w:szCs w:val="18"/>
    </w:rPr>
  </w:style>
  <w:style w:type="character" w:styleId="af6">
    <w:name w:val="annotation reference"/>
    <w:qFormat/>
    <w:rsid w:val="004F7514"/>
    <w:rPr>
      <w:sz w:val="21"/>
      <w:szCs w:val="21"/>
    </w:rPr>
  </w:style>
  <w:style w:type="paragraph" w:styleId="af7">
    <w:name w:val="annotation text"/>
    <w:basedOn w:val="a0"/>
    <w:link w:val="Char0"/>
    <w:qFormat/>
    <w:rsid w:val="004F7514"/>
  </w:style>
  <w:style w:type="character" w:customStyle="1" w:styleId="af8">
    <w:name w:val="批注文字 字符"/>
    <w:basedOn w:val="a1"/>
    <w:qFormat/>
    <w:rsid w:val="004F7514"/>
    <w:rPr>
      <w:rFonts w:ascii="Times New Roman" w:eastAsia="宋体" w:hAnsi="Times New Roman" w:cs="Times New Roman"/>
      <w:kern w:val="0"/>
      <w:sz w:val="20"/>
      <w:szCs w:val="20"/>
    </w:rPr>
  </w:style>
  <w:style w:type="character" w:customStyle="1" w:styleId="Char0">
    <w:name w:val="批注文字 Char"/>
    <w:basedOn w:val="a1"/>
    <w:link w:val="af7"/>
    <w:uiPriority w:val="99"/>
    <w:qFormat/>
    <w:rsid w:val="004F7514"/>
    <w:rPr>
      <w:rFonts w:ascii="Times New Roman" w:eastAsia="宋体" w:hAnsi="Times New Roman" w:cs="Times New Roman"/>
      <w:kern w:val="0"/>
      <w:sz w:val="20"/>
      <w:szCs w:val="20"/>
    </w:rPr>
  </w:style>
  <w:style w:type="paragraph" w:styleId="af9">
    <w:name w:val="annotation subject"/>
    <w:basedOn w:val="af7"/>
    <w:next w:val="af7"/>
    <w:link w:val="Char1"/>
    <w:uiPriority w:val="99"/>
    <w:qFormat/>
    <w:rsid w:val="004F7514"/>
    <w:rPr>
      <w:b/>
      <w:bCs/>
      <w:lang w:val="x-none" w:eastAsia="x-none"/>
    </w:rPr>
  </w:style>
  <w:style w:type="character" w:customStyle="1" w:styleId="afa">
    <w:name w:val="批注主题 字符"/>
    <w:basedOn w:val="af8"/>
    <w:uiPriority w:val="99"/>
    <w:qFormat/>
    <w:rsid w:val="004F7514"/>
    <w:rPr>
      <w:rFonts w:ascii="Times New Roman" w:eastAsia="宋体" w:hAnsi="Times New Roman" w:cs="Times New Roman"/>
      <w:b/>
      <w:bCs/>
      <w:kern w:val="0"/>
      <w:sz w:val="20"/>
      <w:szCs w:val="20"/>
    </w:rPr>
  </w:style>
  <w:style w:type="character" w:customStyle="1" w:styleId="Char1">
    <w:name w:val="批注主题 Char"/>
    <w:link w:val="af9"/>
    <w:uiPriority w:val="99"/>
    <w:qFormat/>
    <w:rsid w:val="004F7514"/>
    <w:rPr>
      <w:rFonts w:ascii="Times New Roman" w:eastAsia="宋体" w:hAnsi="Times New Roman" w:cs="Times New Roman"/>
      <w:b/>
      <w:bCs/>
      <w:kern w:val="0"/>
      <w:sz w:val="20"/>
      <w:szCs w:val="20"/>
      <w:lang w:val="x-none" w:eastAsia="x-none"/>
    </w:rPr>
  </w:style>
  <w:style w:type="paragraph" w:styleId="afb">
    <w:name w:val="Title"/>
    <w:basedOn w:val="a0"/>
    <w:next w:val="a0"/>
    <w:link w:val="afc"/>
    <w:uiPriority w:val="10"/>
    <w:qFormat/>
    <w:rsid w:val="004F7514"/>
    <w:pPr>
      <w:spacing w:before="240" w:after="60"/>
      <w:outlineLvl w:val="0"/>
    </w:pPr>
    <w:rPr>
      <w:rFonts w:ascii="等线 Light" w:eastAsia="黑体" w:hAnsi="等线 Light"/>
      <w:bCs/>
      <w:sz w:val="28"/>
      <w:szCs w:val="32"/>
    </w:rPr>
  </w:style>
  <w:style w:type="character" w:customStyle="1" w:styleId="afc">
    <w:name w:val="标题 字符"/>
    <w:basedOn w:val="a1"/>
    <w:link w:val="afb"/>
    <w:uiPriority w:val="10"/>
    <w:qFormat/>
    <w:rsid w:val="004F7514"/>
    <w:rPr>
      <w:rFonts w:ascii="等线 Light" w:eastAsia="黑体" w:hAnsi="等线 Light" w:cs="Times New Roman"/>
      <w:bCs/>
      <w:kern w:val="0"/>
      <w:sz w:val="28"/>
      <w:szCs w:val="32"/>
    </w:rPr>
  </w:style>
  <w:style w:type="paragraph" w:styleId="TOC">
    <w:name w:val="TOC Heading"/>
    <w:basedOn w:val="1"/>
    <w:next w:val="a0"/>
    <w:uiPriority w:val="39"/>
    <w:unhideWhenUsed/>
    <w:qFormat/>
    <w:rsid w:val="004F7514"/>
    <w:pPr>
      <w:spacing w:before="240" w:after="0" w:line="259" w:lineRule="auto"/>
      <w:ind w:firstLineChars="0" w:firstLine="0"/>
      <w:outlineLvl w:val="9"/>
    </w:pPr>
    <w:rPr>
      <w:rFonts w:ascii="等线 Light" w:eastAsia="等线 Light" w:hAnsi="等线 Light"/>
      <w:bCs w:val="0"/>
      <w:color w:val="2F5496"/>
      <w:kern w:val="0"/>
      <w:sz w:val="32"/>
      <w:szCs w:val="32"/>
    </w:rPr>
  </w:style>
  <w:style w:type="paragraph" w:styleId="TOC1">
    <w:name w:val="toc 1"/>
    <w:basedOn w:val="a0"/>
    <w:next w:val="a0"/>
    <w:autoRedefine/>
    <w:uiPriority w:val="39"/>
    <w:qFormat/>
    <w:rsid w:val="004F7514"/>
    <w:pPr>
      <w:tabs>
        <w:tab w:val="right" w:leader="dot" w:pos="8296"/>
      </w:tabs>
      <w:adjustRightInd w:val="0"/>
      <w:snapToGrid w:val="0"/>
      <w:spacing w:line="276" w:lineRule="auto"/>
      <w:jc w:val="both"/>
    </w:pPr>
    <w:rPr>
      <w:rFonts w:ascii="黑体" w:eastAsia="黑体" w:hAnsi="黑体"/>
      <w:b/>
      <w:noProof/>
      <w:sz w:val="30"/>
      <w:szCs w:val="30"/>
    </w:rPr>
  </w:style>
  <w:style w:type="paragraph" w:styleId="afd">
    <w:name w:val="Subtitle"/>
    <w:basedOn w:val="a0"/>
    <w:next w:val="a0"/>
    <w:link w:val="afe"/>
    <w:uiPriority w:val="11"/>
    <w:qFormat/>
    <w:rsid w:val="004F7514"/>
    <w:pPr>
      <w:spacing w:before="240" w:after="60" w:line="312" w:lineRule="auto"/>
      <w:jc w:val="center"/>
      <w:outlineLvl w:val="1"/>
    </w:pPr>
    <w:rPr>
      <w:rFonts w:ascii="等线 Light" w:hAnsi="等线 Light"/>
      <w:b/>
      <w:bCs/>
      <w:kern w:val="28"/>
      <w:sz w:val="32"/>
      <w:szCs w:val="32"/>
    </w:rPr>
  </w:style>
  <w:style w:type="character" w:customStyle="1" w:styleId="afe">
    <w:name w:val="副标题 字符"/>
    <w:basedOn w:val="a1"/>
    <w:link w:val="afd"/>
    <w:uiPriority w:val="11"/>
    <w:qFormat/>
    <w:rsid w:val="004F7514"/>
    <w:rPr>
      <w:rFonts w:ascii="等线 Light" w:eastAsia="宋体" w:hAnsi="等线 Light" w:cs="Times New Roman"/>
      <w:b/>
      <w:bCs/>
      <w:kern w:val="28"/>
      <w:sz w:val="32"/>
      <w:szCs w:val="32"/>
    </w:rPr>
  </w:style>
  <w:style w:type="paragraph" w:styleId="aff">
    <w:name w:val="Normal Indent"/>
    <w:basedOn w:val="a0"/>
    <w:rsid w:val="004F7514"/>
    <w:pPr>
      <w:widowControl w:val="0"/>
      <w:ind w:firstLine="420"/>
      <w:jc w:val="both"/>
    </w:pPr>
    <w:rPr>
      <w:kern w:val="2"/>
      <w:sz w:val="21"/>
      <w:szCs w:val="24"/>
    </w:rPr>
  </w:style>
  <w:style w:type="paragraph" w:styleId="TOC3">
    <w:name w:val="toc 3"/>
    <w:basedOn w:val="a0"/>
    <w:next w:val="a0"/>
    <w:uiPriority w:val="39"/>
    <w:unhideWhenUsed/>
    <w:qFormat/>
    <w:rsid w:val="004F7514"/>
    <w:pPr>
      <w:spacing w:after="100" w:line="259" w:lineRule="auto"/>
      <w:ind w:left="440"/>
    </w:pPr>
    <w:rPr>
      <w:rFonts w:ascii="等线" w:eastAsia="等线" w:hAnsi="等线"/>
      <w:sz w:val="22"/>
      <w:szCs w:val="22"/>
    </w:rPr>
  </w:style>
  <w:style w:type="paragraph" w:styleId="TOC2">
    <w:name w:val="toc 2"/>
    <w:basedOn w:val="a0"/>
    <w:next w:val="a0"/>
    <w:uiPriority w:val="39"/>
    <w:unhideWhenUsed/>
    <w:qFormat/>
    <w:rsid w:val="004F7514"/>
    <w:pPr>
      <w:spacing w:after="100" w:line="259" w:lineRule="auto"/>
      <w:ind w:left="220"/>
    </w:pPr>
    <w:rPr>
      <w:rFonts w:ascii="等线" w:eastAsia="等线" w:hAnsi="等线"/>
      <w:sz w:val="22"/>
      <w:szCs w:val="22"/>
    </w:rPr>
  </w:style>
  <w:style w:type="character" w:customStyle="1" w:styleId="11">
    <w:name w:val="标题 字符1"/>
    <w:uiPriority w:val="10"/>
    <w:qFormat/>
    <w:rsid w:val="004F7514"/>
    <w:rPr>
      <w:rFonts w:ascii="Cambria" w:eastAsia="宋体" w:hAnsi="Cambria" w:cs="Times New Roman"/>
      <w:b/>
      <w:bCs/>
      <w:sz w:val="32"/>
      <w:szCs w:val="32"/>
    </w:rPr>
  </w:style>
  <w:style w:type="paragraph" w:customStyle="1" w:styleId="TOC10">
    <w:name w:val="TOC 标题1"/>
    <w:basedOn w:val="1"/>
    <w:next w:val="a0"/>
    <w:uiPriority w:val="39"/>
    <w:unhideWhenUsed/>
    <w:qFormat/>
    <w:rsid w:val="004F7514"/>
    <w:pPr>
      <w:spacing w:before="240" w:after="0" w:line="259" w:lineRule="auto"/>
      <w:ind w:firstLineChars="0" w:firstLine="0"/>
      <w:outlineLvl w:val="9"/>
    </w:pPr>
    <w:rPr>
      <w:rFonts w:ascii="等线 Light" w:eastAsia="等线 Light" w:hAnsi="等线 Light"/>
      <w:bCs w:val="0"/>
      <w:color w:val="2F5496"/>
      <w:kern w:val="0"/>
      <w:sz w:val="32"/>
      <w:szCs w:val="32"/>
    </w:rPr>
  </w:style>
  <w:style w:type="paragraph" w:customStyle="1" w:styleId="12">
    <w:name w:val="列出段落1"/>
    <w:basedOn w:val="a0"/>
    <w:uiPriority w:val="34"/>
    <w:qFormat/>
    <w:rsid w:val="004F7514"/>
    <w:pPr>
      <w:widowControl w:val="0"/>
      <w:ind w:firstLineChars="200" w:firstLine="420"/>
      <w:jc w:val="both"/>
    </w:pPr>
    <w:rPr>
      <w:rFonts w:ascii="等线" w:eastAsia="等线" w:hAnsi="等线"/>
      <w:kern w:val="2"/>
      <w:sz w:val="21"/>
      <w:szCs w:val="22"/>
    </w:rPr>
  </w:style>
  <w:style w:type="paragraph" w:customStyle="1" w:styleId="23">
    <w:name w:val="列出段落2"/>
    <w:basedOn w:val="a0"/>
    <w:uiPriority w:val="99"/>
    <w:qFormat/>
    <w:rsid w:val="004F7514"/>
    <w:pPr>
      <w:widowControl w:val="0"/>
      <w:ind w:firstLineChars="200" w:firstLine="420"/>
      <w:jc w:val="both"/>
    </w:pPr>
    <w:rPr>
      <w:rFonts w:ascii="Calibri" w:hAnsi="Calibri"/>
      <w:kern w:val="2"/>
      <w:sz w:val="21"/>
      <w:szCs w:val="22"/>
    </w:rPr>
  </w:style>
  <w:style w:type="paragraph" w:customStyle="1" w:styleId="13">
    <w:name w:val="样式1"/>
    <w:basedOn w:val="1"/>
    <w:link w:val="15"/>
    <w:uiPriority w:val="1"/>
    <w:qFormat/>
    <w:rsid w:val="004F7514"/>
    <w:pPr>
      <w:widowControl w:val="0"/>
      <w:spacing w:before="0" w:after="0" w:line="360" w:lineRule="auto"/>
      <w:ind w:firstLineChars="0" w:firstLine="0"/>
      <w:jc w:val="both"/>
    </w:pPr>
    <w:rPr>
      <w:rFonts w:ascii="黑体" w:hAnsi="黑体"/>
      <w:bCs w:val="0"/>
      <w:kern w:val="0"/>
      <w:sz w:val="32"/>
      <w:szCs w:val="32"/>
    </w:rPr>
  </w:style>
  <w:style w:type="character" w:customStyle="1" w:styleId="15">
    <w:name w:val="样式1 字符"/>
    <w:link w:val="13"/>
    <w:uiPriority w:val="1"/>
    <w:rsid w:val="004F7514"/>
    <w:rPr>
      <w:rFonts w:ascii="黑体" w:eastAsia="黑体" w:hAnsi="黑体" w:cs="Times New Roman"/>
      <w:kern w:val="0"/>
      <w:sz w:val="32"/>
      <w:szCs w:val="32"/>
    </w:rPr>
  </w:style>
  <w:style w:type="paragraph" w:customStyle="1" w:styleId="font0">
    <w:name w:val="font0"/>
    <w:basedOn w:val="a0"/>
    <w:qFormat/>
    <w:rsid w:val="004F7514"/>
    <w:pPr>
      <w:spacing w:before="100" w:beforeAutospacing="1" w:after="100" w:afterAutospacing="1"/>
    </w:pPr>
    <w:rPr>
      <w:rFonts w:ascii="微软雅黑" w:eastAsia="微软雅黑" w:hAnsi="微软雅黑" w:cs="宋体"/>
      <w:color w:val="000000"/>
      <w:sz w:val="21"/>
      <w:szCs w:val="21"/>
    </w:rPr>
  </w:style>
  <w:style w:type="paragraph" w:customStyle="1" w:styleId="font1">
    <w:name w:val="font1"/>
    <w:basedOn w:val="a0"/>
    <w:rsid w:val="004F7514"/>
    <w:pPr>
      <w:spacing w:before="100" w:beforeAutospacing="1" w:after="100" w:afterAutospacing="1"/>
    </w:pPr>
    <w:rPr>
      <w:color w:val="000000"/>
      <w:sz w:val="21"/>
      <w:szCs w:val="21"/>
    </w:rPr>
  </w:style>
  <w:style w:type="paragraph" w:customStyle="1" w:styleId="font2">
    <w:name w:val="font2"/>
    <w:basedOn w:val="a0"/>
    <w:rsid w:val="004F7514"/>
    <w:pPr>
      <w:spacing w:before="100" w:beforeAutospacing="1" w:after="100" w:afterAutospacing="1"/>
    </w:pPr>
    <w:rPr>
      <w:rFonts w:ascii="宋体" w:hAnsi="宋体" w:cs="宋体"/>
      <w:color w:val="000000"/>
      <w:sz w:val="21"/>
      <w:szCs w:val="21"/>
    </w:rPr>
  </w:style>
  <w:style w:type="paragraph" w:customStyle="1" w:styleId="font3">
    <w:name w:val="font3"/>
    <w:basedOn w:val="a0"/>
    <w:rsid w:val="004F7514"/>
    <w:pPr>
      <w:spacing w:before="100" w:beforeAutospacing="1" w:after="100" w:afterAutospacing="1"/>
    </w:pPr>
    <w:rPr>
      <w:rFonts w:ascii="宋体" w:hAnsi="宋体" w:cs="宋体"/>
      <w:color w:val="000000"/>
      <w:sz w:val="21"/>
      <w:szCs w:val="21"/>
    </w:rPr>
  </w:style>
  <w:style w:type="paragraph" w:customStyle="1" w:styleId="font4">
    <w:name w:val="font4"/>
    <w:basedOn w:val="a0"/>
    <w:rsid w:val="004F7514"/>
    <w:pPr>
      <w:spacing w:before="100" w:beforeAutospacing="1" w:after="100" w:afterAutospacing="1"/>
    </w:pPr>
    <w:rPr>
      <w:rFonts w:ascii="宋体" w:hAnsi="宋体" w:cs="宋体"/>
      <w:color w:val="000000"/>
      <w:sz w:val="22"/>
      <w:szCs w:val="22"/>
    </w:rPr>
  </w:style>
  <w:style w:type="paragraph" w:customStyle="1" w:styleId="font5">
    <w:name w:val="font5"/>
    <w:basedOn w:val="a0"/>
    <w:qFormat/>
    <w:rsid w:val="004F7514"/>
    <w:pPr>
      <w:spacing w:before="100" w:beforeAutospacing="1" w:after="100" w:afterAutospacing="1"/>
    </w:pPr>
    <w:rPr>
      <w:rFonts w:ascii="宋体" w:hAnsi="宋体" w:cs="宋体"/>
      <w:b/>
      <w:bCs/>
      <w:color w:val="000000"/>
      <w:sz w:val="24"/>
      <w:szCs w:val="24"/>
    </w:rPr>
  </w:style>
  <w:style w:type="paragraph" w:customStyle="1" w:styleId="font6">
    <w:name w:val="font6"/>
    <w:basedOn w:val="a0"/>
    <w:qFormat/>
    <w:rsid w:val="004F7514"/>
    <w:pPr>
      <w:spacing w:before="100" w:beforeAutospacing="1" w:after="100" w:afterAutospacing="1"/>
    </w:pPr>
    <w:rPr>
      <w:rFonts w:ascii="宋体" w:hAnsi="宋体" w:cs="宋体"/>
      <w:color w:val="000000"/>
      <w:sz w:val="22"/>
      <w:szCs w:val="22"/>
    </w:rPr>
  </w:style>
  <w:style w:type="paragraph" w:customStyle="1" w:styleId="font7">
    <w:name w:val="font7"/>
    <w:basedOn w:val="a0"/>
    <w:qFormat/>
    <w:rsid w:val="004F7514"/>
    <w:pPr>
      <w:spacing w:before="100" w:beforeAutospacing="1" w:after="100" w:afterAutospacing="1"/>
    </w:pPr>
    <w:rPr>
      <w:rFonts w:ascii="宋体" w:hAnsi="宋体" w:cs="宋体"/>
      <w:color w:val="2A2A2A"/>
      <w:sz w:val="22"/>
      <w:szCs w:val="22"/>
    </w:rPr>
  </w:style>
  <w:style w:type="paragraph" w:customStyle="1" w:styleId="et2">
    <w:name w:val="et2"/>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3">
    <w:name w:val="et3"/>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4">
    <w:name w:val="et4"/>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sz w:val="24"/>
      <w:szCs w:val="24"/>
    </w:rPr>
  </w:style>
  <w:style w:type="paragraph" w:customStyle="1" w:styleId="et5">
    <w:name w:val="et5"/>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2A2A2A"/>
      <w:sz w:val="24"/>
      <w:szCs w:val="24"/>
    </w:rPr>
  </w:style>
  <w:style w:type="paragraph" w:customStyle="1" w:styleId="et6">
    <w:name w:val="et6"/>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7">
    <w:name w:val="et7"/>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8">
    <w:name w:val="et8"/>
    <w:basedOn w:val="a0"/>
    <w:rsid w:val="004F751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sz w:val="24"/>
      <w:szCs w:val="24"/>
    </w:rPr>
  </w:style>
  <w:style w:type="paragraph" w:customStyle="1" w:styleId="et9">
    <w:name w:val="et9"/>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1"/>
      <w:szCs w:val="21"/>
    </w:rPr>
  </w:style>
  <w:style w:type="paragraph" w:customStyle="1" w:styleId="et10">
    <w:name w:val="et10"/>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1">
    <w:name w:val="et11"/>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1"/>
      <w:szCs w:val="21"/>
    </w:rPr>
  </w:style>
  <w:style w:type="paragraph" w:customStyle="1" w:styleId="et12">
    <w:name w:val="et12"/>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3">
    <w:name w:val="et13"/>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4">
    <w:name w:val="et14"/>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5">
    <w:name w:val="et15"/>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16">
    <w:name w:val="et16"/>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17">
    <w:name w:val="et17"/>
    <w:basedOn w:val="a0"/>
    <w:rsid w:val="004F7514"/>
    <w:pPr>
      <w:pBdr>
        <w:left w:val="single" w:sz="4" w:space="0" w:color="000000"/>
      </w:pBdr>
      <w:spacing w:before="100" w:beforeAutospacing="1" w:after="100" w:afterAutospacing="1"/>
      <w:jc w:val="center"/>
    </w:pPr>
    <w:rPr>
      <w:rFonts w:ascii="宋体" w:hAnsi="宋体" w:cs="宋体"/>
      <w:sz w:val="24"/>
      <w:szCs w:val="24"/>
    </w:rPr>
  </w:style>
  <w:style w:type="paragraph" w:customStyle="1" w:styleId="et18">
    <w:name w:val="et18"/>
    <w:basedOn w:val="a0"/>
    <w:rsid w:val="004F7514"/>
    <w:pPr>
      <w:pBdr>
        <w:left w:val="single" w:sz="4" w:space="0" w:color="000000"/>
        <w:bottom w:val="single" w:sz="4" w:space="0" w:color="000000"/>
      </w:pBdr>
      <w:spacing w:before="100" w:beforeAutospacing="1" w:after="100" w:afterAutospacing="1"/>
      <w:jc w:val="center"/>
    </w:pPr>
    <w:rPr>
      <w:rFonts w:ascii="宋体" w:hAnsi="宋体" w:cs="宋体"/>
      <w:sz w:val="24"/>
      <w:szCs w:val="24"/>
    </w:rPr>
  </w:style>
  <w:style w:type="paragraph" w:customStyle="1" w:styleId="et19">
    <w:name w:val="et19"/>
    <w:basedOn w:val="a0"/>
    <w:rsid w:val="004F7514"/>
    <w:pPr>
      <w:pBdr>
        <w:top w:val="single" w:sz="4" w:space="0" w:color="000000"/>
        <w:left w:val="single" w:sz="4" w:space="0" w:color="000000"/>
      </w:pBdr>
      <w:spacing w:before="100" w:beforeAutospacing="1" w:after="100" w:afterAutospacing="1"/>
      <w:jc w:val="center"/>
    </w:pPr>
    <w:rPr>
      <w:rFonts w:ascii="宋体" w:hAnsi="宋体" w:cs="宋体"/>
      <w:sz w:val="24"/>
      <w:szCs w:val="24"/>
    </w:rPr>
  </w:style>
  <w:style w:type="paragraph" w:customStyle="1" w:styleId="et20">
    <w:name w:val="et20"/>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character" w:customStyle="1" w:styleId="font71">
    <w:name w:val="font71"/>
    <w:rsid w:val="004F7514"/>
    <w:rPr>
      <w:rFonts w:ascii="宋体" w:eastAsia="宋体" w:hAnsi="宋体" w:hint="eastAsia"/>
      <w:color w:val="2A2A2A"/>
      <w:sz w:val="22"/>
      <w:szCs w:val="22"/>
      <w:u w:val="none"/>
    </w:rPr>
  </w:style>
  <w:style w:type="character" w:customStyle="1" w:styleId="font41">
    <w:name w:val="font41"/>
    <w:rsid w:val="004F7514"/>
    <w:rPr>
      <w:rFonts w:ascii="宋体" w:eastAsia="宋体" w:hAnsi="宋体" w:hint="eastAsia"/>
      <w:color w:val="000000"/>
      <w:sz w:val="22"/>
      <w:szCs w:val="22"/>
      <w:u w:val="none"/>
    </w:rPr>
  </w:style>
  <w:style w:type="character" w:customStyle="1" w:styleId="font21">
    <w:name w:val="font21"/>
    <w:rsid w:val="004F7514"/>
    <w:rPr>
      <w:rFonts w:ascii="宋体" w:eastAsia="宋体" w:hAnsi="宋体" w:hint="eastAsia"/>
      <w:color w:val="000000"/>
      <w:sz w:val="21"/>
      <w:szCs w:val="21"/>
      <w:u w:val="none"/>
    </w:rPr>
  </w:style>
  <w:style w:type="character" w:customStyle="1" w:styleId="font11">
    <w:name w:val="font11"/>
    <w:rsid w:val="004F7514"/>
    <w:rPr>
      <w:rFonts w:ascii="Times New Roman" w:hAnsi="Times New Roman" w:cs="Times New Roman" w:hint="default"/>
      <w:color w:val="000000"/>
      <w:sz w:val="21"/>
      <w:szCs w:val="21"/>
      <w:u w:val="none"/>
    </w:rPr>
  </w:style>
  <w:style w:type="character" w:customStyle="1" w:styleId="font01">
    <w:name w:val="font01"/>
    <w:rsid w:val="004F7514"/>
    <w:rPr>
      <w:rFonts w:ascii="微软雅黑" w:eastAsia="微软雅黑" w:hAnsi="微软雅黑" w:hint="eastAsia"/>
      <w:color w:val="000000"/>
      <w:sz w:val="21"/>
      <w:szCs w:val="21"/>
      <w:u w:val="none"/>
    </w:rPr>
  </w:style>
  <w:style w:type="paragraph" w:customStyle="1" w:styleId="et21">
    <w:name w:val="et21"/>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333333"/>
      <w:sz w:val="24"/>
      <w:szCs w:val="24"/>
    </w:rPr>
  </w:style>
  <w:style w:type="paragraph" w:customStyle="1" w:styleId="et22">
    <w:name w:val="et22"/>
    <w:basedOn w:val="a0"/>
    <w:rsid w:val="004F7514"/>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sz w:val="24"/>
      <w:szCs w:val="24"/>
    </w:rPr>
  </w:style>
  <w:style w:type="paragraph" w:customStyle="1" w:styleId="et23">
    <w:name w:val="et23"/>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333333"/>
      <w:sz w:val="24"/>
      <w:szCs w:val="24"/>
    </w:rPr>
  </w:style>
  <w:style w:type="paragraph" w:customStyle="1" w:styleId="et24">
    <w:name w:val="et24"/>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25">
    <w:name w:val="et25"/>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403F3F"/>
      <w:sz w:val="24"/>
      <w:szCs w:val="24"/>
    </w:rPr>
  </w:style>
  <w:style w:type="paragraph" w:customStyle="1" w:styleId="et27">
    <w:name w:val="et27"/>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28">
    <w:name w:val="et28"/>
    <w:basedOn w:val="a0"/>
    <w:rsid w:val="004F7514"/>
    <w:pPr>
      <w:pBdr>
        <w:top w:val="single" w:sz="4" w:space="0" w:color="000000"/>
        <w:left w:val="single" w:sz="4" w:space="0" w:color="000000"/>
        <w:right w:val="single" w:sz="4" w:space="0" w:color="000000"/>
      </w:pBdr>
      <w:spacing w:before="100" w:beforeAutospacing="1" w:after="100" w:afterAutospacing="1"/>
      <w:jc w:val="center"/>
      <w:textAlignment w:val="top"/>
    </w:pPr>
    <w:rPr>
      <w:rFonts w:ascii="宋体" w:hAnsi="宋体" w:cs="宋体"/>
      <w:color w:val="403F3F"/>
      <w:sz w:val="24"/>
      <w:szCs w:val="24"/>
    </w:rPr>
  </w:style>
  <w:style w:type="paragraph" w:customStyle="1" w:styleId="et29">
    <w:name w:val="et29"/>
    <w:basedOn w:val="a0"/>
    <w:rsid w:val="004F7514"/>
    <w:pPr>
      <w:pBdr>
        <w:top w:val="single" w:sz="4" w:space="0" w:color="000000"/>
        <w:left w:val="single" w:sz="4" w:space="0" w:color="000000"/>
        <w:right w:val="single" w:sz="4" w:space="0" w:color="000000"/>
      </w:pBdr>
      <w:shd w:val="clear" w:color="auto" w:fill="92D050"/>
      <w:spacing w:before="100" w:beforeAutospacing="1" w:after="100" w:afterAutospacing="1"/>
      <w:jc w:val="center"/>
    </w:pPr>
    <w:rPr>
      <w:rFonts w:ascii="宋体" w:hAnsi="宋体" w:cs="宋体"/>
      <w:color w:val="000000"/>
      <w:sz w:val="24"/>
      <w:szCs w:val="24"/>
    </w:rPr>
  </w:style>
  <w:style w:type="paragraph" w:customStyle="1" w:styleId="et30">
    <w:name w:val="et30"/>
    <w:basedOn w:val="a0"/>
    <w:rsid w:val="004F7514"/>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宋体" w:hAnsi="宋体" w:cs="宋体"/>
      <w:color w:val="403F3F"/>
      <w:sz w:val="24"/>
      <w:szCs w:val="24"/>
    </w:rPr>
  </w:style>
  <w:style w:type="paragraph" w:customStyle="1" w:styleId="et31">
    <w:name w:val="et31"/>
    <w:basedOn w:val="a0"/>
    <w:rsid w:val="004F7514"/>
    <w:pPr>
      <w:pBdr>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color w:val="000000"/>
      <w:sz w:val="24"/>
      <w:szCs w:val="24"/>
    </w:rPr>
  </w:style>
  <w:style w:type="paragraph" w:customStyle="1" w:styleId="et32">
    <w:name w:val="et32"/>
    <w:basedOn w:val="a0"/>
    <w:rsid w:val="004F7514"/>
    <w:pPr>
      <w:pBdr>
        <w:left w:val="single" w:sz="4" w:space="0" w:color="000000"/>
        <w:right w:val="single" w:sz="4" w:space="0" w:color="000000"/>
      </w:pBdr>
      <w:shd w:val="clear" w:color="auto" w:fill="92D050"/>
      <w:spacing w:before="100" w:beforeAutospacing="1" w:after="100" w:afterAutospacing="1"/>
      <w:jc w:val="center"/>
    </w:pPr>
    <w:rPr>
      <w:rFonts w:ascii="宋体" w:hAnsi="宋体" w:cs="宋体"/>
      <w:color w:val="000000"/>
      <w:sz w:val="24"/>
      <w:szCs w:val="24"/>
    </w:rPr>
  </w:style>
  <w:style w:type="paragraph" w:customStyle="1" w:styleId="et33">
    <w:name w:val="et33"/>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34">
    <w:name w:val="et34"/>
    <w:basedOn w:val="a0"/>
    <w:rsid w:val="004F7514"/>
    <w:pPr>
      <w:pBdr>
        <w:top w:val="single" w:sz="4" w:space="0" w:color="000000"/>
        <w:left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35">
    <w:name w:val="et35"/>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FF0000"/>
      <w:sz w:val="24"/>
      <w:szCs w:val="24"/>
    </w:rPr>
  </w:style>
  <w:style w:type="paragraph" w:customStyle="1" w:styleId="et36">
    <w:name w:val="et36"/>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37">
    <w:name w:val="et37"/>
    <w:basedOn w:val="a0"/>
    <w:rsid w:val="004F7514"/>
    <w:pPr>
      <w:pBdr>
        <w:left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38">
    <w:name w:val="et38"/>
    <w:basedOn w:val="a0"/>
    <w:rsid w:val="004F7514"/>
    <w:pPr>
      <w:pBdr>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39">
    <w:name w:val="et39"/>
    <w:basedOn w:val="a0"/>
    <w:qFormat/>
    <w:rsid w:val="004F7514"/>
    <w:pPr>
      <w:pBdr>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40">
    <w:name w:val="et40"/>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41">
    <w:name w:val="et41"/>
    <w:basedOn w:val="a0"/>
    <w:rsid w:val="004F7514"/>
    <w:pPr>
      <w:pBdr>
        <w:top w:val="single" w:sz="4" w:space="0" w:color="000000"/>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2">
    <w:name w:val="et42"/>
    <w:basedOn w:val="a0"/>
    <w:rsid w:val="004F7514"/>
    <w:pPr>
      <w:pBdr>
        <w:top w:val="single" w:sz="4" w:space="0" w:color="000000"/>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3">
    <w:name w:val="et43"/>
    <w:basedOn w:val="a0"/>
    <w:rsid w:val="004F7514"/>
    <w:pPr>
      <w:pBdr>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4">
    <w:name w:val="et44"/>
    <w:basedOn w:val="a0"/>
    <w:rsid w:val="004F7514"/>
    <w:pPr>
      <w:pBdr>
        <w:left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5">
    <w:name w:val="et45"/>
    <w:basedOn w:val="a0"/>
    <w:rsid w:val="004F7514"/>
    <w:pPr>
      <w:pBdr>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6">
    <w:name w:val="et46"/>
    <w:basedOn w:val="a0"/>
    <w:rsid w:val="004F7514"/>
    <w:pPr>
      <w:pBdr>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sz w:val="24"/>
      <w:szCs w:val="24"/>
    </w:rPr>
  </w:style>
  <w:style w:type="paragraph" w:customStyle="1" w:styleId="et47">
    <w:name w:val="et47"/>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48">
    <w:name w:val="et48"/>
    <w:basedOn w:val="a0"/>
    <w:rsid w:val="004F7514"/>
    <w:pPr>
      <w:pBdr>
        <w:left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49">
    <w:name w:val="et49"/>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sz w:val="24"/>
      <w:szCs w:val="24"/>
    </w:rPr>
  </w:style>
  <w:style w:type="paragraph" w:customStyle="1" w:styleId="et53">
    <w:name w:val="et53"/>
    <w:basedOn w:val="a0"/>
    <w:rsid w:val="004F7514"/>
    <w:pPr>
      <w:pBdr>
        <w:top w:val="single" w:sz="4" w:space="0" w:color="000000"/>
        <w:left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54">
    <w:name w:val="et54"/>
    <w:basedOn w:val="a0"/>
    <w:rsid w:val="004F7514"/>
    <w:pPr>
      <w:pBdr>
        <w:left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55">
    <w:name w:val="et55"/>
    <w:basedOn w:val="a0"/>
    <w:rsid w:val="004F7514"/>
    <w:pPr>
      <w:pBdr>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sz w:val="24"/>
      <w:szCs w:val="24"/>
    </w:rPr>
  </w:style>
  <w:style w:type="paragraph" w:customStyle="1" w:styleId="et56">
    <w:name w:val="et56"/>
    <w:basedOn w:val="a0"/>
    <w:rsid w:val="004F7514"/>
    <w:pPr>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57">
    <w:name w:val="et57"/>
    <w:basedOn w:val="a0"/>
    <w:rsid w:val="004F7514"/>
    <w:pPr>
      <w:pBdr>
        <w:left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58">
    <w:name w:val="et58"/>
    <w:basedOn w:val="a0"/>
    <w:rsid w:val="004F7514"/>
    <w:pPr>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paragraph" w:customStyle="1" w:styleId="et59">
    <w:name w:val="et59"/>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403F3F"/>
      <w:sz w:val="24"/>
      <w:szCs w:val="24"/>
    </w:rPr>
  </w:style>
  <w:style w:type="paragraph" w:customStyle="1" w:styleId="et60">
    <w:name w:val="et60"/>
    <w:basedOn w:val="a0"/>
    <w:rsid w:val="004F7514"/>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sz w:val="24"/>
      <w:szCs w:val="24"/>
    </w:rPr>
  </w:style>
  <w:style w:type="paragraph" w:customStyle="1" w:styleId="et61">
    <w:name w:val="et61"/>
    <w:basedOn w:val="a0"/>
    <w:rsid w:val="004F7514"/>
    <w:pPr>
      <w:pBdr>
        <w:top w:val="single" w:sz="4" w:space="0" w:color="000000"/>
        <w:left w:val="single" w:sz="4" w:space="0" w:color="000000"/>
        <w:bottom w:val="single" w:sz="4" w:space="0" w:color="000000"/>
        <w:right w:val="single" w:sz="4" w:space="0" w:color="000000"/>
      </w:pBdr>
      <w:shd w:val="clear" w:color="auto" w:fill="92D050"/>
      <w:spacing w:before="100" w:beforeAutospacing="1" w:after="100" w:afterAutospacing="1"/>
      <w:jc w:val="center"/>
    </w:pPr>
    <w:rPr>
      <w:rFonts w:ascii="宋体" w:hAnsi="宋体" w:cs="宋体"/>
      <w:color w:val="FF0000"/>
      <w:sz w:val="24"/>
      <w:szCs w:val="24"/>
    </w:rPr>
  </w:style>
  <w:style w:type="paragraph" w:customStyle="1" w:styleId="et62">
    <w:name w:val="et62"/>
    <w:basedOn w:val="a0"/>
    <w:rsid w:val="004F751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sz w:val="24"/>
      <w:szCs w:val="24"/>
    </w:rPr>
  </w:style>
  <w:style w:type="character" w:customStyle="1" w:styleId="font61">
    <w:name w:val="font61"/>
    <w:rsid w:val="004F7514"/>
    <w:rPr>
      <w:rFonts w:ascii="宋体" w:eastAsia="宋体" w:hAnsi="宋体" w:hint="eastAsia"/>
      <w:color w:val="000000"/>
      <w:sz w:val="22"/>
      <w:szCs w:val="22"/>
      <w:u w:val="none"/>
    </w:rPr>
  </w:style>
  <w:style w:type="character" w:customStyle="1" w:styleId="font31">
    <w:name w:val="font31"/>
    <w:rsid w:val="004F7514"/>
    <w:rPr>
      <w:rFonts w:ascii="宋体" w:eastAsia="宋体" w:hAnsi="宋体" w:hint="eastAsia"/>
      <w:color w:val="000000"/>
      <w:sz w:val="22"/>
      <w:szCs w:val="22"/>
      <w:u w:val="none"/>
    </w:rPr>
  </w:style>
  <w:style w:type="numbering" w:customStyle="1" w:styleId="16">
    <w:name w:val="无列表1"/>
    <w:next w:val="a3"/>
    <w:uiPriority w:val="99"/>
    <w:semiHidden/>
    <w:unhideWhenUsed/>
    <w:rsid w:val="004F7514"/>
  </w:style>
  <w:style w:type="paragraph" w:customStyle="1" w:styleId="61">
    <w:name w:val="标题 61"/>
    <w:basedOn w:val="a0"/>
    <w:next w:val="a0"/>
    <w:uiPriority w:val="9"/>
    <w:unhideWhenUsed/>
    <w:qFormat/>
    <w:rsid w:val="004F7514"/>
    <w:pPr>
      <w:spacing w:line="271" w:lineRule="auto"/>
      <w:outlineLvl w:val="5"/>
    </w:pPr>
    <w:rPr>
      <w:rFonts w:ascii="Cambria" w:hAnsi="Cambria"/>
      <w:b/>
      <w:bCs/>
      <w:i/>
      <w:iCs/>
      <w:color w:val="7F7F7F"/>
      <w:sz w:val="22"/>
      <w:szCs w:val="22"/>
      <w:lang w:eastAsia="en-US" w:bidi="en-US"/>
    </w:rPr>
  </w:style>
  <w:style w:type="paragraph" w:customStyle="1" w:styleId="71">
    <w:name w:val="标题 71"/>
    <w:basedOn w:val="a0"/>
    <w:next w:val="a0"/>
    <w:uiPriority w:val="9"/>
    <w:unhideWhenUsed/>
    <w:qFormat/>
    <w:rsid w:val="004F7514"/>
    <w:pPr>
      <w:spacing w:line="276" w:lineRule="auto"/>
      <w:outlineLvl w:val="6"/>
    </w:pPr>
    <w:rPr>
      <w:rFonts w:ascii="Cambria" w:hAnsi="Cambria"/>
      <w:i/>
      <w:iCs/>
      <w:sz w:val="22"/>
      <w:szCs w:val="22"/>
      <w:lang w:eastAsia="en-US" w:bidi="en-US"/>
    </w:rPr>
  </w:style>
  <w:style w:type="paragraph" w:customStyle="1" w:styleId="81">
    <w:name w:val="标题 81"/>
    <w:basedOn w:val="a0"/>
    <w:next w:val="a0"/>
    <w:uiPriority w:val="9"/>
    <w:unhideWhenUsed/>
    <w:qFormat/>
    <w:rsid w:val="004F7514"/>
    <w:pPr>
      <w:spacing w:line="276" w:lineRule="auto"/>
      <w:outlineLvl w:val="7"/>
    </w:pPr>
    <w:rPr>
      <w:rFonts w:ascii="Cambria" w:hAnsi="Cambria"/>
      <w:lang w:eastAsia="en-US" w:bidi="en-US"/>
    </w:rPr>
  </w:style>
  <w:style w:type="paragraph" w:customStyle="1" w:styleId="91">
    <w:name w:val="标题 91"/>
    <w:basedOn w:val="a0"/>
    <w:next w:val="a0"/>
    <w:uiPriority w:val="9"/>
    <w:unhideWhenUsed/>
    <w:qFormat/>
    <w:rsid w:val="004F7514"/>
    <w:pPr>
      <w:spacing w:line="276" w:lineRule="auto"/>
      <w:outlineLvl w:val="8"/>
    </w:pPr>
    <w:rPr>
      <w:rFonts w:ascii="Cambria" w:hAnsi="Cambria"/>
      <w:i/>
      <w:iCs/>
      <w:spacing w:val="5"/>
      <w:lang w:eastAsia="en-US" w:bidi="en-US"/>
    </w:rPr>
  </w:style>
  <w:style w:type="numbering" w:customStyle="1" w:styleId="110">
    <w:name w:val="无列表11"/>
    <w:next w:val="a3"/>
    <w:uiPriority w:val="99"/>
    <w:semiHidden/>
    <w:unhideWhenUsed/>
    <w:rsid w:val="004F7514"/>
  </w:style>
  <w:style w:type="paragraph" w:customStyle="1" w:styleId="TOC71">
    <w:name w:val="TOC 71"/>
    <w:basedOn w:val="a0"/>
    <w:next w:val="a0"/>
    <w:uiPriority w:val="39"/>
    <w:unhideWhenUsed/>
    <w:qFormat/>
    <w:rsid w:val="004F7514"/>
    <w:pPr>
      <w:widowControl w:val="0"/>
      <w:ind w:leftChars="1200" w:left="2520"/>
      <w:jc w:val="both"/>
    </w:pPr>
    <w:rPr>
      <w:rFonts w:ascii="Calibri" w:hAnsi="Calibri"/>
      <w:kern w:val="2"/>
      <w:sz w:val="21"/>
      <w:szCs w:val="22"/>
    </w:rPr>
  </w:style>
  <w:style w:type="paragraph" w:styleId="aff0">
    <w:name w:val="Document Map"/>
    <w:basedOn w:val="a0"/>
    <w:link w:val="aff1"/>
    <w:qFormat/>
    <w:rsid w:val="004F7514"/>
    <w:pPr>
      <w:widowControl w:val="0"/>
      <w:shd w:val="clear" w:color="auto" w:fill="000080"/>
      <w:jc w:val="both"/>
    </w:pPr>
    <w:rPr>
      <w:kern w:val="2"/>
      <w:sz w:val="21"/>
      <w:szCs w:val="24"/>
    </w:rPr>
  </w:style>
  <w:style w:type="character" w:customStyle="1" w:styleId="aff1">
    <w:name w:val="文档结构图 字符"/>
    <w:basedOn w:val="a1"/>
    <w:link w:val="aff0"/>
    <w:qFormat/>
    <w:rsid w:val="004F7514"/>
    <w:rPr>
      <w:rFonts w:ascii="Times New Roman" w:eastAsia="宋体" w:hAnsi="Times New Roman" w:cs="Times New Roman"/>
      <w:szCs w:val="24"/>
      <w:shd w:val="clear" w:color="auto" w:fill="000080"/>
    </w:rPr>
  </w:style>
  <w:style w:type="paragraph" w:styleId="aff2">
    <w:name w:val="Salutation"/>
    <w:basedOn w:val="a0"/>
    <w:next w:val="a0"/>
    <w:link w:val="aff3"/>
    <w:uiPriority w:val="99"/>
    <w:qFormat/>
    <w:rsid w:val="004F7514"/>
    <w:pPr>
      <w:widowControl w:val="0"/>
      <w:jc w:val="both"/>
    </w:pPr>
    <w:rPr>
      <w:rFonts w:ascii="宋体" w:hAnsi="宋体"/>
      <w:kern w:val="2"/>
      <w:sz w:val="28"/>
      <w:szCs w:val="24"/>
    </w:rPr>
  </w:style>
  <w:style w:type="character" w:customStyle="1" w:styleId="aff3">
    <w:name w:val="称呼 字符"/>
    <w:basedOn w:val="a1"/>
    <w:link w:val="aff2"/>
    <w:uiPriority w:val="99"/>
    <w:qFormat/>
    <w:rsid w:val="004F7514"/>
    <w:rPr>
      <w:rFonts w:ascii="宋体" w:eastAsia="宋体" w:hAnsi="宋体" w:cs="Times New Roman"/>
      <w:sz w:val="28"/>
      <w:szCs w:val="24"/>
    </w:rPr>
  </w:style>
  <w:style w:type="paragraph" w:styleId="aff4">
    <w:name w:val="Body Text"/>
    <w:basedOn w:val="a0"/>
    <w:link w:val="aff5"/>
    <w:qFormat/>
    <w:rsid w:val="004F7514"/>
    <w:pPr>
      <w:widowControl w:val="0"/>
      <w:spacing w:line="360" w:lineRule="auto"/>
      <w:jc w:val="both"/>
    </w:pPr>
    <w:rPr>
      <w:kern w:val="2"/>
      <w:sz w:val="24"/>
      <w:szCs w:val="24"/>
    </w:rPr>
  </w:style>
  <w:style w:type="character" w:customStyle="1" w:styleId="aff5">
    <w:name w:val="正文文本 字符"/>
    <w:basedOn w:val="a1"/>
    <w:link w:val="aff4"/>
    <w:qFormat/>
    <w:rsid w:val="004F7514"/>
    <w:rPr>
      <w:rFonts w:ascii="Times New Roman" w:eastAsia="宋体" w:hAnsi="Times New Roman" w:cs="Times New Roman"/>
      <w:sz w:val="24"/>
      <w:szCs w:val="24"/>
    </w:rPr>
  </w:style>
  <w:style w:type="paragraph" w:styleId="TOC5">
    <w:name w:val="toc 5"/>
    <w:basedOn w:val="a0"/>
    <w:next w:val="a0"/>
    <w:uiPriority w:val="39"/>
    <w:unhideWhenUsed/>
    <w:qFormat/>
    <w:rsid w:val="004F7514"/>
    <w:pPr>
      <w:widowControl w:val="0"/>
      <w:tabs>
        <w:tab w:val="right" w:leader="dot" w:pos="8495"/>
      </w:tabs>
      <w:ind w:leftChars="607" w:left="1275"/>
      <w:jc w:val="both"/>
    </w:pPr>
    <w:rPr>
      <w:kern w:val="2"/>
      <w:sz w:val="21"/>
      <w:szCs w:val="24"/>
    </w:rPr>
  </w:style>
  <w:style w:type="paragraph" w:styleId="aff6">
    <w:name w:val="Plain Text"/>
    <w:basedOn w:val="a0"/>
    <w:link w:val="aff7"/>
    <w:qFormat/>
    <w:rsid w:val="004F7514"/>
    <w:pPr>
      <w:widowControl w:val="0"/>
      <w:jc w:val="both"/>
    </w:pPr>
    <w:rPr>
      <w:rFonts w:ascii="宋体" w:hAnsi="Courier New" w:cs="Courier New"/>
      <w:kern w:val="2"/>
      <w:sz w:val="21"/>
      <w:szCs w:val="21"/>
    </w:rPr>
  </w:style>
  <w:style w:type="character" w:customStyle="1" w:styleId="aff7">
    <w:name w:val="纯文本 字符"/>
    <w:basedOn w:val="a1"/>
    <w:link w:val="aff6"/>
    <w:qFormat/>
    <w:rsid w:val="004F7514"/>
    <w:rPr>
      <w:rFonts w:ascii="宋体" w:eastAsia="宋体" w:hAnsi="Courier New" w:cs="Courier New"/>
      <w:szCs w:val="21"/>
    </w:rPr>
  </w:style>
  <w:style w:type="paragraph" w:customStyle="1" w:styleId="TOC81">
    <w:name w:val="TOC 81"/>
    <w:basedOn w:val="a0"/>
    <w:next w:val="a0"/>
    <w:uiPriority w:val="39"/>
    <w:unhideWhenUsed/>
    <w:qFormat/>
    <w:rsid w:val="004F7514"/>
    <w:pPr>
      <w:widowControl w:val="0"/>
      <w:ind w:leftChars="1400" w:left="2940"/>
      <w:jc w:val="both"/>
    </w:pPr>
    <w:rPr>
      <w:rFonts w:ascii="Calibri" w:hAnsi="Calibri"/>
      <w:kern w:val="2"/>
      <w:sz w:val="21"/>
      <w:szCs w:val="22"/>
    </w:rPr>
  </w:style>
  <w:style w:type="paragraph" w:styleId="TOC4">
    <w:name w:val="toc 4"/>
    <w:basedOn w:val="a0"/>
    <w:next w:val="a0"/>
    <w:uiPriority w:val="39"/>
    <w:unhideWhenUsed/>
    <w:qFormat/>
    <w:rsid w:val="004F7514"/>
    <w:pPr>
      <w:widowControl w:val="0"/>
      <w:tabs>
        <w:tab w:val="right" w:leader="dot" w:pos="8495"/>
      </w:tabs>
      <w:ind w:leftChars="472" w:left="991"/>
      <w:jc w:val="both"/>
    </w:pPr>
    <w:rPr>
      <w:kern w:val="2"/>
      <w:sz w:val="21"/>
      <w:szCs w:val="24"/>
    </w:rPr>
  </w:style>
  <w:style w:type="paragraph" w:styleId="aff8">
    <w:name w:val="List"/>
    <w:basedOn w:val="a0"/>
    <w:qFormat/>
    <w:rsid w:val="004F7514"/>
    <w:pPr>
      <w:ind w:left="200" w:hanging="200"/>
      <w:jc w:val="both"/>
    </w:pPr>
    <w:rPr>
      <w:sz w:val="21"/>
      <w:szCs w:val="21"/>
    </w:rPr>
  </w:style>
  <w:style w:type="paragraph" w:customStyle="1" w:styleId="TOC61">
    <w:name w:val="TOC 61"/>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1">
    <w:name w:val="TOC 91"/>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17">
    <w:name w:val="网格型1"/>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61">
    <w:name w:val="f161"/>
    <w:qFormat/>
    <w:rsid w:val="004F7514"/>
    <w:rPr>
      <w:rFonts w:ascii="宋体" w:eastAsia="宋体" w:hAnsi="宋体" w:hint="eastAsia"/>
      <w:sz w:val="24"/>
      <w:szCs w:val="24"/>
    </w:rPr>
  </w:style>
  <w:style w:type="paragraph" w:customStyle="1" w:styleId="CM3">
    <w:name w:val="CM3"/>
    <w:basedOn w:val="a0"/>
    <w:next w:val="a0"/>
    <w:qFormat/>
    <w:rsid w:val="004F7514"/>
    <w:pPr>
      <w:widowControl w:val="0"/>
      <w:autoSpaceDE w:val="0"/>
      <w:autoSpaceDN w:val="0"/>
      <w:adjustRightInd w:val="0"/>
    </w:pPr>
    <w:rPr>
      <w:rFonts w:ascii="仿宋_GB2312" w:eastAsia="仿宋_GB2312"/>
      <w:sz w:val="24"/>
      <w:szCs w:val="24"/>
    </w:rPr>
  </w:style>
  <w:style w:type="paragraph" w:customStyle="1" w:styleId="CharCharCharCharCharCharChar">
    <w:name w:val="Char Char Char Char Char Char Char"/>
    <w:basedOn w:val="a0"/>
    <w:qFormat/>
    <w:rsid w:val="004F7514"/>
    <w:pPr>
      <w:spacing w:after="160" w:line="240" w:lineRule="exact"/>
    </w:pPr>
    <w:rPr>
      <w:rFonts w:ascii="Verdana" w:hAnsi="Verdana"/>
      <w:lang w:eastAsia="en-US"/>
    </w:rPr>
  </w:style>
  <w:style w:type="paragraph" w:customStyle="1" w:styleId="18">
    <w:name w:val="正文1"/>
    <w:qFormat/>
    <w:rsid w:val="004F7514"/>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CharCharCharCharCharCharCharCharChar1CharCharCharCharCharCharChar">
    <w:name w:val="Char Char Char Char Char Char Char Char Char1 Char Char Char Char Char Char Char"/>
    <w:basedOn w:val="a0"/>
    <w:qFormat/>
    <w:rsid w:val="004F7514"/>
    <w:pPr>
      <w:widowControl w:val="0"/>
      <w:spacing w:line="360" w:lineRule="auto"/>
      <w:ind w:firstLineChars="200" w:firstLine="200"/>
      <w:jc w:val="both"/>
    </w:pPr>
    <w:rPr>
      <w:rFonts w:ascii="宋体" w:hAnsi="宋体" w:cs="宋体"/>
      <w:kern w:val="2"/>
      <w:sz w:val="24"/>
      <w:szCs w:val="24"/>
    </w:rPr>
  </w:style>
  <w:style w:type="paragraph" w:customStyle="1" w:styleId="Char2">
    <w:name w:val="Char"/>
    <w:basedOn w:val="a0"/>
    <w:qFormat/>
    <w:rsid w:val="004F7514"/>
    <w:pPr>
      <w:widowControl w:val="0"/>
      <w:jc w:val="both"/>
    </w:pPr>
    <w:rPr>
      <w:kern w:val="2"/>
      <w:sz w:val="21"/>
      <w:szCs w:val="24"/>
    </w:rPr>
  </w:style>
  <w:style w:type="paragraph" w:customStyle="1" w:styleId="Char10">
    <w:name w:val="Char1"/>
    <w:basedOn w:val="a0"/>
    <w:qFormat/>
    <w:rsid w:val="004F7514"/>
    <w:pPr>
      <w:widowControl w:val="0"/>
      <w:jc w:val="both"/>
    </w:pPr>
    <w:rPr>
      <w:kern w:val="2"/>
      <w:sz w:val="21"/>
      <w:szCs w:val="24"/>
    </w:rPr>
  </w:style>
  <w:style w:type="paragraph" w:customStyle="1" w:styleId="Default">
    <w:name w:val="Default"/>
    <w:uiPriority w:val="99"/>
    <w:qFormat/>
    <w:rsid w:val="004F7514"/>
    <w:pPr>
      <w:widowControl w:val="0"/>
      <w:autoSpaceDE w:val="0"/>
      <w:autoSpaceDN w:val="0"/>
      <w:adjustRightInd w:val="0"/>
    </w:pPr>
    <w:rPr>
      <w:rFonts w:ascii="宋体" w:eastAsia="宋体" w:hAnsi="Calibri" w:cs="宋体"/>
      <w:color w:val="000000"/>
      <w:kern w:val="0"/>
      <w:sz w:val="24"/>
      <w:szCs w:val="24"/>
    </w:rPr>
  </w:style>
  <w:style w:type="paragraph" w:customStyle="1" w:styleId="24">
    <w:name w:val="正文2"/>
    <w:qFormat/>
    <w:rsid w:val="004F7514"/>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19">
    <w:name w:val="纯文本1"/>
    <w:basedOn w:val="a0"/>
    <w:link w:val="Char3"/>
    <w:uiPriority w:val="99"/>
    <w:qFormat/>
    <w:rsid w:val="004F7514"/>
    <w:pPr>
      <w:widowControl w:val="0"/>
      <w:spacing w:after="200" w:line="276" w:lineRule="auto"/>
      <w:jc w:val="both"/>
    </w:pPr>
    <w:rPr>
      <w:rFonts w:ascii="宋体" w:hAnsi="Courier New" w:cs="Courier New"/>
      <w:kern w:val="2"/>
      <w:sz w:val="21"/>
      <w:szCs w:val="21"/>
    </w:rPr>
  </w:style>
  <w:style w:type="character" w:customStyle="1" w:styleId="Char3">
    <w:name w:val="纯文本 Char"/>
    <w:link w:val="19"/>
    <w:uiPriority w:val="99"/>
    <w:qFormat/>
    <w:locked/>
    <w:rsid w:val="004F7514"/>
    <w:rPr>
      <w:rFonts w:ascii="宋体" w:eastAsia="宋体" w:hAnsi="Courier New" w:cs="Courier New"/>
      <w:szCs w:val="21"/>
    </w:rPr>
  </w:style>
  <w:style w:type="character" w:customStyle="1" w:styleId="1a">
    <w:name w:val="页码1"/>
    <w:qFormat/>
    <w:rsid w:val="004F7514"/>
  </w:style>
  <w:style w:type="paragraph" w:customStyle="1" w:styleId="TOCHeading1">
    <w:name w:val="TOC Heading1"/>
    <w:basedOn w:val="1"/>
    <w:next w:val="a0"/>
    <w:uiPriority w:val="39"/>
    <w:unhideWhenUsed/>
    <w:qFormat/>
    <w:rsid w:val="004F7514"/>
    <w:pPr>
      <w:spacing w:before="240" w:after="0" w:line="259" w:lineRule="auto"/>
      <w:ind w:firstLineChars="0" w:firstLine="0"/>
      <w:outlineLvl w:val="9"/>
    </w:pPr>
    <w:rPr>
      <w:rFonts w:ascii="Cambria" w:eastAsia="宋体" w:hAnsi="Cambria"/>
      <w:bCs w:val="0"/>
      <w:color w:val="365F91"/>
      <w:kern w:val="0"/>
      <w:sz w:val="32"/>
      <w:szCs w:val="32"/>
    </w:rPr>
  </w:style>
  <w:style w:type="paragraph" w:customStyle="1" w:styleId="B">
    <w:name w:val="样式B"/>
    <w:basedOn w:val="a0"/>
    <w:link w:val="B0"/>
    <w:qFormat/>
    <w:rsid w:val="004F7514"/>
    <w:pPr>
      <w:spacing w:beforeLines="100" w:before="240" w:afterLines="50" w:after="120"/>
      <w:outlineLvl w:val="1"/>
    </w:pPr>
    <w:rPr>
      <w:rFonts w:eastAsia="仿宋"/>
      <w:b/>
      <w:kern w:val="2"/>
      <w:sz w:val="28"/>
      <w:szCs w:val="24"/>
    </w:rPr>
  </w:style>
  <w:style w:type="character" w:customStyle="1" w:styleId="B0">
    <w:name w:val="样式B 字符"/>
    <w:link w:val="B"/>
    <w:qFormat/>
    <w:rsid w:val="004F7514"/>
    <w:rPr>
      <w:rFonts w:ascii="Times New Roman" w:eastAsia="仿宋" w:hAnsi="Times New Roman" w:cs="Times New Roman"/>
      <w:b/>
      <w:sz w:val="28"/>
      <w:szCs w:val="24"/>
    </w:rPr>
  </w:style>
  <w:style w:type="paragraph" w:customStyle="1" w:styleId="1b">
    <w:name w:val="无间隔1"/>
    <w:qFormat/>
    <w:rsid w:val="004F7514"/>
    <w:pPr>
      <w:widowControl w:val="0"/>
      <w:jc w:val="both"/>
    </w:pPr>
    <w:rPr>
      <w:rFonts w:ascii="Times New Roman" w:eastAsia="宋体" w:hAnsi="Times New Roman" w:cs="Times New Roman"/>
      <w:szCs w:val="20"/>
    </w:rPr>
  </w:style>
  <w:style w:type="character" w:customStyle="1" w:styleId="IntenseEmphasis1">
    <w:name w:val="Intense Emphasis1"/>
    <w:uiPriority w:val="21"/>
    <w:qFormat/>
    <w:rsid w:val="004F7514"/>
    <w:rPr>
      <w:i/>
      <w:iCs/>
      <w:color w:val="4F81BD"/>
    </w:rPr>
  </w:style>
  <w:style w:type="table" w:customStyle="1" w:styleId="25">
    <w:name w:val="网格型2"/>
    <w:basedOn w:val="a2"/>
    <w:uiPriority w:val="5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未处理的提及1"/>
    <w:uiPriority w:val="99"/>
    <w:semiHidden/>
    <w:unhideWhenUsed/>
    <w:rsid w:val="004F7514"/>
    <w:rPr>
      <w:color w:val="605E5C"/>
      <w:shd w:val="clear" w:color="auto" w:fill="E1DFDD"/>
    </w:rPr>
  </w:style>
  <w:style w:type="character" w:customStyle="1" w:styleId="apple-converted-space">
    <w:name w:val="apple-converted-space"/>
    <w:qFormat/>
    <w:rsid w:val="004F7514"/>
  </w:style>
  <w:style w:type="table" w:customStyle="1" w:styleId="31">
    <w:name w:val="无格式表格 31"/>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9">
    <w:name w:val="No Spacing"/>
    <w:link w:val="affa"/>
    <w:uiPriority w:val="1"/>
    <w:qFormat/>
    <w:rsid w:val="004F7514"/>
    <w:rPr>
      <w:rFonts w:ascii="Calibri" w:eastAsia="宋体" w:hAnsi="Calibri" w:cs="Times New Roman"/>
      <w:kern w:val="0"/>
      <w:sz w:val="22"/>
      <w:lang w:val="en-GB"/>
    </w:rPr>
  </w:style>
  <w:style w:type="character" w:customStyle="1" w:styleId="affa">
    <w:name w:val="无间隔 字符"/>
    <w:link w:val="aff9"/>
    <w:uiPriority w:val="1"/>
    <w:qFormat/>
    <w:rsid w:val="004F7514"/>
    <w:rPr>
      <w:rFonts w:ascii="Calibri" w:eastAsia="宋体" w:hAnsi="Calibri" w:cs="Times New Roman"/>
      <w:kern w:val="0"/>
      <w:sz w:val="22"/>
      <w:lang w:val="en-GB"/>
    </w:rPr>
  </w:style>
  <w:style w:type="character" w:customStyle="1" w:styleId="1Char">
    <w:name w:val="标题 1 Char"/>
    <w:uiPriority w:val="9"/>
    <w:qFormat/>
    <w:rsid w:val="004F7514"/>
    <w:rPr>
      <w:b/>
      <w:bCs/>
      <w:kern w:val="44"/>
      <w:sz w:val="44"/>
      <w:szCs w:val="44"/>
    </w:rPr>
  </w:style>
  <w:style w:type="character" w:customStyle="1" w:styleId="Char11">
    <w:name w:val="正文文本 Char1"/>
    <w:uiPriority w:val="99"/>
    <w:semiHidden/>
    <w:qFormat/>
    <w:rsid w:val="004F7514"/>
  </w:style>
  <w:style w:type="character" w:customStyle="1" w:styleId="hithilite1">
    <w:name w:val="hithilite1"/>
    <w:qFormat/>
    <w:rsid w:val="004F7514"/>
    <w:rPr>
      <w:shd w:val="clear" w:color="auto" w:fill="FFF3C6"/>
    </w:rPr>
  </w:style>
  <w:style w:type="character" w:customStyle="1" w:styleId="26">
    <w:name w:val="正文文本 2 字符"/>
    <w:link w:val="27"/>
    <w:qFormat/>
    <w:rsid w:val="004F7514"/>
    <w:rPr>
      <w:rFonts w:ascii="Verdana" w:hAnsi="Verdana" w:cs="宋体"/>
      <w:b/>
      <w:bCs/>
      <w:sz w:val="19"/>
      <w:szCs w:val="19"/>
    </w:rPr>
  </w:style>
  <w:style w:type="paragraph" w:customStyle="1" w:styleId="210">
    <w:name w:val="正文文本 21"/>
    <w:basedOn w:val="a0"/>
    <w:next w:val="27"/>
    <w:qFormat/>
    <w:rsid w:val="004F7514"/>
    <w:pPr>
      <w:widowControl w:val="0"/>
      <w:spacing w:after="120" w:line="480" w:lineRule="auto"/>
      <w:jc w:val="both"/>
    </w:pPr>
    <w:rPr>
      <w:rFonts w:ascii="Verdana" w:hAnsi="Verdana" w:cs="宋体"/>
      <w:b/>
      <w:bCs/>
      <w:kern w:val="2"/>
      <w:sz w:val="19"/>
      <w:szCs w:val="19"/>
    </w:rPr>
  </w:style>
  <w:style w:type="character" w:customStyle="1" w:styleId="211">
    <w:name w:val="正文文本 2 字符1"/>
    <w:uiPriority w:val="99"/>
    <w:semiHidden/>
    <w:qFormat/>
    <w:rsid w:val="004F7514"/>
    <w:rPr>
      <w:rFonts w:ascii="Times New Roman" w:eastAsia="宋体" w:hAnsi="Times New Roman" w:cs="Times New Roman"/>
      <w:szCs w:val="24"/>
    </w:rPr>
  </w:style>
  <w:style w:type="character" w:customStyle="1" w:styleId="2Char1">
    <w:name w:val="正文文本 2 Char1"/>
    <w:uiPriority w:val="99"/>
    <w:semiHidden/>
    <w:qFormat/>
    <w:rsid w:val="004F7514"/>
  </w:style>
  <w:style w:type="character" w:customStyle="1" w:styleId="xdrichtextbox1">
    <w:name w:val="xdrichtextbox1"/>
    <w:qFormat/>
    <w:rsid w:val="004F7514"/>
    <w:rPr>
      <w:i w:val="0"/>
      <w:iCs w:val="0"/>
      <w:strike w:val="0"/>
      <w:dstrike w:val="0"/>
      <w:color w:val="auto"/>
      <w:sz w:val="20"/>
      <w:szCs w:val="20"/>
      <w:u w:val="none"/>
      <w:bdr w:val="single" w:sz="8" w:space="0" w:color="DCDCDC"/>
      <w:shd w:val="clear" w:color="auto" w:fill="CCE8CF"/>
      <w:vertAlign w:val="baseline"/>
    </w:rPr>
  </w:style>
  <w:style w:type="character" w:customStyle="1" w:styleId="Char12">
    <w:name w:val="批注框文本 Char1"/>
    <w:uiPriority w:val="99"/>
    <w:semiHidden/>
    <w:qFormat/>
    <w:rsid w:val="004F7514"/>
    <w:rPr>
      <w:sz w:val="18"/>
      <w:szCs w:val="18"/>
    </w:rPr>
  </w:style>
  <w:style w:type="character" w:customStyle="1" w:styleId="Char13">
    <w:name w:val="批注文字 Char1"/>
    <w:uiPriority w:val="99"/>
    <w:semiHidden/>
    <w:qFormat/>
    <w:rsid w:val="004F7514"/>
  </w:style>
  <w:style w:type="character" w:customStyle="1" w:styleId="150">
    <w:name w:val="15"/>
    <w:qFormat/>
    <w:rsid w:val="004F7514"/>
    <w:rPr>
      <w:rFonts w:ascii="Calibri" w:eastAsia="宋体" w:hAnsi="Calibri" w:hint="default"/>
      <w:color w:val="0000FF"/>
      <w:sz w:val="21"/>
      <w:u w:val="single"/>
    </w:rPr>
  </w:style>
  <w:style w:type="character" w:customStyle="1" w:styleId="Char4">
    <w:name w:val="正文首航缩进 Char"/>
    <w:link w:val="affb"/>
    <w:qFormat/>
    <w:rsid w:val="004F7514"/>
    <w:rPr>
      <w:rFonts w:ascii="Arial" w:hAnsi="Arial"/>
      <w:sz w:val="24"/>
      <w:szCs w:val="24"/>
    </w:rPr>
  </w:style>
  <w:style w:type="paragraph" w:customStyle="1" w:styleId="affb">
    <w:name w:val="正文首航缩进"/>
    <w:basedOn w:val="a0"/>
    <w:link w:val="Char4"/>
    <w:qFormat/>
    <w:rsid w:val="004F7514"/>
    <w:pPr>
      <w:widowControl w:val="0"/>
      <w:spacing w:line="360" w:lineRule="auto"/>
      <w:ind w:firstLineChars="200" w:firstLine="482"/>
      <w:jc w:val="both"/>
    </w:pPr>
    <w:rPr>
      <w:rFonts w:ascii="Arial" w:eastAsiaTheme="minorEastAsia" w:hAnsi="Arial" w:cstheme="minorBidi"/>
      <w:kern w:val="2"/>
      <w:sz w:val="24"/>
      <w:szCs w:val="24"/>
    </w:rPr>
  </w:style>
  <w:style w:type="character" w:customStyle="1" w:styleId="Char14">
    <w:name w:val="页脚 Char1"/>
    <w:uiPriority w:val="99"/>
    <w:qFormat/>
    <w:rsid w:val="004F7514"/>
    <w:rPr>
      <w:rFonts w:ascii="宋体" w:eastAsia="宋体" w:hAnsi="宋体" w:cs="宋体" w:hint="eastAsia"/>
      <w:kern w:val="2"/>
      <w:sz w:val="18"/>
      <w:szCs w:val="18"/>
      <w:lang w:val="en-US" w:eastAsia="zh-CN" w:bidi="ar-SA"/>
    </w:rPr>
  </w:style>
  <w:style w:type="character" w:customStyle="1" w:styleId="title12">
    <w:name w:val="title12"/>
    <w:qFormat/>
    <w:rsid w:val="004F7514"/>
    <w:rPr>
      <w:b/>
      <w:bCs/>
    </w:rPr>
  </w:style>
  <w:style w:type="paragraph" w:customStyle="1" w:styleId="xl63">
    <w:name w:val="xl6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69">
    <w:name w:val="xl6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80">
    <w:name w:val="xl80"/>
    <w:basedOn w:val="a0"/>
    <w:qFormat/>
    <w:rsid w:val="004F7514"/>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font10">
    <w:name w:val="font10"/>
    <w:basedOn w:val="a0"/>
    <w:qFormat/>
    <w:rsid w:val="004F7514"/>
    <w:pPr>
      <w:spacing w:before="100" w:beforeAutospacing="1" w:after="100" w:afterAutospacing="1"/>
    </w:pPr>
    <w:rPr>
      <w:rFonts w:ascii="宋体" w:hAnsi="宋体" w:cs="宋体"/>
      <w:sz w:val="18"/>
      <w:szCs w:val="18"/>
    </w:rPr>
  </w:style>
  <w:style w:type="paragraph" w:customStyle="1" w:styleId="CharCharCharChar">
    <w:name w:val="Char Char Char Char"/>
    <w:basedOn w:val="a0"/>
    <w:qFormat/>
    <w:rsid w:val="004F7514"/>
    <w:pPr>
      <w:widowControl w:val="0"/>
      <w:tabs>
        <w:tab w:val="left" w:pos="360"/>
      </w:tabs>
      <w:jc w:val="both"/>
    </w:pPr>
    <w:rPr>
      <w:kern w:val="2"/>
      <w:sz w:val="24"/>
      <w:szCs w:val="24"/>
    </w:rPr>
  </w:style>
  <w:style w:type="paragraph" w:customStyle="1" w:styleId="font9">
    <w:name w:val="font9"/>
    <w:basedOn w:val="a0"/>
    <w:qFormat/>
    <w:rsid w:val="004F7514"/>
    <w:pPr>
      <w:spacing w:before="100" w:beforeAutospacing="1" w:after="100" w:afterAutospacing="1"/>
    </w:pPr>
    <w:rPr>
      <w:rFonts w:ascii="宋体" w:hAnsi="宋体" w:cs="宋体"/>
      <w:b/>
      <w:bCs/>
      <w:sz w:val="24"/>
      <w:szCs w:val="24"/>
    </w:rPr>
  </w:style>
  <w:style w:type="paragraph" w:customStyle="1" w:styleId="xl77">
    <w:name w:val="xl77"/>
    <w:basedOn w:val="a0"/>
    <w:qFormat/>
    <w:rsid w:val="004F7514"/>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66">
    <w:name w:val="xl6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83">
    <w:name w:val="xl83"/>
    <w:basedOn w:val="a0"/>
    <w:qFormat/>
    <w:rsid w:val="004F7514"/>
    <w:pPr>
      <w:pBdr>
        <w:left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6">
    <w:name w:val="xl76"/>
    <w:basedOn w:val="a0"/>
    <w:qFormat/>
    <w:rsid w:val="004F7514"/>
    <w:pPr>
      <w:pBdr>
        <w:left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font8">
    <w:name w:val="font8"/>
    <w:basedOn w:val="a0"/>
    <w:qFormat/>
    <w:rsid w:val="004F7514"/>
    <w:pPr>
      <w:spacing w:before="100" w:beforeAutospacing="1" w:after="100" w:afterAutospacing="1"/>
    </w:pPr>
    <w:rPr>
      <w:rFonts w:ascii="宋体" w:hAnsi="宋体" w:cs="宋体"/>
      <w:color w:val="000000"/>
      <w:sz w:val="18"/>
      <w:szCs w:val="18"/>
    </w:rPr>
  </w:style>
  <w:style w:type="paragraph" w:customStyle="1" w:styleId="xl67">
    <w:name w:val="xl6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62">
    <w:name w:val="xl6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72">
    <w:name w:val="xl72"/>
    <w:basedOn w:val="a0"/>
    <w:qFormat/>
    <w:rsid w:val="004F7514"/>
    <w:pPr>
      <w:spacing w:before="100" w:beforeAutospacing="1" w:after="100" w:afterAutospacing="1"/>
      <w:jc w:val="center"/>
    </w:pPr>
    <w:rPr>
      <w:rFonts w:ascii="宋体" w:hAnsi="宋体" w:cs="宋体"/>
      <w:b/>
      <w:bCs/>
      <w:sz w:val="24"/>
      <w:szCs w:val="24"/>
    </w:rPr>
  </w:style>
  <w:style w:type="paragraph" w:customStyle="1" w:styleId="xl79">
    <w:name w:val="xl79"/>
    <w:basedOn w:val="a0"/>
    <w:qFormat/>
    <w:rsid w:val="004F7514"/>
    <w:pPr>
      <w:pBdr>
        <w:left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style7">
    <w:name w:val="style7"/>
    <w:basedOn w:val="a0"/>
    <w:qFormat/>
    <w:rsid w:val="004F7514"/>
    <w:pPr>
      <w:spacing w:before="100" w:beforeAutospacing="1" w:after="100" w:afterAutospacing="1"/>
    </w:pPr>
    <w:rPr>
      <w:rFonts w:ascii="宋体" w:hAnsi="宋体" w:cs="宋体"/>
      <w:sz w:val="21"/>
      <w:szCs w:val="21"/>
    </w:rPr>
  </w:style>
  <w:style w:type="paragraph" w:customStyle="1" w:styleId="xl61">
    <w:name w:val="xl6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74">
    <w:name w:val="xl7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1">
    <w:name w:val="xl7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70">
    <w:name w:val="xl7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xl68">
    <w:name w:val="xl6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4"/>
      <w:szCs w:val="24"/>
    </w:rPr>
  </w:style>
  <w:style w:type="paragraph" w:customStyle="1" w:styleId="xl82">
    <w:name w:val="xl82"/>
    <w:basedOn w:val="a0"/>
    <w:qFormat/>
    <w:rsid w:val="004F7514"/>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5">
    <w:name w:val="xl75"/>
    <w:basedOn w:val="a0"/>
    <w:qFormat/>
    <w:rsid w:val="004F7514"/>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73">
    <w:name w:val="xl7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64">
    <w:name w:val="xl64"/>
    <w:basedOn w:val="a0"/>
    <w:qFormat/>
    <w:rsid w:val="004F7514"/>
    <w:pPr>
      <w:spacing w:before="100" w:beforeAutospacing="1" w:after="100" w:afterAutospacing="1"/>
    </w:pPr>
    <w:rPr>
      <w:rFonts w:ascii="宋体" w:hAnsi="宋体" w:cs="宋体"/>
      <w:sz w:val="24"/>
      <w:szCs w:val="24"/>
    </w:rPr>
  </w:style>
  <w:style w:type="paragraph" w:customStyle="1" w:styleId="xl78">
    <w:name w:val="xl78"/>
    <w:basedOn w:val="a0"/>
    <w:qFormat/>
    <w:rsid w:val="004F7514"/>
    <w:pPr>
      <w:pBdr>
        <w:bottom w:val="single" w:sz="4" w:space="0" w:color="auto"/>
      </w:pBdr>
      <w:spacing w:before="100" w:beforeAutospacing="1" w:after="100" w:afterAutospacing="1"/>
      <w:jc w:val="center"/>
    </w:pPr>
    <w:rPr>
      <w:rFonts w:ascii="宋体" w:hAnsi="宋体" w:cs="宋体"/>
      <w:b/>
      <w:bCs/>
      <w:sz w:val="24"/>
      <w:szCs w:val="24"/>
    </w:rPr>
  </w:style>
  <w:style w:type="paragraph" w:styleId="affc">
    <w:name w:val="Revision"/>
    <w:uiPriority w:val="99"/>
    <w:qFormat/>
    <w:rsid w:val="004F7514"/>
    <w:rPr>
      <w:rFonts w:ascii="Times New Roman" w:eastAsia="宋体" w:hAnsi="Times New Roman" w:cs="Times New Roman"/>
      <w:szCs w:val="24"/>
    </w:rPr>
  </w:style>
  <w:style w:type="paragraph" w:customStyle="1" w:styleId="xl65">
    <w:name w:val="xl6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4"/>
      <w:szCs w:val="24"/>
    </w:rPr>
  </w:style>
  <w:style w:type="paragraph" w:customStyle="1" w:styleId="xl81">
    <w:name w:val="xl81"/>
    <w:basedOn w:val="a0"/>
    <w:qFormat/>
    <w:rsid w:val="004F7514"/>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affd">
    <w:name w:val="常规"/>
    <w:basedOn w:val="a0"/>
    <w:qFormat/>
    <w:rsid w:val="004F7514"/>
    <w:pPr>
      <w:spacing w:before="100" w:beforeAutospacing="1" w:after="100" w:afterAutospacing="1"/>
      <w:textAlignment w:val="bottom"/>
    </w:pPr>
    <w:rPr>
      <w:rFonts w:ascii="宋体" w:hAnsi="宋体"/>
      <w:sz w:val="24"/>
      <w:szCs w:val="24"/>
    </w:rPr>
  </w:style>
  <w:style w:type="table" w:customStyle="1" w:styleId="1d">
    <w:name w:val="常规1"/>
    <w:basedOn w:val="a2"/>
    <w:qFormat/>
    <w:rsid w:val="004F7514"/>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paragraph" w:customStyle="1" w:styleId="style0">
    <w:name w:val="style0"/>
    <w:basedOn w:val="a0"/>
    <w:qFormat/>
    <w:rsid w:val="004F7514"/>
    <w:pPr>
      <w:spacing w:before="100" w:beforeAutospacing="1" w:after="100" w:afterAutospacing="1"/>
    </w:pPr>
    <w:rPr>
      <w:sz w:val="24"/>
      <w:szCs w:val="24"/>
    </w:rPr>
  </w:style>
  <w:style w:type="paragraph" w:customStyle="1" w:styleId="xl136">
    <w:name w:val="xl136"/>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rsid w:val="004F7514"/>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rsid w:val="004F7514"/>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rsid w:val="004F7514"/>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rsid w:val="004F7514"/>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rsid w:val="004F7514"/>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rsid w:val="004F7514"/>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rsid w:val="004F7514"/>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rsid w:val="004F7514"/>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rsid w:val="004F7514"/>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rsid w:val="004F7514"/>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rsid w:val="004F7514"/>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rsid w:val="004F751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rsid w:val="004F751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rsid w:val="004F751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qFormat/>
    <w:rsid w:val="004F7514"/>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character" w:customStyle="1" w:styleId="opdicttext2">
    <w:name w:val="op_dict_text2"/>
    <w:qFormat/>
    <w:rsid w:val="004F7514"/>
  </w:style>
  <w:style w:type="paragraph" w:customStyle="1" w:styleId="p0">
    <w:name w:val="p0"/>
    <w:basedOn w:val="a0"/>
    <w:qFormat/>
    <w:rsid w:val="004F7514"/>
    <w:pPr>
      <w:spacing w:before="100" w:beforeAutospacing="1" w:after="100" w:afterAutospacing="1"/>
    </w:pPr>
    <w:rPr>
      <w:rFonts w:ascii="宋体" w:hAnsi="宋体" w:cs="宋体"/>
      <w:sz w:val="24"/>
      <w:szCs w:val="24"/>
    </w:rPr>
  </w:style>
  <w:style w:type="paragraph" w:customStyle="1" w:styleId="reader-word-layer">
    <w:name w:val="reader-word-layer"/>
    <w:basedOn w:val="a0"/>
    <w:qFormat/>
    <w:rsid w:val="004F7514"/>
    <w:pPr>
      <w:spacing w:before="100" w:beforeAutospacing="1" w:after="100" w:afterAutospacing="1"/>
    </w:pPr>
    <w:rPr>
      <w:rFonts w:ascii="宋体" w:hAnsi="宋体" w:cs="宋体"/>
      <w:sz w:val="24"/>
      <w:szCs w:val="24"/>
    </w:rPr>
  </w:style>
  <w:style w:type="character" w:styleId="affe">
    <w:name w:val="Emphasis"/>
    <w:uiPriority w:val="20"/>
    <w:qFormat/>
    <w:rsid w:val="004F7514"/>
    <w:rPr>
      <w:i/>
      <w:iCs/>
    </w:rPr>
  </w:style>
  <w:style w:type="paragraph" w:customStyle="1" w:styleId="font12">
    <w:name w:val="font12"/>
    <w:basedOn w:val="a0"/>
    <w:qFormat/>
    <w:rsid w:val="004F7514"/>
    <w:pPr>
      <w:spacing w:before="100" w:beforeAutospacing="1" w:after="100" w:afterAutospacing="1"/>
    </w:pPr>
    <w:rPr>
      <w:rFonts w:ascii="宋体" w:hAnsi="宋体" w:cs="宋体"/>
      <w:color w:val="000000"/>
      <w:sz w:val="22"/>
      <w:szCs w:val="22"/>
    </w:rPr>
  </w:style>
  <w:style w:type="paragraph" w:customStyle="1" w:styleId="font13">
    <w:name w:val="font13"/>
    <w:basedOn w:val="a0"/>
    <w:qFormat/>
    <w:rsid w:val="004F7514"/>
    <w:pPr>
      <w:spacing w:before="100" w:beforeAutospacing="1" w:after="100" w:afterAutospacing="1"/>
    </w:pPr>
    <w:rPr>
      <w:rFonts w:ascii="宋体" w:hAnsi="宋体" w:cs="宋体"/>
      <w:color w:val="000000"/>
      <w:sz w:val="21"/>
      <w:szCs w:val="21"/>
    </w:rPr>
  </w:style>
  <w:style w:type="paragraph" w:customStyle="1" w:styleId="font14">
    <w:name w:val="font14"/>
    <w:basedOn w:val="a0"/>
    <w:qFormat/>
    <w:rsid w:val="004F7514"/>
    <w:pPr>
      <w:spacing w:before="100" w:beforeAutospacing="1" w:after="100" w:afterAutospacing="1"/>
    </w:pPr>
    <w:rPr>
      <w:rFonts w:ascii="宋体" w:hAnsi="宋体" w:cs="宋体"/>
      <w:color w:val="000000"/>
      <w:sz w:val="21"/>
      <w:szCs w:val="21"/>
    </w:rPr>
  </w:style>
  <w:style w:type="paragraph" w:customStyle="1" w:styleId="font15">
    <w:name w:val="font15"/>
    <w:basedOn w:val="a0"/>
    <w:qFormat/>
    <w:rsid w:val="004F7514"/>
    <w:pPr>
      <w:spacing w:before="100" w:beforeAutospacing="1" w:after="100" w:afterAutospacing="1"/>
    </w:pPr>
    <w:rPr>
      <w:rFonts w:ascii="Arial" w:hAnsi="Arial" w:cs="Arial"/>
      <w:color w:val="000000"/>
      <w:sz w:val="22"/>
      <w:szCs w:val="22"/>
    </w:rPr>
  </w:style>
  <w:style w:type="paragraph" w:customStyle="1" w:styleId="font16">
    <w:name w:val="font16"/>
    <w:basedOn w:val="a0"/>
    <w:qFormat/>
    <w:rsid w:val="004F7514"/>
    <w:pPr>
      <w:spacing w:before="100" w:beforeAutospacing="1" w:after="100" w:afterAutospacing="1"/>
    </w:pPr>
    <w:rPr>
      <w:rFonts w:ascii="宋体" w:hAnsi="宋体" w:cs="宋体"/>
      <w:color w:val="000000"/>
      <w:sz w:val="22"/>
      <w:szCs w:val="22"/>
    </w:rPr>
  </w:style>
  <w:style w:type="paragraph" w:customStyle="1" w:styleId="font17">
    <w:name w:val="font17"/>
    <w:basedOn w:val="a0"/>
    <w:qFormat/>
    <w:rsid w:val="004F7514"/>
    <w:pPr>
      <w:spacing w:before="100" w:beforeAutospacing="1" w:after="100" w:afterAutospacing="1"/>
    </w:pPr>
    <w:rPr>
      <w:rFonts w:ascii="宋体" w:hAnsi="宋体" w:cs="宋体"/>
      <w:b/>
      <w:bCs/>
      <w:color w:val="000000"/>
      <w:sz w:val="22"/>
      <w:szCs w:val="22"/>
    </w:rPr>
  </w:style>
  <w:style w:type="paragraph" w:customStyle="1" w:styleId="font18">
    <w:name w:val="font18"/>
    <w:basedOn w:val="a0"/>
    <w:qFormat/>
    <w:rsid w:val="004F7514"/>
    <w:pPr>
      <w:spacing w:before="100" w:beforeAutospacing="1" w:after="100" w:afterAutospacing="1"/>
    </w:pPr>
    <w:rPr>
      <w:rFonts w:ascii="Arial" w:hAnsi="Arial" w:cs="Arial"/>
      <w:color w:val="000000"/>
      <w:sz w:val="21"/>
      <w:szCs w:val="21"/>
    </w:rPr>
  </w:style>
  <w:style w:type="paragraph" w:customStyle="1" w:styleId="font19">
    <w:name w:val="font19"/>
    <w:basedOn w:val="a0"/>
    <w:qFormat/>
    <w:rsid w:val="004F7514"/>
    <w:pPr>
      <w:spacing w:before="100" w:beforeAutospacing="1" w:after="100" w:afterAutospacing="1"/>
    </w:pPr>
    <w:rPr>
      <w:rFonts w:ascii="宋体" w:hAnsi="宋体" w:cs="宋体"/>
      <w:color w:val="000000"/>
      <w:sz w:val="21"/>
      <w:szCs w:val="21"/>
    </w:rPr>
  </w:style>
  <w:style w:type="paragraph" w:customStyle="1" w:styleId="font20">
    <w:name w:val="font20"/>
    <w:basedOn w:val="a0"/>
    <w:qFormat/>
    <w:rsid w:val="004F7514"/>
    <w:pPr>
      <w:spacing w:before="100" w:beforeAutospacing="1" w:after="100" w:afterAutospacing="1"/>
    </w:pPr>
    <w:rPr>
      <w:rFonts w:ascii="宋体" w:hAnsi="宋体" w:cs="宋体"/>
      <w:sz w:val="18"/>
      <w:szCs w:val="18"/>
    </w:rPr>
  </w:style>
  <w:style w:type="paragraph" w:customStyle="1" w:styleId="font22">
    <w:name w:val="font22"/>
    <w:basedOn w:val="a0"/>
    <w:qFormat/>
    <w:rsid w:val="004F7514"/>
    <w:pPr>
      <w:spacing w:before="100" w:beforeAutospacing="1" w:after="100" w:afterAutospacing="1"/>
    </w:pPr>
    <w:rPr>
      <w:rFonts w:ascii="Arial" w:hAnsi="Arial" w:cs="Arial"/>
      <w:color w:val="000000"/>
      <w:sz w:val="22"/>
      <w:szCs w:val="22"/>
    </w:rPr>
  </w:style>
  <w:style w:type="paragraph" w:customStyle="1" w:styleId="font23">
    <w:name w:val="font23"/>
    <w:basedOn w:val="a0"/>
    <w:qFormat/>
    <w:rsid w:val="004F7514"/>
    <w:pPr>
      <w:spacing w:before="100" w:beforeAutospacing="1" w:after="100" w:afterAutospacing="1"/>
    </w:pPr>
    <w:rPr>
      <w:rFonts w:ascii="宋体" w:hAnsi="宋体" w:cs="宋体"/>
      <w:color w:val="000000"/>
      <w:sz w:val="22"/>
      <w:szCs w:val="22"/>
    </w:rPr>
  </w:style>
  <w:style w:type="paragraph" w:customStyle="1" w:styleId="xl137">
    <w:name w:val="xl13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38">
    <w:name w:val="xl13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1"/>
      <w:szCs w:val="21"/>
    </w:rPr>
  </w:style>
  <w:style w:type="paragraph" w:customStyle="1" w:styleId="xl139">
    <w:name w:val="xl13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0">
    <w:name w:val="xl14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1">
    <w:name w:val="xl14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2">
    <w:name w:val="xl14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3">
    <w:name w:val="xl14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4">
    <w:name w:val="xl14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5">
    <w:name w:val="xl14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6">
    <w:name w:val="xl14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7">
    <w:name w:val="xl14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8">
    <w:name w:val="xl14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49">
    <w:name w:val="xl14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0">
    <w:name w:val="xl15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1">
    <w:name w:val="xl15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2">
    <w:name w:val="xl15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3">
    <w:name w:val="xl15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4">
    <w:name w:val="xl15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5">
    <w:name w:val="xl15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6">
    <w:name w:val="xl15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7">
    <w:name w:val="xl15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8">
    <w:name w:val="xl15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59">
    <w:name w:val="xl15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60">
    <w:name w:val="xl16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61">
    <w:name w:val="xl16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62">
    <w:name w:val="xl16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3">
    <w:name w:val="xl16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4">
    <w:name w:val="xl16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5">
    <w:name w:val="xl16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6">
    <w:name w:val="xl16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7">
    <w:name w:val="xl16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8">
    <w:name w:val="xl16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69">
    <w:name w:val="xl16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0">
    <w:name w:val="xl17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1">
    <w:name w:val="xl17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2">
    <w:name w:val="xl17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3">
    <w:name w:val="xl17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4">
    <w:name w:val="xl17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5">
    <w:name w:val="xl17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6">
    <w:name w:val="xl17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77">
    <w:name w:val="xl17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78">
    <w:name w:val="xl17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79">
    <w:name w:val="xl17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80">
    <w:name w:val="xl18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1">
    <w:name w:val="xl18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2">
    <w:name w:val="xl18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3">
    <w:name w:val="xl18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4">
    <w:name w:val="xl18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5">
    <w:name w:val="xl18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6">
    <w:name w:val="xl18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7">
    <w:name w:val="xl18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8">
    <w:name w:val="xl18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89">
    <w:name w:val="xl18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0">
    <w:name w:val="xl19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1">
    <w:name w:val="xl19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2">
    <w:name w:val="xl192"/>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3">
    <w:name w:val="xl19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1"/>
      <w:szCs w:val="21"/>
    </w:rPr>
  </w:style>
  <w:style w:type="paragraph" w:customStyle="1" w:styleId="xl194">
    <w:name w:val="xl194"/>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5">
    <w:name w:val="xl195"/>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6">
    <w:name w:val="xl196"/>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97">
    <w:name w:val="xl19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rPr>
  </w:style>
  <w:style w:type="paragraph" w:customStyle="1" w:styleId="xl198">
    <w:name w:val="xl19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199">
    <w:name w:val="xl199"/>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200">
    <w:name w:val="xl200"/>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rPr>
  </w:style>
  <w:style w:type="paragraph" w:customStyle="1" w:styleId="xl201">
    <w:name w:val="xl201"/>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2">
    <w:name w:val="xl202"/>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4"/>
      <w:szCs w:val="24"/>
    </w:rPr>
  </w:style>
  <w:style w:type="paragraph" w:customStyle="1" w:styleId="xl203">
    <w:name w:val="xl20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4">
    <w:name w:val="xl204"/>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4"/>
      <w:szCs w:val="24"/>
    </w:rPr>
  </w:style>
  <w:style w:type="paragraph" w:customStyle="1" w:styleId="xl205">
    <w:name w:val="xl205"/>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4"/>
      <w:szCs w:val="24"/>
    </w:rPr>
  </w:style>
  <w:style w:type="paragraph" w:customStyle="1" w:styleId="xl206">
    <w:name w:val="xl206"/>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4"/>
      <w:szCs w:val="24"/>
    </w:rPr>
  </w:style>
  <w:style w:type="paragraph" w:customStyle="1" w:styleId="xl207">
    <w:name w:val="xl207"/>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8">
    <w:name w:val="xl208"/>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4"/>
      <w:szCs w:val="24"/>
    </w:rPr>
  </w:style>
  <w:style w:type="paragraph" w:customStyle="1" w:styleId="xl209">
    <w:name w:val="xl209"/>
    <w:basedOn w:val="a0"/>
    <w:qFormat/>
    <w:rsid w:val="004F7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color w:val="000000"/>
      <w:sz w:val="24"/>
      <w:szCs w:val="24"/>
    </w:rPr>
  </w:style>
  <w:style w:type="paragraph" w:customStyle="1" w:styleId="xl210">
    <w:name w:val="xl210"/>
    <w:basedOn w:val="a0"/>
    <w:qFormat/>
    <w:rsid w:val="004F7514"/>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4"/>
      <w:szCs w:val="24"/>
    </w:rPr>
  </w:style>
  <w:style w:type="paragraph" w:customStyle="1" w:styleId="xl211">
    <w:name w:val="xl211"/>
    <w:basedOn w:val="a0"/>
    <w:qFormat/>
    <w:rsid w:val="004F7514"/>
    <w:pPr>
      <w:pBdr>
        <w:top w:val="single" w:sz="4" w:space="0" w:color="auto"/>
        <w:bottom w:val="single" w:sz="4" w:space="0" w:color="auto"/>
      </w:pBdr>
      <w:spacing w:before="100" w:beforeAutospacing="1" w:after="100" w:afterAutospacing="1"/>
      <w:jc w:val="center"/>
    </w:pPr>
    <w:rPr>
      <w:rFonts w:ascii="Arial" w:hAnsi="Arial" w:cs="Arial"/>
      <w:color w:val="000000"/>
      <w:sz w:val="24"/>
      <w:szCs w:val="24"/>
    </w:rPr>
  </w:style>
  <w:style w:type="paragraph" w:customStyle="1" w:styleId="xl212">
    <w:name w:val="xl212"/>
    <w:basedOn w:val="a0"/>
    <w:qFormat/>
    <w:rsid w:val="004F751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213">
    <w:name w:val="xl213"/>
    <w:basedOn w:val="a0"/>
    <w:qFormat/>
    <w:rsid w:val="004F75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214">
    <w:name w:val="xl214"/>
    <w:basedOn w:val="a0"/>
    <w:qFormat/>
    <w:rsid w:val="004F7514"/>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sz w:val="24"/>
      <w:szCs w:val="24"/>
    </w:rPr>
  </w:style>
  <w:style w:type="paragraph" w:customStyle="1" w:styleId="xl215">
    <w:name w:val="xl215"/>
    <w:basedOn w:val="a0"/>
    <w:qFormat/>
    <w:rsid w:val="004F7514"/>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4"/>
      <w:szCs w:val="24"/>
    </w:rPr>
  </w:style>
  <w:style w:type="paragraph" w:customStyle="1" w:styleId="28">
    <w:name w:val="标题2"/>
    <w:basedOn w:val="a0"/>
    <w:next w:val="a0"/>
    <w:autoRedefine/>
    <w:qFormat/>
    <w:rsid w:val="004F7514"/>
    <w:pPr>
      <w:widowControl w:val="0"/>
      <w:jc w:val="both"/>
    </w:pPr>
    <w:rPr>
      <w:rFonts w:eastAsia="黑体"/>
      <w:b/>
      <w:kern w:val="2"/>
      <w:sz w:val="28"/>
      <w:szCs w:val="24"/>
    </w:rPr>
  </w:style>
  <w:style w:type="table" w:styleId="afff">
    <w:name w:val="Table Elegant"/>
    <w:basedOn w:val="a2"/>
    <w:qFormat/>
    <w:rsid w:val="004F7514"/>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uiPriority w:val="99"/>
    <w:qFormat/>
    <w:locked/>
    <w:rsid w:val="004F7514"/>
    <w:rPr>
      <w:rFonts w:ascii="Times New Roman" w:hAnsi="Times New Roman" w:cs="Times New Roman"/>
      <w:b/>
      <w:bCs/>
      <w:kern w:val="44"/>
      <w:sz w:val="44"/>
      <w:szCs w:val="44"/>
    </w:rPr>
  </w:style>
  <w:style w:type="character" w:customStyle="1" w:styleId="h11">
    <w:name w:val="h11"/>
    <w:qFormat/>
    <w:rsid w:val="004F7514"/>
    <w:rPr>
      <w:rFonts w:ascii="??" w:hAnsi="??" w:hint="default"/>
      <w:strike w:val="0"/>
      <w:dstrike w:val="0"/>
      <w:color w:val="1993D4"/>
      <w:sz w:val="24"/>
      <w:szCs w:val="24"/>
      <w:u w:val="none"/>
      <w:effect w:val="none"/>
    </w:rPr>
  </w:style>
  <w:style w:type="paragraph" w:customStyle="1" w:styleId="29">
    <w:name w:val="标题 #2"/>
    <w:basedOn w:val="a0"/>
    <w:link w:val="2a"/>
    <w:qFormat/>
    <w:rsid w:val="004F7514"/>
    <w:pPr>
      <w:widowControl w:val="0"/>
      <w:shd w:val="clear" w:color="auto" w:fill="FFFFFF"/>
      <w:spacing w:before="540" w:after="300" w:line="0" w:lineRule="atLeast"/>
      <w:jc w:val="distribute"/>
      <w:outlineLvl w:val="1"/>
    </w:pPr>
    <w:rPr>
      <w:rFonts w:ascii="宋体" w:hAnsi="宋体" w:cs="宋体"/>
      <w:kern w:val="2"/>
      <w:sz w:val="21"/>
      <w:szCs w:val="24"/>
    </w:rPr>
  </w:style>
  <w:style w:type="character" w:customStyle="1" w:styleId="2a">
    <w:name w:val="标题 #2_"/>
    <w:link w:val="29"/>
    <w:qFormat/>
    <w:rsid w:val="004F7514"/>
    <w:rPr>
      <w:rFonts w:ascii="宋体" w:eastAsia="宋体" w:hAnsi="宋体" w:cs="宋体"/>
      <w:szCs w:val="24"/>
      <w:shd w:val="clear" w:color="auto" w:fill="FFFFFF"/>
    </w:rPr>
  </w:style>
  <w:style w:type="character" w:customStyle="1" w:styleId="212">
    <w:name w:val="正文文本 2字符1"/>
    <w:semiHidden/>
    <w:qFormat/>
    <w:rsid w:val="004F7514"/>
  </w:style>
  <w:style w:type="character" w:customStyle="1" w:styleId="1e">
    <w:name w:val="批注文字字符1"/>
    <w:semiHidden/>
    <w:qFormat/>
    <w:rsid w:val="004F7514"/>
  </w:style>
  <w:style w:type="character" w:customStyle="1" w:styleId="1f">
    <w:name w:val="批注框文本字符1"/>
    <w:uiPriority w:val="99"/>
    <w:semiHidden/>
    <w:qFormat/>
    <w:rsid w:val="004F7514"/>
    <w:rPr>
      <w:rFonts w:ascii="Helvetica" w:hAnsi="Helvetica"/>
      <w:sz w:val="18"/>
      <w:szCs w:val="18"/>
    </w:rPr>
  </w:style>
  <w:style w:type="character" w:customStyle="1" w:styleId="1f0">
    <w:name w:val="正文文本字符1"/>
    <w:semiHidden/>
    <w:qFormat/>
    <w:rsid w:val="004F7514"/>
  </w:style>
  <w:style w:type="paragraph" w:styleId="afff0">
    <w:name w:val="footnote text"/>
    <w:basedOn w:val="a0"/>
    <w:link w:val="afff1"/>
    <w:uiPriority w:val="99"/>
    <w:unhideWhenUsed/>
    <w:qFormat/>
    <w:rsid w:val="004F7514"/>
    <w:pPr>
      <w:widowControl w:val="0"/>
      <w:snapToGrid w:val="0"/>
      <w:spacing w:before="120" w:after="120" w:line="578" w:lineRule="auto"/>
    </w:pPr>
    <w:rPr>
      <w:rFonts w:ascii="Calibri" w:hAnsi="Calibri"/>
      <w:kern w:val="2"/>
      <w:sz w:val="18"/>
      <w:szCs w:val="18"/>
    </w:rPr>
  </w:style>
  <w:style w:type="character" w:customStyle="1" w:styleId="afff1">
    <w:name w:val="脚注文本 字符"/>
    <w:basedOn w:val="a1"/>
    <w:link w:val="afff0"/>
    <w:uiPriority w:val="99"/>
    <w:qFormat/>
    <w:rsid w:val="004F7514"/>
    <w:rPr>
      <w:rFonts w:ascii="Calibri" w:eastAsia="宋体" w:hAnsi="Calibri" w:cs="Times New Roman"/>
      <w:sz w:val="18"/>
      <w:szCs w:val="18"/>
    </w:rPr>
  </w:style>
  <w:style w:type="character" w:styleId="afff2">
    <w:name w:val="footnote reference"/>
    <w:uiPriority w:val="99"/>
    <w:unhideWhenUsed/>
    <w:qFormat/>
    <w:rsid w:val="004F7514"/>
    <w:rPr>
      <w:vertAlign w:val="superscript"/>
    </w:rPr>
  </w:style>
  <w:style w:type="character" w:customStyle="1" w:styleId="1f1">
    <w:name w:val="页眉字符1"/>
    <w:uiPriority w:val="99"/>
    <w:semiHidden/>
    <w:qFormat/>
    <w:rsid w:val="004F7514"/>
    <w:rPr>
      <w:rFonts w:ascii="Times New Roman" w:hAnsi="Times New Roman"/>
      <w:kern w:val="2"/>
      <w:sz w:val="18"/>
      <w:szCs w:val="18"/>
    </w:rPr>
  </w:style>
  <w:style w:type="character" w:customStyle="1" w:styleId="1f2">
    <w:name w:val="页脚字符1"/>
    <w:uiPriority w:val="99"/>
    <w:semiHidden/>
    <w:qFormat/>
    <w:rsid w:val="004F7514"/>
    <w:rPr>
      <w:rFonts w:ascii="Times New Roman" w:hAnsi="Times New Roman"/>
      <w:kern w:val="2"/>
      <w:sz w:val="18"/>
      <w:szCs w:val="18"/>
    </w:rPr>
  </w:style>
  <w:style w:type="numbering" w:customStyle="1" w:styleId="111">
    <w:name w:val="无列表111"/>
    <w:next w:val="a3"/>
    <w:uiPriority w:val="99"/>
    <w:semiHidden/>
    <w:unhideWhenUsed/>
    <w:rsid w:val="004F7514"/>
  </w:style>
  <w:style w:type="character" w:customStyle="1" w:styleId="Char15">
    <w:name w:val="页眉 Char1"/>
    <w:uiPriority w:val="99"/>
    <w:semiHidden/>
    <w:qFormat/>
    <w:rsid w:val="004F7514"/>
    <w:rPr>
      <w:rFonts w:ascii="Times New Roman" w:hAnsi="Times New Roman"/>
      <w:kern w:val="2"/>
      <w:sz w:val="18"/>
      <w:szCs w:val="18"/>
    </w:rPr>
  </w:style>
  <w:style w:type="table" w:customStyle="1" w:styleId="112">
    <w:name w:val="网格型11"/>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目录标题1"/>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afff3">
    <w:name w:val="目录标题"/>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character" w:customStyle="1" w:styleId="1f4">
    <w:name w:val="正文文本 字符1"/>
    <w:uiPriority w:val="99"/>
    <w:semiHidden/>
    <w:qFormat/>
    <w:rsid w:val="004F7514"/>
  </w:style>
  <w:style w:type="character" w:customStyle="1" w:styleId="1f5">
    <w:name w:val="批注框文本 字符1"/>
    <w:uiPriority w:val="99"/>
    <w:semiHidden/>
    <w:qFormat/>
    <w:rsid w:val="004F7514"/>
    <w:rPr>
      <w:sz w:val="18"/>
      <w:szCs w:val="18"/>
    </w:rPr>
  </w:style>
  <w:style w:type="character" w:customStyle="1" w:styleId="1f6">
    <w:name w:val="批注文字 字符1"/>
    <w:uiPriority w:val="99"/>
    <w:semiHidden/>
    <w:qFormat/>
    <w:rsid w:val="004F7514"/>
  </w:style>
  <w:style w:type="table" w:styleId="afff4">
    <w:name w:val="Table Theme"/>
    <w:basedOn w:val="a2"/>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a3"/>
    <w:uiPriority w:val="99"/>
    <w:semiHidden/>
    <w:unhideWhenUsed/>
    <w:rsid w:val="004F7514"/>
  </w:style>
  <w:style w:type="numbering" w:customStyle="1" w:styleId="1111">
    <w:name w:val="无列表1111"/>
    <w:next w:val="a3"/>
    <w:uiPriority w:val="99"/>
    <w:semiHidden/>
    <w:unhideWhenUsed/>
    <w:rsid w:val="004F7514"/>
  </w:style>
  <w:style w:type="paragraph" w:customStyle="1" w:styleId="1f7">
    <w:name w:val="修订1"/>
    <w:uiPriority w:val="99"/>
    <w:qFormat/>
    <w:rsid w:val="004F7514"/>
    <w:rPr>
      <w:rFonts w:ascii="Times New Roman" w:eastAsia="宋体" w:hAnsi="Times New Roman" w:cs="Times New Roman"/>
      <w:szCs w:val="24"/>
    </w:rPr>
  </w:style>
  <w:style w:type="paragraph" w:customStyle="1" w:styleId="TOC11">
    <w:name w:val="TOC 标题11"/>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113">
    <w:name w:val="目录 11"/>
    <w:basedOn w:val="a0"/>
    <w:uiPriority w:val="1"/>
    <w:qFormat/>
    <w:rsid w:val="004F7514"/>
    <w:pPr>
      <w:spacing w:before="10" w:after="200" w:line="276" w:lineRule="auto"/>
      <w:ind w:left="120"/>
    </w:pPr>
    <w:rPr>
      <w:rFonts w:ascii="宋体" w:hAnsi="宋体"/>
      <w:b/>
      <w:bCs/>
      <w:sz w:val="21"/>
      <w:szCs w:val="21"/>
      <w:lang w:eastAsia="en-US" w:bidi="en-US"/>
    </w:rPr>
  </w:style>
  <w:style w:type="paragraph" w:customStyle="1" w:styleId="213">
    <w:name w:val="目录 21"/>
    <w:basedOn w:val="a0"/>
    <w:uiPriority w:val="1"/>
    <w:qFormat/>
    <w:rsid w:val="004F7514"/>
    <w:pPr>
      <w:spacing w:before="10" w:after="200" w:line="276" w:lineRule="auto"/>
      <w:ind w:left="120"/>
    </w:pPr>
    <w:rPr>
      <w:rFonts w:ascii="宋体" w:hAnsi="宋体"/>
      <w:b/>
      <w:bCs/>
      <w:i/>
      <w:sz w:val="22"/>
      <w:szCs w:val="22"/>
      <w:lang w:eastAsia="en-US" w:bidi="en-US"/>
    </w:rPr>
  </w:style>
  <w:style w:type="paragraph" w:customStyle="1" w:styleId="310">
    <w:name w:val="目录 31"/>
    <w:basedOn w:val="a0"/>
    <w:uiPriority w:val="1"/>
    <w:qFormat/>
    <w:rsid w:val="004F7514"/>
    <w:pPr>
      <w:spacing w:before="10" w:after="200" w:line="276" w:lineRule="auto"/>
      <w:ind w:left="539"/>
    </w:pPr>
    <w:rPr>
      <w:rFonts w:ascii="宋体" w:hAnsi="宋体"/>
      <w:sz w:val="21"/>
      <w:szCs w:val="21"/>
      <w:lang w:eastAsia="en-US" w:bidi="en-US"/>
    </w:rPr>
  </w:style>
  <w:style w:type="paragraph" w:customStyle="1" w:styleId="41">
    <w:name w:val="目录 41"/>
    <w:basedOn w:val="a0"/>
    <w:uiPriority w:val="1"/>
    <w:qFormat/>
    <w:rsid w:val="004F7514"/>
    <w:pPr>
      <w:spacing w:before="10" w:after="200" w:line="276" w:lineRule="auto"/>
      <w:ind w:left="540"/>
    </w:pPr>
    <w:rPr>
      <w:rFonts w:ascii="宋体" w:hAnsi="宋体"/>
      <w:sz w:val="21"/>
      <w:szCs w:val="21"/>
      <w:lang w:eastAsia="en-US" w:bidi="en-US"/>
    </w:rPr>
  </w:style>
  <w:style w:type="paragraph" w:customStyle="1" w:styleId="114">
    <w:name w:val="标题 11"/>
    <w:basedOn w:val="a0"/>
    <w:uiPriority w:val="1"/>
    <w:qFormat/>
    <w:rsid w:val="004F7514"/>
    <w:pPr>
      <w:spacing w:after="200" w:line="276" w:lineRule="auto"/>
      <w:ind w:left="120"/>
      <w:outlineLvl w:val="1"/>
    </w:pPr>
    <w:rPr>
      <w:rFonts w:ascii="微软雅黑" w:eastAsia="微软雅黑" w:hAnsi="微软雅黑"/>
      <w:b/>
      <w:bCs/>
      <w:sz w:val="32"/>
      <w:szCs w:val="32"/>
      <w:lang w:eastAsia="en-US" w:bidi="en-US"/>
    </w:rPr>
  </w:style>
  <w:style w:type="paragraph" w:customStyle="1" w:styleId="214">
    <w:name w:val="标题 21"/>
    <w:basedOn w:val="a0"/>
    <w:uiPriority w:val="1"/>
    <w:qFormat/>
    <w:rsid w:val="004F7514"/>
    <w:pPr>
      <w:spacing w:after="200" w:line="276" w:lineRule="auto"/>
      <w:ind w:left="540"/>
      <w:outlineLvl w:val="2"/>
    </w:pPr>
    <w:rPr>
      <w:rFonts w:ascii="宋体" w:hAnsi="宋体"/>
      <w:b/>
      <w:bCs/>
      <w:sz w:val="30"/>
      <w:szCs w:val="30"/>
      <w:lang w:eastAsia="en-US" w:bidi="en-US"/>
    </w:rPr>
  </w:style>
  <w:style w:type="paragraph" w:customStyle="1" w:styleId="311">
    <w:name w:val="标题 31"/>
    <w:basedOn w:val="a0"/>
    <w:uiPriority w:val="1"/>
    <w:qFormat/>
    <w:rsid w:val="004F7514"/>
    <w:pPr>
      <w:spacing w:after="200" w:line="276" w:lineRule="auto"/>
      <w:ind w:left="540"/>
      <w:outlineLvl w:val="3"/>
    </w:pPr>
    <w:rPr>
      <w:rFonts w:ascii="宋体" w:hAnsi="宋体"/>
      <w:sz w:val="30"/>
      <w:szCs w:val="30"/>
      <w:lang w:eastAsia="en-US" w:bidi="en-US"/>
    </w:rPr>
  </w:style>
  <w:style w:type="paragraph" w:customStyle="1" w:styleId="410">
    <w:name w:val="标题 41"/>
    <w:basedOn w:val="a0"/>
    <w:uiPriority w:val="1"/>
    <w:qFormat/>
    <w:rsid w:val="004F7514"/>
    <w:pPr>
      <w:spacing w:after="200" w:line="276" w:lineRule="auto"/>
      <w:ind w:left="542"/>
      <w:outlineLvl w:val="4"/>
    </w:pPr>
    <w:rPr>
      <w:rFonts w:ascii="宋体" w:hAnsi="宋体"/>
      <w:b/>
      <w:bCs/>
      <w:sz w:val="21"/>
      <w:szCs w:val="21"/>
      <w:lang w:eastAsia="en-US" w:bidi="en-US"/>
    </w:rPr>
  </w:style>
  <w:style w:type="paragraph" w:customStyle="1" w:styleId="TableParagraph">
    <w:name w:val="Table Paragraph"/>
    <w:basedOn w:val="a0"/>
    <w:qFormat/>
    <w:rsid w:val="004F7514"/>
    <w:pPr>
      <w:spacing w:after="200" w:line="276" w:lineRule="auto"/>
    </w:pPr>
    <w:rPr>
      <w:rFonts w:ascii="Calibri" w:hAnsi="Calibri"/>
      <w:sz w:val="22"/>
      <w:szCs w:val="22"/>
      <w:lang w:eastAsia="en-US" w:bidi="en-US"/>
    </w:rPr>
  </w:style>
  <w:style w:type="character" w:customStyle="1" w:styleId="1Char0">
    <w:name w:val="样式1 Char"/>
    <w:uiPriority w:val="1"/>
    <w:qFormat/>
    <w:rsid w:val="004F7514"/>
    <w:rPr>
      <w:rFonts w:ascii="宋体" w:eastAsia="宋体" w:hAnsi="宋体" w:cs="Times New Roman"/>
      <w:spacing w:val="-4"/>
      <w:kern w:val="0"/>
      <w:sz w:val="15"/>
      <w:szCs w:val="21"/>
      <w:lang w:bidi="en-US"/>
    </w:rPr>
  </w:style>
  <w:style w:type="paragraph" w:customStyle="1" w:styleId="1f8">
    <w:name w:val="题注1"/>
    <w:basedOn w:val="a0"/>
    <w:next w:val="a0"/>
    <w:uiPriority w:val="35"/>
    <w:unhideWhenUsed/>
    <w:qFormat/>
    <w:rsid w:val="004F7514"/>
    <w:pPr>
      <w:spacing w:after="200"/>
    </w:pPr>
    <w:rPr>
      <w:rFonts w:ascii="Calibri" w:hAnsi="Calibri"/>
      <w:b/>
      <w:bCs/>
      <w:color w:val="4F81BD"/>
      <w:sz w:val="18"/>
      <w:szCs w:val="18"/>
      <w:lang w:eastAsia="en-US" w:bidi="en-US"/>
    </w:rPr>
  </w:style>
  <w:style w:type="paragraph" w:customStyle="1" w:styleId="1f9">
    <w:name w:val="副标题1"/>
    <w:basedOn w:val="a0"/>
    <w:next w:val="a0"/>
    <w:uiPriority w:val="11"/>
    <w:qFormat/>
    <w:rsid w:val="004F7514"/>
    <w:pPr>
      <w:spacing w:after="600" w:line="276" w:lineRule="auto"/>
    </w:pPr>
    <w:rPr>
      <w:rFonts w:ascii="Cambria" w:hAnsi="Cambria"/>
      <w:i/>
      <w:iCs/>
      <w:spacing w:val="13"/>
      <w:sz w:val="24"/>
      <w:szCs w:val="24"/>
      <w:lang w:eastAsia="en-US" w:bidi="en-US"/>
    </w:rPr>
  </w:style>
  <w:style w:type="paragraph" w:customStyle="1" w:styleId="1fa">
    <w:name w:val="引用1"/>
    <w:basedOn w:val="a0"/>
    <w:next w:val="a0"/>
    <w:link w:val="QuoteChar"/>
    <w:qFormat/>
    <w:rsid w:val="004F7514"/>
    <w:pPr>
      <w:spacing w:before="200" w:line="276" w:lineRule="auto"/>
      <w:ind w:left="360" w:right="360"/>
    </w:pPr>
    <w:rPr>
      <w:rFonts w:ascii="Calibri" w:hAnsi="Calibri"/>
      <w:i/>
      <w:iCs/>
      <w:sz w:val="22"/>
      <w:szCs w:val="22"/>
      <w:lang w:eastAsia="en-US" w:bidi="en-US"/>
    </w:rPr>
  </w:style>
  <w:style w:type="character" w:customStyle="1" w:styleId="afff5">
    <w:name w:val="引用 字符"/>
    <w:link w:val="afff6"/>
    <w:uiPriority w:val="29"/>
    <w:qFormat/>
    <w:rsid w:val="004F7514"/>
    <w:rPr>
      <w:i/>
      <w:iCs/>
      <w:sz w:val="22"/>
      <w:lang w:eastAsia="en-US" w:bidi="en-US"/>
    </w:rPr>
  </w:style>
  <w:style w:type="paragraph" w:customStyle="1" w:styleId="1fb">
    <w:name w:val="明显引用1"/>
    <w:basedOn w:val="a0"/>
    <w:next w:val="a0"/>
    <w:link w:val="IntenseQuoteChar"/>
    <w:qFormat/>
    <w:rsid w:val="004F7514"/>
    <w:pPr>
      <w:pBdr>
        <w:bottom w:val="single" w:sz="4" w:space="1" w:color="auto"/>
      </w:pBdr>
      <w:spacing w:before="200" w:after="280" w:line="276" w:lineRule="auto"/>
      <w:ind w:left="1008" w:right="1152"/>
      <w:jc w:val="both"/>
    </w:pPr>
    <w:rPr>
      <w:rFonts w:ascii="Calibri" w:hAnsi="Calibri"/>
      <w:b/>
      <w:bCs/>
      <w:i/>
      <w:iCs/>
      <w:sz w:val="22"/>
      <w:szCs w:val="22"/>
      <w:lang w:eastAsia="en-US" w:bidi="en-US"/>
    </w:rPr>
  </w:style>
  <w:style w:type="character" w:customStyle="1" w:styleId="afff7">
    <w:name w:val="明显引用 字符"/>
    <w:link w:val="afff8"/>
    <w:uiPriority w:val="30"/>
    <w:qFormat/>
    <w:rsid w:val="004F7514"/>
    <w:rPr>
      <w:b/>
      <w:bCs/>
      <w:i/>
      <w:iCs/>
      <w:sz w:val="22"/>
      <w:lang w:eastAsia="en-US" w:bidi="en-US"/>
    </w:rPr>
  </w:style>
  <w:style w:type="character" w:styleId="afff9">
    <w:name w:val="Subtle Emphasis"/>
    <w:uiPriority w:val="19"/>
    <w:qFormat/>
    <w:rsid w:val="004F7514"/>
    <w:rPr>
      <w:i/>
      <w:iCs/>
    </w:rPr>
  </w:style>
  <w:style w:type="character" w:styleId="afffa">
    <w:name w:val="Intense Emphasis"/>
    <w:uiPriority w:val="21"/>
    <w:qFormat/>
    <w:rsid w:val="004F7514"/>
    <w:rPr>
      <w:b/>
      <w:bCs/>
    </w:rPr>
  </w:style>
  <w:style w:type="character" w:styleId="afffb">
    <w:name w:val="Subtle Reference"/>
    <w:uiPriority w:val="31"/>
    <w:qFormat/>
    <w:rsid w:val="004F7514"/>
    <w:rPr>
      <w:smallCaps/>
    </w:rPr>
  </w:style>
  <w:style w:type="character" w:styleId="afffc">
    <w:name w:val="Intense Reference"/>
    <w:uiPriority w:val="32"/>
    <w:qFormat/>
    <w:rsid w:val="004F7514"/>
    <w:rPr>
      <w:smallCaps/>
      <w:spacing w:val="5"/>
      <w:u w:val="single"/>
    </w:rPr>
  </w:style>
  <w:style w:type="character" w:styleId="afffd">
    <w:name w:val="Book Title"/>
    <w:uiPriority w:val="33"/>
    <w:qFormat/>
    <w:rsid w:val="004F7514"/>
    <w:rPr>
      <w:i/>
      <w:iCs/>
      <w:smallCaps/>
      <w:spacing w:val="5"/>
    </w:rPr>
  </w:style>
  <w:style w:type="numbering" w:customStyle="1" w:styleId="11111">
    <w:name w:val="无列表11111"/>
    <w:next w:val="a3"/>
    <w:uiPriority w:val="99"/>
    <w:semiHidden/>
    <w:unhideWhenUsed/>
    <w:rsid w:val="004F7514"/>
  </w:style>
  <w:style w:type="character" w:customStyle="1" w:styleId="2Char">
    <w:name w:val="标题 2 Char"/>
    <w:qFormat/>
    <w:rsid w:val="004F7514"/>
    <w:rPr>
      <w:rFonts w:ascii="Cambria" w:eastAsia="宋体" w:hAnsi="Cambria" w:cs="Times New Roman"/>
      <w:b/>
      <w:bCs/>
      <w:sz w:val="32"/>
      <w:szCs w:val="32"/>
    </w:rPr>
  </w:style>
  <w:style w:type="paragraph" w:customStyle="1" w:styleId="312">
    <w:name w:val="样式 标题 3 + 行距: 多倍行距 1.2 字行"/>
    <w:basedOn w:val="3"/>
    <w:link w:val="312Char"/>
    <w:qFormat/>
    <w:rsid w:val="004F7514"/>
    <w:pPr>
      <w:snapToGrid w:val="0"/>
      <w:spacing w:before="40" w:after="0" w:line="312" w:lineRule="auto"/>
      <w:jc w:val="left"/>
      <w:outlineLvl w:val="0"/>
    </w:pPr>
    <w:rPr>
      <w:rFonts w:eastAsia="黑体" w:cs="宋体"/>
      <w:sz w:val="24"/>
    </w:rPr>
  </w:style>
  <w:style w:type="character" w:customStyle="1" w:styleId="312Char">
    <w:name w:val="样式 标题 3 + 行距: 多倍行距 1.2 字行 Char"/>
    <w:link w:val="312"/>
    <w:qFormat/>
    <w:rsid w:val="004F7514"/>
    <w:rPr>
      <w:rFonts w:ascii="等线" w:eastAsia="黑体" w:hAnsi="等线" w:cs="宋体"/>
      <w:b/>
      <w:bCs/>
      <w:sz w:val="24"/>
      <w:szCs w:val="32"/>
    </w:rPr>
  </w:style>
  <w:style w:type="paragraph" w:customStyle="1" w:styleId="xl42">
    <w:name w:val="xl42"/>
    <w:basedOn w:val="a0"/>
    <w:qFormat/>
    <w:rsid w:val="004F751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1"/>
      <w:szCs w:val="21"/>
    </w:rPr>
  </w:style>
  <w:style w:type="paragraph" w:customStyle="1" w:styleId="CharCharCharCharCharChar">
    <w:name w:val="Char Char Char Char Char Char"/>
    <w:basedOn w:val="a0"/>
    <w:qFormat/>
    <w:rsid w:val="004F7514"/>
    <w:pPr>
      <w:widowControl w:val="0"/>
      <w:jc w:val="both"/>
    </w:pPr>
    <w:rPr>
      <w:rFonts w:ascii="Tahoma" w:hAnsi="Tahoma"/>
      <w:kern w:val="2"/>
      <w:sz w:val="24"/>
    </w:rPr>
  </w:style>
  <w:style w:type="paragraph" w:customStyle="1" w:styleId="CharCharCharCharCharChar1">
    <w:name w:val="Char Char Char Char Char Char1"/>
    <w:basedOn w:val="a0"/>
    <w:qFormat/>
    <w:rsid w:val="004F7514"/>
    <w:pPr>
      <w:widowControl w:val="0"/>
      <w:jc w:val="both"/>
    </w:pPr>
    <w:rPr>
      <w:rFonts w:ascii="Tahoma" w:hAnsi="Tahoma"/>
      <w:kern w:val="2"/>
      <w:sz w:val="24"/>
    </w:rPr>
  </w:style>
  <w:style w:type="paragraph" w:customStyle="1" w:styleId="CharCharCharChar2">
    <w:name w:val="Char Char Char Char2"/>
    <w:basedOn w:val="a0"/>
    <w:qFormat/>
    <w:rsid w:val="004F7514"/>
    <w:pPr>
      <w:widowControl w:val="0"/>
      <w:jc w:val="both"/>
    </w:pPr>
    <w:rPr>
      <w:rFonts w:ascii="Tahoma" w:hAnsi="Tahoma"/>
      <w:kern w:val="2"/>
      <w:sz w:val="24"/>
    </w:rPr>
  </w:style>
  <w:style w:type="paragraph" w:customStyle="1" w:styleId="CharChar">
    <w:name w:val="Char Char"/>
    <w:basedOn w:val="a0"/>
    <w:qFormat/>
    <w:rsid w:val="004F7514"/>
    <w:pPr>
      <w:widowControl w:val="0"/>
      <w:jc w:val="both"/>
    </w:pPr>
    <w:rPr>
      <w:rFonts w:ascii="Tahoma" w:hAnsi="Tahoma"/>
      <w:kern w:val="2"/>
      <w:sz w:val="24"/>
    </w:rPr>
  </w:style>
  <w:style w:type="paragraph" w:customStyle="1" w:styleId="CharCharCharChar1">
    <w:name w:val="Char Char Char Char1"/>
    <w:basedOn w:val="a0"/>
    <w:qFormat/>
    <w:rsid w:val="004F7514"/>
    <w:pPr>
      <w:widowControl w:val="0"/>
      <w:jc w:val="both"/>
    </w:pPr>
    <w:rPr>
      <w:rFonts w:ascii="Tahoma" w:hAnsi="Tahoma"/>
      <w:kern w:val="2"/>
      <w:sz w:val="24"/>
    </w:rPr>
  </w:style>
  <w:style w:type="character" w:customStyle="1" w:styleId="1fc">
    <w:name w:val="不明显强调1"/>
    <w:uiPriority w:val="19"/>
    <w:qFormat/>
    <w:rsid w:val="004F7514"/>
    <w:rPr>
      <w:i/>
      <w:iCs/>
    </w:rPr>
  </w:style>
  <w:style w:type="character" w:customStyle="1" w:styleId="1fd">
    <w:name w:val="明显强调1"/>
    <w:uiPriority w:val="21"/>
    <w:qFormat/>
    <w:rsid w:val="004F7514"/>
    <w:rPr>
      <w:b/>
      <w:bCs/>
    </w:rPr>
  </w:style>
  <w:style w:type="character" w:customStyle="1" w:styleId="1fe">
    <w:name w:val="不明显参考1"/>
    <w:uiPriority w:val="31"/>
    <w:qFormat/>
    <w:rsid w:val="004F7514"/>
    <w:rPr>
      <w:smallCaps/>
    </w:rPr>
  </w:style>
  <w:style w:type="character" w:customStyle="1" w:styleId="1ff">
    <w:name w:val="明显参考1"/>
    <w:uiPriority w:val="32"/>
    <w:qFormat/>
    <w:rsid w:val="004F7514"/>
    <w:rPr>
      <w:smallCaps/>
      <w:spacing w:val="5"/>
      <w:u w:val="single"/>
    </w:rPr>
  </w:style>
  <w:style w:type="character" w:customStyle="1" w:styleId="1ff0">
    <w:name w:val="书籍标题1"/>
    <w:uiPriority w:val="33"/>
    <w:qFormat/>
    <w:rsid w:val="004F7514"/>
    <w:rPr>
      <w:i/>
      <w:iCs/>
      <w:smallCaps/>
      <w:spacing w:val="5"/>
    </w:rPr>
  </w:style>
  <w:style w:type="character" w:customStyle="1" w:styleId="1Char1">
    <w:name w:val="标题 1 Char1"/>
    <w:uiPriority w:val="9"/>
    <w:qFormat/>
    <w:rsid w:val="004F7514"/>
    <w:rPr>
      <w:rFonts w:ascii="Times New Roman" w:eastAsia="楷体_GB2312" w:hAnsi="Times New Roman" w:cs="Times New Roman"/>
      <w:b/>
      <w:bCs/>
      <w:kern w:val="44"/>
      <w:sz w:val="32"/>
      <w:szCs w:val="44"/>
    </w:rPr>
  </w:style>
  <w:style w:type="character" w:customStyle="1" w:styleId="left">
    <w:name w:val="left"/>
    <w:rsid w:val="004F7514"/>
  </w:style>
  <w:style w:type="character" w:customStyle="1" w:styleId="marginl20">
    <w:name w:val="margin_l_20"/>
    <w:rsid w:val="004F7514"/>
  </w:style>
  <w:style w:type="character" w:customStyle="1" w:styleId="colorgray">
    <w:name w:val="color_gray"/>
    <w:rsid w:val="004F7514"/>
  </w:style>
  <w:style w:type="character" w:customStyle="1" w:styleId="right">
    <w:name w:val="right"/>
    <w:rsid w:val="004F7514"/>
  </w:style>
  <w:style w:type="character" w:customStyle="1" w:styleId="font51">
    <w:name w:val="font51"/>
    <w:qFormat/>
    <w:rsid w:val="004F7514"/>
    <w:rPr>
      <w:rFonts w:ascii="宋体" w:eastAsia="宋体" w:hAnsi="宋体" w:cs="宋体" w:hint="eastAsia"/>
      <w:color w:val="000000"/>
      <w:sz w:val="24"/>
      <w:szCs w:val="24"/>
      <w:u w:val="none"/>
    </w:rPr>
  </w:style>
  <w:style w:type="paragraph" w:customStyle="1" w:styleId="TOC111">
    <w:name w:val="TOC 标题111"/>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115">
    <w:name w:val="修订11"/>
    <w:uiPriority w:val="99"/>
    <w:semiHidden/>
    <w:qFormat/>
    <w:rsid w:val="004F7514"/>
    <w:rPr>
      <w:rFonts w:ascii="Times New Roman" w:eastAsia="宋体" w:hAnsi="Times New Roman" w:cs="Times New Roman"/>
      <w:szCs w:val="24"/>
    </w:rPr>
  </w:style>
  <w:style w:type="paragraph" w:customStyle="1" w:styleId="msonormal0">
    <w:name w:val="msonormal"/>
    <w:basedOn w:val="a0"/>
    <w:qFormat/>
    <w:rsid w:val="004F7514"/>
    <w:pPr>
      <w:spacing w:before="100" w:beforeAutospacing="1" w:after="100" w:afterAutospacing="1"/>
    </w:pPr>
    <w:rPr>
      <w:rFonts w:ascii="宋体" w:hAnsi="宋体" w:cs="宋体"/>
      <w:sz w:val="24"/>
      <w:szCs w:val="24"/>
    </w:rPr>
  </w:style>
  <w:style w:type="paragraph" w:customStyle="1" w:styleId="TOC20">
    <w:name w:val="TOC 标题2"/>
    <w:basedOn w:val="1"/>
    <w:next w:val="a0"/>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1ff1">
    <w:name w:val="列表段落1"/>
    <w:basedOn w:val="a0"/>
    <w:rsid w:val="004F7514"/>
    <w:pPr>
      <w:widowControl w:val="0"/>
      <w:ind w:firstLineChars="200" w:firstLine="420"/>
      <w:jc w:val="both"/>
    </w:pPr>
    <w:rPr>
      <w:kern w:val="2"/>
      <w:sz w:val="21"/>
      <w:szCs w:val="24"/>
    </w:rPr>
  </w:style>
  <w:style w:type="paragraph" w:customStyle="1" w:styleId="2c">
    <w:name w:val="修订2"/>
    <w:rsid w:val="004F7514"/>
    <w:rPr>
      <w:rFonts w:ascii="Times New Roman" w:eastAsia="宋体" w:hAnsi="Times New Roman" w:cs="Times New Roman"/>
      <w:szCs w:val="24"/>
    </w:rPr>
  </w:style>
  <w:style w:type="paragraph" w:customStyle="1" w:styleId="2d">
    <w:name w:val="无间隔2"/>
    <w:basedOn w:val="a0"/>
    <w:link w:val="NoSpacingChar"/>
    <w:rsid w:val="004F7514"/>
    <w:rPr>
      <w:rFonts w:ascii="Calibri" w:hAnsi="Calibri"/>
      <w:sz w:val="22"/>
      <w:szCs w:val="22"/>
      <w:lang w:eastAsia="en-US"/>
    </w:rPr>
  </w:style>
  <w:style w:type="character" w:customStyle="1" w:styleId="NoSpacingChar">
    <w:name w:val="No Spacing Char"/>
    <w:link w:val="2d"/>
    <w:locked/>
    <w:rsid w:val="004F7514"/>
    <w:rPr>
      <w:rFonts w:ascii="Calibri" w:eastAsia="宋体" w:hAnsi="Calibri" w:cs="Times New Roman"/>
      <w:kern w:val="0"/>
      <w:sz w:val="22"/>
      <w:lang w:eastAsia="en-US"/>
    </w:rPr>
  </w:style>
  <w:style w:type="character" w:customStyle="1" w:styleId="QuoteChar">
    <w:name w:val="Quote Char"/>
    <w:link w:val="1fa"/>
    <w:locked/>
    <w:rsid w:val="004F7514"/>
    <w:rPr>
      <w:rFonts w:ascii="Calibri" w:eastAsia="宋体" w:hAnsi="Calibri" w:cs="Times New Roman"/>
      <w:i/>
      <w:iCs/>
      <w:kern w:val="0"/>
      <w:sz w:val="22"/>
      <w:lang w:eastAsia="en-US" w:bidi="en-US"/>
    </w:rPr>
  </w:style>
  <w:style w:type="character" w:customStyle="1" w:styleId="IntenseQuoteChar">
    <w:name w:val="Intense Quote Char"/>
    <w:link w:val="1fb"/>
    <w:locked/>
    <w:rsid w:val="004F7514"/>
    <w:rPr>
      <w:rFonts w:ascii="Calibri" w:eastAsia="宋体" w:hAnsi="Calibri" w:cs="Times New Roman"/>
      <w:b/>
      <w:bCs/>
      <w:i/>
      <w:iCs/>
      <w:kern w:val="0"/>
      <w:sz w:val="22"/>
      <w:lang w:eastAsia="en-US" w:bidi="en-US"/>
    </w:rPr>
  </w:style>
  <w:style w:type="character" w:customStyle="1" w:styleId="2e">
    <w:name w:val="不明显强调2"/>
    <w:rsid w:val="004F7514"/>
    <w:rPr>
      <w:i/>
    </w:rPr>
  </w:style>
  <w:style w:type="character" w:customStyle="1" w:styleId="2f">
    <w:name w:val="明显强调2"/>
    <w:rsid w:val="004F7514"/>
    <w:rPr>
      <w:b/>
    </w:rPr>
  </w:style>
  <w:style w:type="character" w:customStyle="1" w:styleId="2f0">
    <w:name w:val="不明显参考2"/>
    <w:rsid w:val="004F7514"/>
    <w:rPr>
      <w:smallCaps/>
    </w:rPr>
  </w:style>
  <w:style w:type="character" w:customStyle="1" w:styleId="2f1">
    <w:name w:val="明显参考2"/>
    <w:rsid w:val="004F7514"/>
    <w:rPr>
      <w:smallCaps/>
      <w:spacing w:val="5"/>
      <w:u w:val="single"/>
    </w:rPr>
  </w:style>
  <w:style w:type="character" w:customStyle="1" w:styleId="2f2">
    <w:name w:val="书籍标题2"/>
    <w:rsid w:val="004F7514"/>
    <w:rPr>
      <w:i/>
      <w:smallCaps/>
      <w:spacing w:val="5"/>
    </w:rPr>
  </w:style>
  <w:style w:type="character" w:customStyle="1" w:styleId="BodyTextIndentChar">
    <w:name w:val="Body Text Indent Char"/>
    <w:locked/>
    <w:rsid w:val="004F7514"/>
    <w:rPr>
      <w:rFonts w:cs="Times New Roman"/>
    </w:rPr>
  </w:style>
  <w:style w:type="character" w:customStyle="1" w:styleId="Heading1Char1">
    <w:name w:val="Heading 1 Char1"/>
    <w:locked/>
    <w:rsid w:val="004F7514"/>
    <w:rPr>
      <w:rFonts w:ascii="Times New Roman" w:eastAsia="仿宋" w:hAnsi="Times New Roman" w:cs="Times New Roman"/>
      <w:b/>
      <w:bCs/>
      <w:kern w:val="44"/>
      <w:sz w:val="44"/>
      <w:szCs w:val="44"/>
    </w:rPr>
  </w:style>
  <w:style w:type="character" w:customStyle="1" w:styleId="Heading2Char">
    <w:name w:val="Heading 2 Char"/>
    <w:locked/>
    <w:rsid w:val="004F7514"/>
    <w:rPr>
      <w:rFonts w:ascii="宋体" w:eastAsia="黑体" w:hAnsi="宋体" w:cs="Times New Roman"/>
      <w:b/>
      <w:kern w:val="0"/>
      <w:sz w:val="21"/>
      <w:szCs w:val="21"/>
    </w:rPr>
  </w:style>
  <w:style w:type="character" w:customStyle="1" w:styleId="Heading3Char">
    <w:name w:val="Heading 3 Char"/>
    <w:locked/>
    <w:rsid w:val="004F7514"/>
    <w:rPr>
      <w:rFonts w:ascii="Times New Roman" w:eastAsia="宋体" w:hAnsi="Times New Roman" w:cs="Times New Roman"/>
      <w:b/>
      <w:sz w:val="20"/>
      <w:szCs w:val="20"/>
    </w:rPr>
  </w:style>
  <w:style w:type="character" w:customStyle="1" w:styleId="HeaderChar">
    <w:name w:val="Header Char"/>
    <w:locked/>
    <w:rsid w:val="004F7514"/>
    <w:rPr>
      <w:rFonts w:ascii="Times New Roman" w:eastAsia="宋体" w:hAnsi="Times New Roman" w:cs="Times New Roman"/>
      <w:sz w:val="18"/>
      <w:szCs w:val="18"/>
    </w:rPr>
  </w:style>
  <w:style w:type="character" w:customStyle="1" w:styleId="FooterChar">
    <w:name w:val="Footer Char"/>
    <w:locked/>
    <w:rsid w:val="004F7514"/>
    <w:rPr>
      <w:rFonts w:ascii="Times New Roman" w:eastAsia="宋体" w:hAnsi="Times New Roman" w:cs="Times New Roman"/>
      <w:sz w:val="18"/>
      <w:szCs w:val="18"/>
    </w:rPr>
  </w:style>
  <w:style w:type="character" w:customStyle="1" w:styleId="BodyTextChar">
    <w:name w:val="Body Text Char"/>
    <w:locked/>
    <w:rsid w:val="004F7514"/>
    <w:rPr>
      <w:rFonts w:ascii="Times New Roman" w:hAnsi="Times New Roman" w:cs="Times New Roman"/>
      <w:sz w:val="24"/>
      <w:szCs w:val="24"/>
    </w:rPr>
  </w:style>
  <w:style w:type="character" w:customStyle="1" w:styleId="BodyText2Char">
    <w:name w:val="Body Text 2 Char"/>
    <w:locked/>
    <w:rsid w:val="004F7514"/>
    <w:rPr>
      <w:rFonts w:ascii="Verdana" w:hAnsi="Verdana" w:cs="宋体"/>
      <w:b/>
      <w:bCs/>
      <w:sz w:val="19"/>
      <w:szCs w:val="19"/>
    </w:rPr>
  </w:style>
  <w:style w:type="character" w:customStyle="1" w:styleId="BalloonTextChar">
    <w:name w:val="Balloon Text Char"/>
    <w:locked/>
    <w:rsid w:val="004F7514"/>
    <w:rPr>
      <w:rFonts w:ascii="Times New Roman" w:eastAsia="宋体" w:hAnsi="Times New Roman" w:cs="Times New Roman"/>
      <w:sz w:val="18"/>
      <w:szCs w:val="18"/>
    </w:rPr>
  </w:style>
  <w:style w:type="character" w:customStyle="1" w:styleId="CommentTextChar">
    <w:name w:val="Comment Text Char"/>
    <w:locked/>
    <w:rsid w:val="004F7514"/>
    <w:rPr>
      <w:rFonts w:ascii="Times New Roman" w:eastAsia="宋体" w:hAnsi="Times New Roman" w:cs="Times New Roman"/>
      <w:sz w:val="24"/>
      <w:szCs w:val="24"/>
    </w:rPr>
  </w:style>
  <w:style w:type="character" w:customStyle="1" w:styleId="CommentSubjectChar">
    <w:name w:val="Comment Subject Char"/>
    <w:locked/>
    <w:rsid w:val="004F7514"/>
    <w:rPr>
      <w:rFonts w:ascii="Times New Roman" w:eastAsia="宋体" w:hAnsi="Times New Roman" w:cs="Times New Roman"/>
      <w:b/>
      <w:bCs/>
      <w:sz w:val="24"/>
      <w:szCs w:val="24"/>
    </w:rPr>
  </w:style>
  <w:style w:type="character" w:customStyle="1" w:styleId="DocumentMapChar">
    <w:name w:val="Document Map Char"/>
    <w:locked/>
    <w:rsid w:val="004F7514"/>
    <w:rPr>
      <w:rFonts w:ascii="宋体" w:eastAsia="宋体" w:hAnsi="Times New Roman" w:cs="Times New Roman"/>
      <w:sz w:val="18"/>
      <w:szCs w:val="18"/>
    </w:rPr>
  </w:style>
  <w:style w:type="character" w:customStyle="1" w:styleId="PlainTextChar">
    <w:name w:val="Plain Text Char"/>
    <w:locked/>
    <w:rsid w:val="004F7514"/>
    <w:rPr>
      <w:rFonts w:ascii="宋体" w:eastAsia="宋体" w:hAnsi="Courier New" w:cs="Courier New"/>
      <w:sz w:val="21"/>
      <w:szCs w:val="21"/>
    </w:rPr>
  </w:style>
  <w:style w:type="character" w:customStyle="1" w:styleId="FootnoteTextChar">
    <w:name w:val="Footnote Text Char"/>
    <w:locked/>
    <w:rsid w:val="004F7514"/>
    <w:rPr>
      <w:rFonts w:ascii="Calibri" w:eastAsia="宋体" w:hAnsi="Calibri" w:cs="Times New Roman"/>
      <w:sz w:val="18"/>
      <w:szCs w:val="18"/>
    </w:rPr>
  </w:style>
  <w:style w:type="character" w:customStyle="1" w:styleId="TitleChar">
    <w:name w:val="Title Char"/>
    <w:locked/>
    <w:rsid w:val="004F7514"/>
    <w:rPr>
      <w:rFonts w:ascii="Times New Roman" w:eastAsia="仿宋" w:hAnsi="Times New Roman" w:cs="Times New Roman"/>
      <w:b/>
      <w:bCs/>
      <w:sz w:val="32"/>
      <w:szCs w:val="32"/>
    </w:rPr>
  </w:style>
  <w:style w:type="character" w:customStyle="1" w:styleId="SubtitleChar">
    <w:name w:val="Subtitle Char"/>
    <w:locked/>
    <w:rsid w:val="004F7514"/>
    <w:rPr>
      <w:rFonts w:ascii="Cambria" w:eastAsia="宋体" w:hAnsi="Cambria" w:cs="Times New Roman"/>
      <w:i/>
      <w:iCs/>
      <w:spacing w:val="13"/>
      <w:kern w:val="0"/>
      <w:sz w:val="24"/>
      <w:szCs w:val="24"/>
      <w:lang w:val="x-none" w:eastAsia="en-US"/>
    </w:rPr>
  </w:style>
  <w:style w:type="paragraph" w:customStyle="1" w:styleId="TOC12">
    <w:name w:val="TOC 标题12"/>
    <w:basedOn w:val="1"/>
    <w:next w:val="a0"/>
    <w:uiPriority w:val="39"/>
    <w:qFormat/>
    <w:rsid w:val="004F7514"/>
    <w:pPr>
      <w:spacing w:before="480" w:after="0" w:line="276" w:lineRule="auto"/>
      <w:ind w:firstLineChars="0" w:firstLine="0"/>
      <w:outlineLvl w:val="9"/>
    </w:pPr>
    <w:rPr>
      <w:rFonts w:ascii="Cambria" w:eastAsia="宋体" w:hAnsi="Cambria"/>
      <w:b/>
      <w:color w:val="365F91"/>
      <w:kern w:val="0"/>
      <w:szCs w:val="28"/>
    </w:rPr>
  </w:style>
  <w:style w:type="paragraph" w:customStyle="1" w:styleId="CharChar14">
    <w:name w:val="Char Char14"/>
    <w:basedOn w:val="a0"/>
    <w:semiHidden/>
    <w:qFormat/>
    <w:rsid w:val="004F7514"/>
    <w:pPr>
      <w:suppressLineNumbers/>
      <w:suppressAutoHyphens/>
      <w:snapToGrid w:val="0"/>
      <w:spacing w:after="160" w:line="240" w:lineRule="exact"/>
      <w:jc w:val="both"/>
    </w:pPr>
    <w:rPr>
      <w:rFonts w:ascii="Verdana" w:hAnsi="Verdana" w:cs="Verdana"/>
      <w:kern w:val="2"/>
      <w:lang w:eastAsia="en-US"/>
    </w:rPr>
  </w:style>
  <w:style w:type="paragraph" w:customStyle="1" w:styleId="afffe">
    <w:name w:val="标准"/>
    <w:basedOn w:val="a0"/>
    <w:qFormat/>
    <w:rsid w:val="004F7514"/>
    <w:pPr>
      <w:widowControl w:val="0"/>
      <w:adjustRightInd w:val="0"/>
      <w:spacing w:before="120" w:after="120" w:line="312" w:lineRule="atLeast"/>
      <w:jc w:val="both"/>
      <w:textAlignment w:val="baseline"/>
    </w:pPr>
    <w:rPr>
      <w:rFonts w:ascii="宋体"/>
      <w:sz w:val="21"/>
    </w:rPr>
  </w:style>
  <w:style w:type="paragraph" w:customStyle="1" w:styleId="1110">
    <w:name w:val="修订111"/>
    <w:uiPriority w:val="99"/>
    <w:qFormat/>
    <w:rsid w:val="004F7514"/>
    <w:rPr>
      <w:rFonts w:ascii="Times New Roman" w:eastAsia="宋体" w:hAnsi="Times New Roman" w:cs="Times New Roman"/>
      <w:szCs w:val="24"/>
    </w:rPr>
  </w:style>
  <w:style w:type="character" w:customStyle="1" w:styleId="3Char">
    <w:name w:val="标题 3 Char"/>
    <w:qFormat/>
    <w:rsid w:val="004F7514"/>
    <w:rPr>
      <w:rFonts w:ascii="Times New Roman" w:eastAsia="宋体" w:hAnsi="Times New Roman" w:cs="Times New Roman"/>
      <w:b/>
      <w:sz w:val="32"/>
      <w:szCs w:val="20"/>
    </w:rPr>
  </w:style>
  <w:style w:type="character" w:customStyle="1" w:styleId="4Char">
    <w:name w:val="标题 4 Char"/>
    <w:uiPriority w:val="9"/>
    <w:semiHidden/>
    <w:rsid w:val="004F7514"/>
    <w:rPr>
      <w:rFonts w:ascii="Calibri" w:eastAsia="宋体" w:hAnsi="Calibri" w:cs="Times New Roman"/>
      <w:b/>
      <w:bCs/>
      <w:i/>
      <w:iCs/>
      <w:kern w:val="0"/>
      <w:sz w:val="22"/>
      <w:szCs w:val="22"/>
      <w:lang w:eastAsia="en-US" w:bidi="en-US"/>
    </w:rPr>
  </w:style>
  <w:style w:type="character" w:customStyle="1" w:styleId="5Char">
    <w:name w:val="标题 5 Char"/>
    <w:uiPriority w:val="9"/>
    <w:semiHidden/>
    <w:rsid w:val="004F7514"/>
    <w:rPr>
      <w:rFonts w:ascii="Calibri" w:eastAsia="宋体" w:hAnsi="Calibri" w:cs="Times New Roman"/>
      <w:b/>
      <w:bCs/>
      <w:color w:val="7F7F7F"/>
      <w:kern w:val="0"/>
      <w:sz w:val="22"/>
      <w:szCs w:val="22"/>
      <w:lang w:eastAsia="en-US" w:bidi="en-US"/>
    </w:rPr>
  </w:style>
  <w:style w:type="character" w:customStyle="1" w:styleId="6Char">
    <w:name w:val="标题 6 Char"/>
    <w:uiPriority w:val="9"/>
    <w:semiHidden/>
    <w:rsid w:val="004F7514"/>
    <w:rPr>
      <w:rFonts w:ascii="Calibri" w:eastAsia="宋体" w:hAnsi="Calibri" w:cs="Times New Roman"/>
      <w:b/>
      <w:bCs/>
      <w:i/>
      <w:iCs/>
      <w:color w:val="7F7F7F"/>
      <w:kern w:val="0"/>
      <w:sz w:val="22"/>
      <w:szCs w:val="22"/>
      <w:lang w:eastAsia="en-US" w:bidi="en-US"/>
    </w:rPr>
  </w:style>
  <w:style w:type="character" w:customStyle="1" w:styleId="7Char">
    <w:name w:val="标题 7 Char"/>
    <w:uiPriority w:val="9"/>
    <w:semiHidden/>
    <w:rsid w:val="004F7514"/>
    <w:rPr>
      <w:rFonts w:ascii="Calibri" w:eastAsia="宋体" w:hAnsi="Calibri" w:cs="Times New Roman"/>
      <w:i/>
      <w:iCs/>
      <w:kern w:val="0"/>
      <w:sz w:val="22"/>
      <w:szCs w:val="22"/>
      <w:lang w:eastAsia="en-US" w:bidi="en-US"/>
    </w:rPr>
  </w:style>
  <w:style w:type="character" w:customStyle="1" w:styleId="8Char">
    <w:name w:val="标题 8 Char"/>
    <w:uiPriority w:val="9"/>
    <w:semiHidden/>
    <w:rsid w:val="004F7514"/>
    <w:rPr>
      <w:rFonts w:ascii="Calibri" w:eastAsia="宋体" w:hAnsi="Calibri" w:cs="Times New Roman"/>
      <w:kern w:val="0"/>
      <w:sz w:val="20"/>
      <w:szCs w:val="20"/>
      <w:lang w:eastAsia="en-US" w:bidi="en-US"/>
    </w:rPr>
  </w:style>
  <w:style w:type="character" w:customStyle="1" w:styleId="9Char">
    <w:name w:val="标题 9 Char"/>
    <w:uiPriority w:val="9"/>
    <w:semiHidden/>
    <w:rsid w:val="004F7514"/>
    <w:rPr>
      <w:rFonts w:ascii="Calibri" w:eastAsia="宋体" w:hAnsi="Calibri" w:cs="Times New Roman"/>
      <w:i/>
      <w:iCs/>
      <w:spacing w:val="5"/>
      <w:kern w:val="0"/>
      <w:sz w:val="20"/>
      <w:szCs w:val="20"/>
      <w:lang w:eastAsia="en-US" w:bidi="en-US"/>
    </w:rPr>
  </w:style>
  <w:style w:type="character" w:customStyle="1" w:styleId="Char5">
    <w:name w:val="页眉 Char"/>
    <w:uiPriority w:val="99"/>
    <w:qFormat/>
    <w:rsid w:val="004F7514"/>
    <w:rPr>
      <w:rFonts w:ascii="Times New Roman" w:eastAsia="宋体" w:hAnsi="Times New Roman" w:cs="Times New Roman"/>
      <w:sz w:val="18"/>
      <w:szCs w:val="18"/>
    </w:rPr>
  </w:style>
  <w:style w:type="character" w:customStyle="1" w:styleId="Char6">
    <w:name w:val="正文文本 Char"/>
    <w:qFormat/>
    <w:rsid w:val="004F7514"/>
    <w:rPr>
      <w:rFonts w:ascii="Times New Roman" w:hAnsi="Times New Roman"/>
      <w:sz w:val="15"/>
    </w:rPr>
  </w:style>
  <w:style w:type="character" w:customStyle="1" w:styleId="2Char0">
    <w:name w:val="正文文本 2 Char"/>
    <w:qFormat/>
    <w:rsid w:val="004F7514"/>
    <w:rPr>
      <w:rFonts w:ascii="Verdana" w:hAnsi="Verdana" w:cs="宋体"/>
      <w:b/>
      <w:bCs/>
      <w:sz w:val="19"/>
      <w:szCs w:val="19"/>
    </w:rPr>
  </w:style>
  <w:style w:type="character" w:customStyle="1" w:styleId="Char7">
    <w:name w:val="批注框文本 Char"/>
    <w:uiPriority w:val="99"/>
    <w:qFormat/>
    <w:rsid w:val="004F7514"/>
    <w:rPr>
      <w:rFonts w:ascii="Times New Roman" w:eastAsia="宋体" w:hAnsi="Times New Roman" w:cs="Times New Roman"/>
      <w:sz w:val="18"/>
      <w:szCs w:val="18"/>
    </w:rPr>
  </w:style>
  <w:style w:type="character" w:customStyle="1" w:styleId="1ff2">
    <w:name w:val="注释文本字符1"/>
    <w:uiPriority w:val="99"/>
    <w:semiHidden/>
    <w:rsid w:val="004F7514"/>
    <w:rPr>
      <w:sz w:val="21"/>
      <w:szCs w:val="22"/>
    </w:rPr>
  </w:style>
  <w:style w:type="character" w:customStyle="1" w:styleId="Char8">
    <w:name w:val="文档结构图 Char"/>
    <w:qFormat/>
    <w:rsid w:val="004F7514"/>
    <w:rPr>
      <w:rFonts w:ascii="宋体" w:eastAsia="宋体" w:hAnsi="Times New Roman" w:cs="Times New Roman"/>
      <w:sz w:val="18"/>
      <w:szCs w:val="18"/>
    </w:rPr>
  </w:style>
  <w:style w:type="character" w:customStyle="1" w:styleId="Char9">
    <w:name w:val="正文文本缩进 Char"/>
    <w:rsid w:val="004F7514"/>
    <w:rPr>
      <w:sz w:val="21"/>
      <w:szCs w:val="22"/>
    </w:rPr>
  </w:style>
  <w:style w:type="character" w:customStyle="1" w:styleId="Chara">
    <w:name w:val="脚注文本 Char"/>
    <w:uiPriority w:val="99"/>
    <w:qFormat/>
    <w:rsid w:val="004F7514"/>
    <w:rPr>
      <w:rFonts w:ascii="Calibri" w:eastAsia="宋体" w:hAnsi="Calibri" w:cs="Times New Roman"/>
      <w:sz w:val="18"/>
      <w:szCs w:val="18"/>
    </w:rPr>
  </w:style>
  <w:style w:type="character" w:customStyle="1" w:styleId="Charb">
    <w:name w:val="标题 Char"/>
    <w:uiPriority w:val="10"/>
    <w:qFormat/>
    <w:rsid w:val="004F7514"/>
    <w:rPr>
      <w:rFonts w:ascii="Times New Roman" w:eastAsia="仿宋" w:hAnsi="Times New Roman" w:cs="Times New Roman"/>
      <w:b/>
      <w:bCs/>
      <w:sz w:val="30"/>
      <w:szCs w:val="32"/>
    </w:rPr>
  </w:style>
  <w:style w:type="character" w:customStyle="1" w:styleId="Charc">
    <w:name w:val="副标题 Char"/>
    <w:uiPriority w:val="11"/>
    <w:rsid w:val="004F7514"/>
    <w:rPr>
      <w:rFonts w:ascii="Calibri" w:eastAsia="宋体" w:hAnsi="Calibri" w:cs="Times New Roman"/>
      <w:i/>
      <w:iCs/>
      <w:spacing w:val="13"/>
      <w:kern w:val="0"/>
      <w:lang w:eastAsia="en-US" w:bidi="en-US"/>
    </w:rPr>
  </w:style>
  <w:style w:type="character" w:customStyle="1" w:styleId="1-1Char">
    <w:name w:val="中等深浅底纹 1 - 强调文字颜色 1 Char"/>
    <w:link w:val="1-1"/>
    <w:uiPriority w:val="1"/>
    <w:semiHidden/>
    <w:rsid w:val="004F7514"/>
    <w:rPr>
      <w:kern w:val="0"/>
      <w:sz w:val="22"/>
      <w:szCs w:val="22"/>
      <w:lang w:eastAsia="en-US" w:bidi="en-US"/>
    </w:rPr>
  </w:style>
  <w:style w:type="character" w:customStyle="1" w:styleId="2-2Char">
    <w:name w:val="中等深浅网格 2 - 强调文字颜色 2 Char"/>
    <w:link w:val="2-2"/>
    <w:uiPriority w:val="29"/>
    <w:semiHidden/>
    <w:rsid w:val="004F7514"/>
    <w:rPr>
      <w:i/>
      <w:iCs/>
      <w:kern w:val="0"/>
      <w:sz w:val="22"/>
      <w:szCs w:val="22"/>
      <w:lang w:eastAsia="en-US" w:bidi="en-US"/>
    </w:rPr>
  </w:style>
  <w:style w:type="character" w:customStyle="1" w:styleId="3-2Char">
    <w:name w:val="中等深浅网格 3 - 强调文字颜色 2 Char"/>
    <w:link w:val="3-2"/>
    <w:uiPriority w:val="30"/>
    <w:semiHidden/>
    <w:rsid w:val="004F7514"/>
    <w:rPr>
      <w:b/>
      <w:bCs/>
      <w:i/>
      <w:iCs/>
      <w:kern w:val="0"/>
      <w:sz w:val="22"/>
      <w:szCs w:val="22"/>
      <w:lang w:eastAsia="en-US" w:bidi="en-US"/>
    </w:rPr>
  </w:style>
  <w:style w:type="character" w:customStyle="1" w:styleId="Chard">
    <w:name w:val="日期 Char"/>
    <w:uiPriority w:val="99"/>
    <w:semiHidden/>
    <w:rsid w:val="004F7514"/>
    <w:rPr>
      <w:sz w:val="21"/>
      <w:szCs w:val="22"/>
    </w:rPr>
  </w:style>
  <w:style w:type="table" w:customStyle="1" w:styleId="1-11">
    <w:name w:val="中等深浅底纹 1 - 着色 11"/>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1">
    <w:name w:val="中等深浅网格 2 - 着色 21"/>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1">
    <w:name w:val="中等深浅网格 3 - 着色 21"/>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
    <w:name w:val="表格序号"/>
    <w:basedOn w:val="a0"/>
    <w:qFormat/>
    <w:rsid w:val="004F7514"/>
    <w:pPr>
      <w:numPr>
        <w:numId w:val="5"/>
      </w:numPr>
      <w:tabs>
        <w:tab w:val="left" w:pos="312"/>
      </w:tabs>
      <w:adjustRightInd w:val="0"/>
      <w:snapToGrid w:val="0"/>
      <w:ind w:left="0" w:firstLine="200"/>
      <w:jc w:val="both"/>
      <w:textAlignment w:val="baseline"/>
    </w:pPr>
    <w:rPr>
      <w:rFonts w:ascii="Calibri" w:hAnsi="Calibri"/>
      <w:kern w:val="2"/>
      <w:sz w:val="21"/>
      <w:szCs w:val="21"/>
    </w:rPr>
  </w:style>
  <w:style w:type="character" w:customStyle="1" w:styleId="610">
    <w:name w:val="标题 6 字符1"/>
    <w:uiPriority w:val="9"/>
    <w:semiHidden/>
    <w:rsid w:val="004F7514"/>
    <w:rPr>
      <w:rFonts w:ascii="等线 Light" w:eastAsia="等线 Light" w:hAnsi="等线 Light" w:cs="Times New Roman"/>
      <w:b/>
      <w:bCs/>
      <w:kern w:val="2"/>
      <w:sz w:val="24"/>
      <w:szCs w:val="24"/>
    </w:rPr>
  </w:style>
  <w:style w:type="character" w:customStyle="1" w:styleId="710">
    <w:name w:val="标题 7 字符1"/>
    <w:uiPriority w:val="9"/>
    <w:semiHidden/>
    <w:rsid w:val="004F7514"/>
    <w:rPr>
      <w:rFonts w:ascii="Calibri" w:hAnsi="Calibri"/>
      <w:b/>
      <w:bCs/>
      <w:kern w:val="2"/>
      <w:sz w:val="24"/>
      <w:szCs w:val="24"/>
    </w:rPr>
  </w:style>
  <w:style w:type="character" w:customStyle="1" w:styleId="810">
    <w:name w:val="标题 8 字符1"/>
    <w:uiPriority w:val="9"/>
    <w:semiHidden/>
    <w:rsid w:val="004F7514"/>
    <w:rPr>
      <w:rFonts w:ascii="等线 Light" w:eastAsia="等线 Light" w:hAnsi="等线 Light" w:cs="Times New Roman"/>
      <w:kern w:val="2"/>
      <w:sz w:val="24"/>
      <w:szCs w:val="24"/>
    </w:rPr>
  </w:style>
  <w:style w:type="character" w:customStyle="1" w:styleId="910">
    <w:name w:val="标题 9 字符1"/>
    <w:uiPriority w:val="9"/>
    <w:semiHidden/>
    <w:rsid w:val="004F7514"/>
    <w:rPr>
      <w:rFonts w:ascii="等线 Light" w:eastAsia="等线 Light" w:hAnsi="等线 Light" w:cs="Times New Roman"/>
      <w:kern w:val="2"/>
      <w:sz w:val="21"/>
      <w:szCs w:val="21"/>
    </w:rPr>
  </w:style>
  <w:style w:type="table" w:styleId="32">
    <w:name w:val="Plain Table 3"/>
    <w:basedOn w:val="a2"/>
    <w:uiPriority w:val="43"/>
    <w:rsid w:val="004F7514"/>
    <w:rPr>
      <w:rFonts w:ascii="Times New Roman" w:eastAsia="宋体" w:hAnsi="Times New Roman"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27">
    <w:name w:val="Body Text 2"/>
    <w:basedOn w:val="a0"/>
    <w:link w:val="26"/>
    <w:unhideWhenUsed/>
    <w:qFormat/>
    <w:rsid w:val="004F7514"/>
    <w:pPr>
      <w:widowControl w:val="0"/>
      <w:spacing w:before="120" w:after="120" w:line="480" w:lineRule="auto"/>
      <w:ind w:firstLineChars="200" w:firstLine="200"/>
      <w:jc w:val="both"/>
    </w:pPr>
    <w:rPr>
      <w:rFonts w:ascii="Verdana" w:eastAsiaTheme="minorEastAsia" w:hAnsi="Verdana" w:cs="宋体"/>
      <w:b/>
      <w:bCs/>
      <w:kern w:val="2"/>
      <w:sz w:val="19"/>
      <w:szCs w:val="19"/>
    </w:rPr>
  </w:style>
  <w:style w:type="character" w:customStyle="1" w:styleId="220">
    <w:name w:val="正文文本 2 字符2"/>
    <w:basedOn w:val="a1"/>
    <w:uiPriority w:val="99"/>
    <w:rsid w:val="004F7514"/>
    <w:rPr>
      <w:rFonts w:ascii="Times New Roman" w:eastAsia="宋体" w:hAnsi="Times New Roman" w:cs="Times New Roman"/>
      <w:kern w:val="0"/>
      <w:sz w:val="20"/>
      <w:szCs w:val="20"/>
    </w:rPr>
  </w:style>
  <w:style w:type="character" w:customStyle="1" w:styleId="1ff3">
    <w:name w:val="副标题 字符1"/>
    <w:uiPriority w:val="11"/>
    <w:rsid w:val="004F7514"/>
    <w:rPr>
      <w:rFonts w:ascii="等线" w:eastAsia="等线" w:hAnsi="等线" w:cs="Times New Roman"/>
      <w:b/>
      <w:bCs/>
      <w:kern w:val="28"/>
      <w:sz w:val="32"/>
      <w:szCs w:val="32"/>
    </w:rPr>
  </w:style>
  <w:style w:type="paragraph" w:styleId="afff6">
    <w:name w:val="Quote"/>
    <w:basedOn w:val="a0"/>
    <w:next w:val="a0"/>
    <w:link w:val="afff5"/>
    <w:uiPriority w:val="29"/>
    <w:qFormat/>
    <w:rsid w:val="004F7514"/>
    <w:pPr>
      <w:widowControl w:val="0"/>
      <w:spacing w:before="200" w:after="160" w:line="360" w:lineRule="auto"/>
      <w:ind w:left="864" w:right="864" w:firstLineChars="200" w:firstLine="200"/>
      <w:jc w:val="center"/>
    </w:pPr>
    <w:rPr>
      <w:rFonts w:asciiTheme="minorHAnsi" w:eastAsiaTheme="minorEastAsia" w:hAnsiTheme="minorHAnsi" w:cstheme="minorBidi"/>
      <w:i/>
      <w:iCs/>
      <w:kern w:val="2"/>
      <w:sz w:val="22"/>
      <w:szCs w:val="22"/>
      <w:lang w:eastAsia="en-US" w:bidi="en-US"/>
    </w:rPr>
  </w:style>
  <w:style w:type="character" w:customStyle="1" w:styleId="1ff4">
    <w:name w:val="引用 字符1"/>
    <w:basedOn w:val="a1"/>
    <w:uiPriority w:val="99"/>
    <w:rsid w:val="004F7514"/>
    <w:rPr>
      <w:rFonts w:ascii="Times New Roman" w:eastAsia="宋体" w:hAnsi="Times New Roman" w:cs="Times New Roman"/>
      <w:i/>
      <w:iCs/>
      <w:color w:val="404040" w:themeColor="text1" w:themeTint="BF"/>
      <w:kern w:val="0"/>
      <w:sz w:val="20"/>
      <w:szCs w:val="20"/>
    </w:rPr>
  </w:style>
  <w:style w:type="paragraph" w:styleId="afff8">
    <w:name w:val="Intense Quote"/>
    <w:basedOn w:val="a0"/>
    <w:next w:val="a0"/>
    <w:link w:val="afff7"/>
    <w:uiPriority w:val="30"/>
    <w:qFormat/>
    <w:rsid w:val="004F7514"/>
    <w:pPr>
      <w:widowControl w:val="0"/>
      <w:pBdr>
        <w:top w:val="single" w:sz="4" w:space="10" w:color="4472C4"/>
        <w:bottom w:val="single" w:sz="4" w:space="10" w:color="4472C4"/>
      </w:pBdr>
      <w:spacing w:before="360" w:after="360" w:line="360" w:lineRule="auto"/>
      <w:ind w:left="864" w:right="864" w:firstLineChars="200" w:firstLine="200"/>
      <w:jc w:val="center"/>
    </w:pPr>
    <w:rPr>
      <w:rFonts w:asciiTheme="minorHAnsi" w:eastAsiaTheme="minorEastAsia" w:hAnsiTheme="minorHAnsi" w:cstheme="minorBidi"/>
      <w:b/>
      <w:bCs/>
      <w:i/>
      <w:iCs/>
      <w:kern w:val="2"/>
      <w:sz w:val="22"/>
      <w:szCs w:val="22"/>
      <w:lang w:eastAsia="en-US" w:bidi="en-US"/>
    </w:rPr>
  </w:style>
  <w:style w:type="character" w:customStyle="1" w:styleId="1ff5">
    <w:name w:val="明显引用 字符1"/>
    <w:basedOn w:val="a1"/>
    <w:uiPriority w:val="99"/>
    <w:rsid w:val="004F7514"/>
    <w:rPr>
      <w:rFonts w:ascii="Times New Roman" w:eastAsia="宋体" w:hAnsi="Times New Roman" w:cs="Times New Roman"/>
      <w:i/>
      <w:iCs/>
      <w:color w:val="4472C4" w:themeColor="accent1"/>
      <w:kern w:val="0"/>
      <w:sz w:val="20"/>
      <w:szCs w:val="20"/>
    </w:rPr>
  </w:style>
  <w:style w:type="table" w:styleId="1-1">
    <w:name w:val="Medium Shading 1 Accent 1"/>
    <w:basedOn w:val="a2"/>
    <w:link w:val="1-1Char"/>
    <w:uiPriority w:val="1"/>
    <w:semiHidden/>
    <w:unhideWhenUsed/>
    <w:rsid w:val="004F7514"/>
    <w:rPr>
      <w:kern w:val="0"/>
      <w:sz w:val="22"/>
      <w:lang w:eastAsia="en-US" w:bidi="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2-2">
    <w:name w:val="Medium Grid 2 Accent 2"/>
    <w:basedOn w:val="a2"/>
    <w:link w:val="2-2Char"/>
    <w:uiPriority w:val="29"/>
    <w:semiHidden/>
    <w:unhideWhenUsed/>
    <w:rsid w:val="004F7514"/>
    <w:rPr>
      <w:i/>
      <w:iCs/>
      <w:kern w:val="0"/>
      <w:sz w:val="22"/>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2">
    <w:name w:val="Medium Grid 3 Accent 2"/>
    <w:basedOn w:val="a2"/>
    <w:link w:val="3-2Char"/>
    <w:uiPriority w:val="30"/>
    <w:semiHidden/>
    <w:unhideWhenUsed/>
    <w:rsid w:val="004F7514"/>
    <w:rPr>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numbering" w:customStyle="1" w:styleId="33">
    <w:name w:val="无列表3"/>
    <w:next w:val="a3"/>
    <w:uiPriority w:val="99"/>
    <w:semiHidden/>
    <w:unhideWhenUsed/>
    <w:rsid w:val="004F7514"/>
  </w:style>
  <w:style w:type="paragraph" w:customStyle="1" w:styleId="TOC72">
    <w:name w:val="TOC 72"/>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2">
    <w:name w:val="TOC 82"/>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2">
    <w:name w:val="TOC 62"/>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2">
    <w:name w:val="TOC 92"/>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34">
    <w:name w:val="网格型3"/>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无格式表格 32"/>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0">
    <w:name w:val="无列表12"/>
    <w:next w:val="a3"/>
    <w:uiPriority w:val="99"/>
    <w:semiHidden/>
    <w:unhideWhenUsed/>
    <w:rsid w:val="004F7514"/>
  </w:style>
  <w:style w:type="table" w:customStyle="1" w:styleId="121">
    <w:name w:val="网格型12"/>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无列表21"/>
    <w:next w:val="a3"/>
    <w:uiPriority w:val="99"/>
    <w:semiHidden/>
    <w:unhideWhenUsed/>
    <w:rsid w:val="004F7514"/>
  </w:style>
  <w:style w:type="numbering" w:customStyle="1" w:styleId="1120">
    <w:name w:val="无列表112"/>
    <w:next w:val="a3"/>
    <w:uiPriority w:val="99"/>
    <w:semiHidden/>
    <w:unhideWhenUsed/>
    <w:rsid w:val="004F7514"/>
  </w:style>
  <w:style w:type="paragraph" w:customStyle="1" w:styleId="2f3">
    <w:name w:val="题注2"/>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2">
    <w:name w:val="无列表1112"/>
    <w:next w:val="a3"/>
    <w:uiPriority w:val="99"/>
    <w:semiHidden/>
    <w:unhideWhenUsed/>
    <w:rsid w:val="004F7514"/>
  </w:style>
  <w:style w:type="table" w:customStyle="1" w:styleId="1-12">
    <w:name w:val="中等深浅底纹 1 - 着色 12"/>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2">
    <w:name w:val="中等深浅网格 2 - 着色 22"/>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2">
    <w:name w:val="中等深浅网格 3 - 着色 22"/>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numbering" w:customStyle="1" w:styleId="42">
    <w:name w:val="无列表4"/>
    <w:next w:val="a3"/>
    <w:uiPriority w:val="99"/>
    <w:semiHidden/>
    <w:unhideWhenUsed/>
    <w:rsid w:val="004F7514"/>
  </w:style>
  <w:style w:type="paragraph" w:customStyle="1" w:styleId="TOC73">
    <w:name w:val="TOC 73"/>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3">
    <w:name w:val="TOC 83"/>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3">
    <w:name w:val="TOC 63"/>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3">
    <w:name w:val="TOC 93"/>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43">
    <w:name w:val="网格型4"/>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无格式表格 33"/>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30">
    <w:name w:val="无列表13"/>
    <w:next w:val="a3"/>
    <w:uiPriority w:val="99"/>
    <w:semiHidden/>
    <w:unhideWhenUsed/>
    <w:rsid w:val="004F7514"/>
  </w:style>
  <w:style w:type="table" w:customStyle="1" w:styleId="131">
    <w:name w:val="网格型13"/>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
    <w:next w:val="a3"/>
    <w:uiPriority w:val="99"/>
    <w:semiHidden/>
    <w:unhideWhenUsed/>
    <w:rsid w:val="004F7514"/>
  </w:style>
  <w:style w:type="numbering" w:customStyle="1" w:styleId="1130">
    <w:name w:val="无列表113"/>
    <w:next w:val="a3"/>
    <w:uiPriority w:val="99"/>
    <w:semiHidden/>
    <w:unhideWhenUsed/>
    <w:rsid w:val="004F7514"/>
  </w:style>
  <w:style w:type="paragraph" w:customStyle="1" w:styleId="35">
    <w:name w:val="题注3"/>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3">
    <w:name w:val="无列表1113"/>
    <w:next w:val="a3"/>
    <w:uiPriority w:val="99"/>
    <w:semiHidden/>
    <w:unhideWhenUsed/>
    <w:rsid w:val="004F7514"/>
  </w:style>
  <w:style w:type="table" w:customStyle="1" w:styleId="1-13">
    <w:name w:val="中等深浅底纹 1 - 着色 13"/>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3">
    <w:name w:val="中等深浅网格 2 - 着色 23"/>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3">
    <w:name w:val="中等深浅网格 3 - 着色 23"/>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numbering" w:customStyle="1" w:styleId="51">
    <w:name w:val="无列表5"/>
    <w:next w:val="a3"/>
    <w:uiPriority w:val="99"/>
    <w:semiHidden/>
    <w:unhideWhenUsed/>
    <w:rsid w:val="004F7514"/>
  </w:style>
  <w:style w:type="paragraph" w:customStyle="1" w:styleId="TOC74">
    <w:name w:val="TOC 74"/>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4">
    <w:name w:val="TOC 84"/>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4">
    <w:name w:val="TOC 64"/>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4">
    <w:name w:val="TOC 94"/>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52">
    <w:name w:val="网格型5"/>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无格式表格 34"/>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40">
    <w:name w:val="无列表14"/>
    <w:next w:val="a3"/>
    <w:uiPriority w:val="99"/>
    <w:semiHidden/>
    <w:unhideWhenUsed/>
    <w:rsid w:val="004F7514"/>
  </w:style>
  <w:style w:type="table" w:customStyle="1" w:styleId="141">
    <w:name w:val="网格型14"/>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3"/>
    <w:uiPriority w:val="99"/>
    <w:semiHidden/>
    <w:unhideWhenUsed/>
    <w:rsid w:val="004F7514"/>
  </w:style>
  <w:style w:type="numbering" w:customStyle="1" w:styleId="1140">
    <w:name w:val="无列表114"/>
    <w:next w:val="a3"/>
    <w:uiPriority w:val="99"/>
    <w:semiHidden/>
    <w:unhideWhenUsed/>
    <w:rsid w:val="004F7514"/>
  </w:style>
  <w:style w:type="paragraph" w:customStyle="1" w:styleId="44">
    <w:name w:val="题注4"/>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4">
    <w:name w:val="无列表1114"/>
    <w:next w:val="a3"/>
    <w:uiPriority w:val="99"/>
    <w:semiHidden/>
    <w:unhideWhenUsed/>
    <w:rsid w:val="004F7514"/>
  </w:style>
  <w:style w:type="table" w:customStyle="1" w:styleId="1-14">
    <w:name w:val="中等深浅底纹 1 - 着色 14"/>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4">
    <w:name w:val="中等深浅网格 2 - 着色 24"/>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4">
    <w:name w:val="中等深浅网格 3 - 着色 24"/>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numbering" w:customStyle="1" w:styleId="62">
    <w:name w:val="无列表6"/>
    <w:next w:val="a3"/>
    <w:uiPriority w:val="99"/>
    <w:semiHidden/>
    <w:unhideWhenUsed/>
    <w:rsid w:val="004F7514"/>
  </w:style>
  <w:style w:type="paragraph" w:customStyle="1" w:styleId="TOC75">
    <w:name w:val="TOC 75"/>
    <w:basedOn w:val="a0"/>
    <w:next w:val="a0"/>
    <w:uiPriority w:val="39"/>
    <w:unhideWhenUsed/>
    <w:qFormat/>
    <w:rsid w:val="004F7514"/>
    <w:pPr>
      <w:widowControl w:val="0"/>
      <w:ind w:leftChars="1200" w:left="2520"/>
      <w:jc w:val="both"/>
    </w:pPr>
    <w:rPr>
      <w:rFonts w:ascii="Calibri" w:hAnsi="Calibri"/>
      <w:kern w:val="2"/>
      <w:sz w:val="21"/>
      <w:szCs w:val="22"/>
    </w:rPr>
  </w:style>
  <w:style w:type="paragraph" w:customStyle="1" w:styleId="TOC85">
    <w:name w:val="TOC 85"/>
    <w:basedOn w:val="a0"/>
    <w:next w:val="a0"/>
    <w:uiPriority w:val="39"/>
    <w:unhideWhenUsed/>
    <w:qFormat/>
    <w:rsid w:val="004F7514"/>
    <w:pPr>
      <w:widowControl w:val="0"/>
      <w:ind w:leftChars="1400" w:left="2940"/>
      <w:jc w:val="both"/>
    </w:pPr>
    <w:rPr>
      <w:rFonts w:ascii="Calibri" w:hAnsi="Calibri"/>
      <w:kern w:val="2"/>
      <w:sz w:val="21"/>
      <w:szCs w:val="22"/>
    </w:rPr>
  </w:style>
  <w:style w:type="paragraph" w:customStyle="1" w:styleId="TOC65">
    <w:name w:val="TOC 65"/>
    <w:basedOn w:val="a0"/>
    <w:next w:val="a0"/>
    <w:uiPriority w:val="39"/>
    <w:unhideWhenUsed/>
    <w:qFormat/>
    <w:rsid w:val="004F7514"/>
    <w:pPr>
      <w:widowControl w:val="0"/>
      <w:ind w:leftChars="1000" w:left="2100"/>
      <w:jc w:val="both"/>
    </w:pPr>
    <w:rPr>
      <w:rFonts w:ascii="Calibri" w:hAnsi="Calibri"/>
      <w:kern w:val="2"/>
      <w:sz w:val="21"/>
      <w:szCs w:val="22"/>
    </w:rPr>
  </w:style>
  <w:style w:type="paragraph" w:customStyle="1" w:styleId="TOC95">
    <w:name w:val="TOC 95"/>
    <w:basedOn w:val="a0"/>
    <w:next w:val="a0"/>
    <w:uiPriority w:val="39"/>
    <w:unhideWhenUsed/>
    <w:qFormat/>
    <w:rsid w:val="004F7514"/>
    <w:pPr>
      <w:widowControl w:val="0"/>
      <w:ind w:leftChars="1600" w:left="3360"/>
      <w:jc w:val="both"/>
    </w:pPr>
    <w:rPr>
      <w:rFonts w:ascii="Calibri" w:hAnsi="Calibri"/>
      <w:kern w:val="2"/>
      <w:sz w:val="21"/>
      <w:szCs w:val="22"/>
    </w:rPr>
  </w:style>
  <w:style w:type="table" w:customStyle="1" w:styleId="63">
    <w:name w:val="网格型6"/>
    <w:basedOn w:val="a2"/>
    <w:next w:val="af4"/>
    <w:uiPriority w:val="39"/>
    <w:qFormat/>
    <w:rsid w:val="004F751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无格式表格 35"/>
    <w:basedOn w:val="a2"/>
    <w:next w:val="32"/>
    <w:uiPriority w:val="43"/>
    <w:rsid w:val="004F7514"/>
    <w:rPr>
      <w:rFonts w:ascii="Calibri" w:eastAsia="宋体" w:hAnsi="Calibri" w:cs="Times New Roman"/>
      <w:kern w:val="0"/>
      <w:sz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1">
    <w:name w:val="无列表15"/>
    <w:next w:val="a3"/>
    <w:uiPriority w:val="99"/>
    <w:semiHidden/>
    <w:unhideWhenUsed/>
    <w:rsid w:val="004F7514"/>
  </w:style>
  <w:style w:type="table" w:customStyle="1" w:styleId="152">
    <w:name w:val="网格型15"/>
    <w:basedOn w:val="a2"/>
    <w:next w:val="af4"/>
    <w:qFormat/>
    <w:rsid w:val="004F75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3"/>
    <w:uiPriority w:val="99"/>
    <w:semiHidden/>
    <w:unhideWhenUsed/>
    <w:rsid w:val="004F7514"/>
  </w:style>
  <w:style w:type="numbering" w:customStyle="1" w:styleId="1150">
    <w:name w:val="无列表115"/>
    <w:next w:val="a3"/>
    <w:uiPriority w:val="99"/>
    <w:semiHidden/>
    <w:unhideWhenUsed/>
    <w:rsid w:val="004F7514"/>
  </w:style>
  <w:style w:type="paragraph" w:customStyle="1" w:styleId="53">
    <w:name w:val="题注5"/>
    <w:basedOn w:val="a0"/>
    <w:next w:val="a0"/>
    <w:uiPriority w:val="35"/>
    <w:unhideWhenUsed/>
    <w:qFormat/>
    <w:rsid w:val="004F7514"/>
    <w:pPr>
      <w:spacing w:after="200"/>
    </w:pPr>
    <w:rPr>
      <w:rFonts w:ascii="Calibri" w:hAnsi="Calibri"/>
      <w:b/>
      <w:bCs/>
      <w:color w:val="4F81BD"/>
      <w:sz w:val="18"/>
      <w:szCs w:val="18"/>
      <w:lang w:eastAsia="en-US" w:bidi="en-US"/>
    </w:rPr>
  </w:style>
  <w:style w:type="numbering" w:customStyle="1" w:styleId="1115">
    <w:name w:val="无列表1115"/>
    <w:next w:val="a3"/>
    <w:uiPriority w:val="99"/>
    <w:semiHidden/>
    <w:unhideWhenUsed/>
    <w:rsid w:val="004F7514"/>
  </w:style>
  <w:style w:type="table" w:customStyle="1" w:styleId="1-15">
    <w:name w:val="中等深浅底纹 1 - 着色 15"/>
    <w:basedOn w:val="a2"/>
    <w:next w:val="1-1"/>
    <w:uiPriority w:val="1"/>
    <w:semiHidden/>
    <w:unhideWhenUsed/>
    <w:rsid w:val="004F7514"/>
    <w:rPr>
      <w:rFonts w:ascii="Calibri" w:eastAsia="宋体" w:hAnsi="Calibri" w:cs="Times New Roman"/>
      <w:kern w:val="0"/>
      <w:sz w:val="22"/>
      <w:lang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25">
    <w:name w:val="中等深浅网格 2 - 着色 25"/>
    <w:basedOn w:val="a2"/>
    <w:next w:val="2-2"/>
    <w:uiPriority w:val="29"/>
    <w:semiHidden/>
    <w:unhideWhenUsed/>
    <w:rsid w:val="004F7514"/>
    <w:rPr>
      <w:rFonts w:ascii="Calibri" w:eastAsia="宋体" w:hAnsi="Calibri" w:cs="Times New Roman"/>
      <w:i/>
      <w:iCs/>
      <w:kern w:val="0"/>
      <w:sz w:val="22"/>
      <w:lang w:eastAsia="en-US"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5">
    <w:name w:val="中等深浅网格 3 - 着色 25"/>
    <w:basedOn w:val="a2"/>
    <w:next w:val="3-2"/>
    <w:uiPriority w:val="30"/>
    <w:semiHidden/>
    <w:unhideWhenUsed/>
    <w:rsid w:val="004F7514"/>
    <w:rPr>
      <w:rFonts w:ascii="Calibri" w:eastAsia="宋体" w:hAnsi="Calibri"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2f4">
    <w:name w:val="列表段落2"/>
    <w:basedOn w:val="a0"/>
    <w:rsid w:val="004F7514"/>
    <w:pPr>
      <w:widowControl w:val="0"/>
      <w:autoSpaceDE w:val="0"/>
      <w:autoSpaceDN w:val="0"/>
      <w:spacing w:before="61"/>
      <w:ind w:left="283" w:hanging="169"/>
    </w:pPr>
    <w:rPr>
      <w:rFonts w:ascii="微软雅黑" w:eastAsia="微软雅黑" w:hAnsi="微软雅黑" w:cs="宋体"/>
      <w:sz w:val="22"/>
      <w:szCs w:val="22"/>
    </w:rPr>
  </w:style>
  <w:style w:type="paragraph" w:styleId="TOC6">
    <w:name w:val="toc 6"/>
    <w:basedOn w:val="a0"/>
    <w:next w:val="a0"/>
    <w:autoRedefine/>
    <w:uiPriority w:val="39"/>
    <w:unhideWhenUsed/>
    <w:rsid w:val="004F7514"/>
    <w:pPr>
      <w:widowControl w:val="0"/>
      <w:ind w:leftChars="1000" w:left="2100"/>
      <w:jc w:val="both"/>
    </w:pPr>
    <w:rPr>
      <w:rFonts w:ascii="等线" w:eastAsia="等线" w:hAnsi="等线"/>
      <w:kern w:val="2"/>
      <w:sz w:val="21"/>
      <w:szCs w:val="22"/>
    </w:rPr>
  </w:style>
  <w:style w:type="paragraph" w:styleId="TOC7">
    <w:name w:val="toc 7"/>
    <w:basedOn w:val="a0"/>
    <w:next w:val="a0"/>
    <w:autoRedefine/>
    <w:uiPriority w:val="39"/>
    <w:unhideWhenUsed/>
    <w:rsid w:val="004F7514"/>
    <w:pPr>
      <w:widowControl w:val="0"/>
      <w:ind w:leftChars="1200" w:left="2520"/>
      <w:jc w:val="both"/>
    </w:pPr>
    <w:rPr>
      <w:rFonts w:ascii="等线" w:eastAsia="等线" w:hAnsi="等线"/>
      <w:kern w:val="2"/>
      <w:sz w:val="21"/>
      <w:szCs w:val="22"/>
    </w:rPr>
  </w:style>
  <w:style w:type="paragraph" w:styleId="TOC8">
    <w:name w:val="toc 8"/>
    <w:basedOn w:val="a0"/>
    <w:next w:val="a0"/>
    <w:autoRedefine/>
    <w:uiPriority w:val="39"/>
    <w:unhideWhenUsed/>
    <w:rsid w:val="004F7514"/>
    <w:pPr>
      <w:widowControl w:val="0"/>
      <w:ind w:leftChars="1400" w:left="2940"/>
      <w:jc w:val="both"/>
    </w:pPr>
    <w:rPr>
      <w:rFonts w:ascii="等线" w:eastAsia="等线" w:hAnsi="等线"/>
      <w:kern w:val="2"/>
      <w:sz w:val="21"/>
      <w:szCs w:val="22"/>
    </w:rPr>
  </w:style>
  <w:style w:type="paragraph" w:styleId="TOC9">
    <w:name w:val="toc 9"/>
    <w:basedOn w:val="a0"/>
    <w:next w:val="a0"/>
    <w:autoRedefine/>
    <w:uiPriority w:val="39"/>
    <w:unhideWhenUsed/>
    <w:rsid w:val="004F7514"/>
    <w:pPr>
      <w:widowControl w:val="0"/>
      <w:ind w:leftChars="1600" w:left="3360"/>
      <w:jc w:val="both"/>
    </w:pPr>
    <w:rPr>
      <w:rFonts w:ascii="等线" w:eastAsia="等线" w:hAnsi="等线"/>
      <w:kern w:val="2"/>
      <w:sz w:val="21"/>
      <w:szCs w:val="22"/>
    </w:rPr>
  </w:style>
  <w:style w:type="table" w:customStyle="1" w:styleId="72">
    <w:name w:val="网格型7"/>
    <w:basedOn w:val="a2"/>
    <w:next w:val="af4"/>
    <w:uiPriority w:val="39"/>
    <w:rsid w:val="004F7514"/>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样式3"/>
    <w:basedOn w:val="a0"/>
    <w:autoRedefine/>
    <w:qFormat/>
    <w:rsid w:val="004F7514"/>
    <w:pPr>
      <w:keepNext/>
      <w:keepLines/>
      <w:widowControl w:val="0"/>
      <w:spacing w:before="340" w:after="330" w:line="460" w:lineRule="exact"/>
      <w:jc w:val="center"/>
      <w:outlineLvl w:val="0"/>
    </w:pPr>
    <w:rPr>
      <w:rFonts w:eastAsia="黑体"/>
      <w:b/>
      <w:bCs/>
      <w:kern w:val="44"/>
      <w:sz w:val="28"/>
      <w:szCs w:val="44"/>
    </w:rPr>
  </w:style>
  <w:style w:type="character" w:customStyle="1" w:styleId="1ff6">
    <w:name w:val="页脚 字符1"/>
    <w:uiPriority w:val="99"/>
    <w:semiHidden/>
    <w:rsid w:val="004F7514"/>
    <w:rPr>
      <w:rFonts w:ascii="Calibri" w:eastAsia="宋体" w:hAnsi="Calibri" w:cs="Times New Roman"/>
      <w:sz w:val="18"/>
      <w:szCs w:val="18"/>
    </w:rPr>
  </w:style>
  <w:style w:type="table" w:customStyle="1" w:styleId="216">
    <w:name w:val="网格型21"/>
    <w:basedOn w:val="a2"/>
    <w:next w:val="af4"/>
    <w:uiPriority w:val="59"/>
    <w:rsid w:val="004F7514"/>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Unresolved Mention"/>
    <w:uiPriority w:val="99"/>
    <w:semiHidden/>
    <w:unhideWhenUsed/>
    <w:rsid w:val="004F7514"/>
    <w:rPr>
      <w:color w:val="605E5C"/>
      <w:shd w:val="clear" w:color="auto" w:fill="E1DFDD"/>
    </w:rPr>
  </w:style>
  <w:style w:type="numbering" w:customStyle="1" w:styleId="73">
    <w:name w:val="无列表7"/>
    <w:next w:val="a3"/>
    <w:uiPriority w:val="99"/>
    <w:semiHidden/>
    <w:unhideWhenUsed/>
    <w:rsid w:val="004F7514"/>
  </w:style>
  <w:style w:type="table" w:customStyle="1" w:styleId="82">
    <w:name w:val="网格型8"/>
    <w:basedOn w:val="a2"/>
    <w:next w:val="af4"/>
    <w:uiPriority w:val="59"/>
    <w:qFormat/>
    <w:rsid w:val="004F751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无列表16"/>
    <w:next w:val="a3"/>
    <w:uiPriority w:val="99"/>
    <w:semiHidden/>
    <w:unhideWhenUsed/>
    <w:rsid w:val="004F7514"/>
  </w:style>
  <w:style w:type="numbering" w:customStyle="1" w:styleId="116">
    <w:name w:val="无列表116"/>
    <w:next w:val="a3"/>
    <w:uiPriority w:val="99"/>
    <w:semiHidden/>
    <w:unhideWhenUsed/>
    <w:rsid w:val="004F7514"/>
  </w:style>
  <w:style w:type="numbering" w:customStyle="1" w:styleId="1116">
    <w:name w:val="无列表1116"/>
    <w:next w:val="a3"/>
    <w:uiPriority w:val="99"/>
    <w:semiHidden/>
    <w:unhideWhenUsed/>
    <w:rsid w:val="004F7514"/>
  </w:style>
  <w:style w:type="numbering" w:customStyle="1" w:styleId="250">
    <w:name w:val="无列表25"/>
    <w:next w:val="a3"/>
    <w:uiPriority w:val="99"/>
    <w:semiHidden/>
    <w:unhideWhenUsed/>
    <w:rsid w:val="004F7514"/>
  </w:style>
  <w:style w:type="numbering" w:customStyle="1" w:styleId="11112">
    <w:name w:val="无列表11112"/>
    <w:next w:val="a3"/>
    <w:uiPriority w:val="99"/>
    <w:semiHidden/>
    <w:unhideWhenUsed/>
    <w:rsid w:val="004F7514"/>
  </w:style>
  <w:style w:type="numbering" w:customStyle="1" w:styleId="111111">
    <w:name w:val="无列表111111"/>
    <w:next w:val="a3"/>
    <w:uiPriority w:val="99"/>
    <w:semiHidden/>
    <w:unhideWhenUsed/>
    <w:rsid w:val="004F7514"/>
  </w:style>
  <w:style w:type="table" w:customStyle="1" w:styleId="360">
    <w:name w:val="无格式表格 36"/>
    <w:basedOn w:val="a2"/>
    <w:next w:val="32"/>
    <w:uiPriority w:val="43"/>
    <w:rsid w:val="004F7514"/>
    <w:rPr>
      <w:rFonts w:ascii="Times New Roman" w:eastAsia="宋体" w:hAnsi="Times New Roman"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6">
    <w:name w:val="中等深浅底纹 1 - 着色 16"/>
    <w:basedOn w:val="a2"/>
    <w:next w:val="1-1"/>
    <w:uiPriority w:val="1"/>
    <w:semiHidden/>
    <w:unhideWhenUsed/>
    <w:rsid w:val="004F7514"/>
    <w:rPr>
      <w:rFonts w:ascii="Times New Roman" w:eastAsia="宋体" w:hAnsi="Times New Roman" w:cs="Times New Roman"/>
      <w:kern w:val="0"/>
      <w:sz w:val="22"/>
      <w:lang w:eastAsia="en-US" w:bidi="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2-26">
    <w:name w:val="中等深浅网格 2 - 着色 26"/>
    <w:basedOn w:val="a2"/>
    <w:next w:val="2-2"/>
    <w:uiPriority w:val="29"/>
    <w:semiHidden/>
    <w:unhideWhenUsed/>
    <w:rsid w:val="004F7514"/>
    <w:rPr>
      <w:rFonts w:ascii="Times New Roman" w:eastAsia="宋体" w:hAnsi="Times New Roman" w:cs="Times New Roman"/>
      <w:i/>
      <w:iCs/>
      <w:kern w:val="0"/>
      <w:sz w:val="22"/>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3-26">
    <w:name w:val="中等深浅网格 3 - 着色 26"/>
    <w:basedOn w:val="a2"/>
    <w:next w:val="3-2"/>
    <w:uiPriority w:val="30"/>
    <w:semiHidden/>
    <w:unhideWhenUsed/>
    <w:rsid w:val="004F7514"/>
    <w:rPr>
      <w:rFonts w:ascii="Times New Roman" w:eastAsia="宋体" w:hAnsi="Times New Roman" w:cs="Times New Roman"/>
      <w:b/>
      <w:bCs/>
      <w:i/>
      <w:iCs/>
      <w:kern w:val="0"/>
      <w:sz w:val="22"/>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numbering" w:customStyle="1" w:styleId="313">
    <w:name w:val="无列表31"/>
    <w:next w:val="a3"/>
    <w:uiPriority w:val="99"/>
    <w:semiHidden/>
    <w:unhideWhenUsed/>
    <w:rsid w:val="004F7514"/>
  </w:style>
  <w:style w:type="numbering" w:customStyle="1" w:styleId="1210">
    <w:name w:val="无列表121"/>
    <w:next w:val="a3"/>
    <w:uiPriority w:val="99"/>
    <w:semiHidden/>
    <w:unhideWhenUsed/>
    <w:rsid w:val="004F7514"/>
  </w:style>
  <w:style w:type="numbering" w:customStyle="1" w:styleId="2110">
    <w:name w:val="无列表211"/>
    <w:next w:val="a3"/>
    <w:uiPriority w:val="99"/>
    <w:semiHidden/>
    <w:unhideWhenUsed/>
    <w:rsid w:val="004F7514"/>
  </w:style>
  <w:style w:type="numbering" w:customStyle="1" w:styleId="1121">
    <w:name w:val="无列表1121"/>
    <w:next w:val="a3"/>
    <w:uiPriority w:val="99"/>
    <w:semiHidden/>
    <w:unhideWhenUsed/>
    <w:rsid w:val="004F7514"/>
  </w:style>
  <w:style w:type="numbering" w:customStyle="1" w:styleId="11121">
    <w:name w:val="无列表11121"/>
    <w:next w:val="a3"/>
    <w:uiPriority w:val="99"/>
    <w:semiHidden/>
    <w:unhideWhenUsed/>
    <w:rsid w:val="004F7514"/>
  </w:style>
  <w:style w:type="numbering" w:customStyle="1" w:styleId="411">
    <w:name w:val="无列表41"/>
    <w:next w:val="a3"/>
    <w:uiPriority w:val="99"/>
    <w:semiHidden/>
    <w:unhideWhenUsed/>
    <w:rsid w:val="004F7514"/>
  </w:style>
  <w:style w:type="numbering" w:customStyle="1" w:styleId="1310">
    <w:name w:val="无列表131"/>
    <w:next w:val="a3"/>
    <w:uiPriority w:val="99"/>
    <w:semiHidden/>
    <w:unhideWhenUsed/>
    <w:rsid w:val="004F7514"/>
  </w:style>
  <w:style w:type="numbering" w:customStyle="1" w:styleId="2210">
    <w:name w:val="无列表221"/>
    <w:next w:val="a3"/>
    <w:uiPriority w:val="99"/>
    <w:semiHidden/>
    <w:unhideWhenUsed/>
    <w:rsid w:val="004F7514"/>
  </w:style>
  <w:style w:type="numbering" w:customStyle="1" w:styleId="1131">
    <w:name w:val="无列表1131"/>
    <w:next w:val="a3"/>
    <w:uiPriority w:val="99"/>
    <w:semiHidden/>
    <w:unhideWhenUsed/>
    <w:rsid w:val="004F7514"/>
  </w:style>
  <w:style w:type="numbering" w:customStyle="1" w:styleId="11131">
    <w:name w:val="无列表11131"/>
    <w:next w:val="a3"/>
    <w:uiPriority w:val="99"/>
    <w:semiHidden/>
    <w:unhideWhenUsed/>
    <w:rsid w:val="004F7514"/>
  </w:style>
  <w:style w:type="numbering" w:customStyle="1" w:styleId="510">
    <w:name w:val="无列表51"/>
    <w:next w:val="a3"/>
    <w:uiPriority w:val="99"/>
    <w:semiHidden/>
    <w:unhideWhenUsed/>
    <w:rsid w:val="004F7514"/>
  </w:style>
  <w:style w:type="numbering" w:customStyle="1" w:styleId="1410">
    <w:name w:val="无列表141"/>
    <w:next w:val="a3"/>
    <w:uiPriority w:val="99"/>
    <w:semiHidden/>
    <w:unhideWhenUsed/>
    <w:rsid w:val="004F7514"/>
  </w:style>
  <w:style w:type="numbering" w:customStyle="1" w:styleId="231">
    <w:name w:val="无列表231"/>
    <w:next w:val="a3"/>
    <w:uiPriority w:val="99"/>
    <w:semiHidden/>
    <w:unhideWhenUsed/>
    <w:rsid w:val="004F7514"/>
  </w:style>
  <w:style w:type="numbering" w:customStyle="1" w:styleId="1141">
    <w:name w:val="无列表1141"/>
    <w:next w:val="a3"/>
    <w:uiPriority w:val="99"/>
    <w:semiHidden/>
    <w:unhideWhenUsed/>
    <w:rsid w:val="004F7514"/>
  </w:style>
  <w:style w:type="numbering" w:customStyle="1" w:styleId="11141">
    <w:name w:val="无列表11141"/>
    <w:next w:val="a3"/>
    <w:uiPriority w:val="99"/>
    <w:semiHidden/>
    <w:unhideWhenUsed/>
    <w:rsid w:val="004F7514"/>
  </w:style>
  <w:style w:type="numbering" w:customStyle="1" w:styleId="611">
    <w:name w:val="无列表61"/>
    <w:next w:val="a3"/>
    <w:uiPriority w:val="99"/>
    <w:semiHidden/>
    <w:unhideWhenUsed/>
    <w:rsid w:val="004F7514"/>
  </w:style>
  <w:style w:type="numbering" w:customStyle="1" w:styleId="1510">
    <w:name w:val="无列表151"/>
    <w:next w:val="a3"/>
    <w:uiPriority w:val="99"/>
    <w:semiHidden/>
    <w:unhideWhenUsed/>
    <w:rsid w:val="004F7514"/>
  </w:style>
  <w:style w:type="numbering" w:customStyle="1" w:styleId="241">
    <w:name w:val="无列表241"/>
    <w:next w:val="a3"/>
    <w:uiPriority w:val="99"/>
    <w:semiHidden/>
    <w:unhideWhenUsed/>
    <w:rsid w:val="004F7514"/>
  </w:style>
  <w:style w:type="numbering" w:customStyle="1" w:styleId="1151">
    <w:name w:val="无列表1151"/>
    <w:next w:val="a3"/>
    <w:uiPriority w:val="99"/>
    <w:semiHidden/>
    <w:unhideWhenUsed/>
    <w:rsid w:val="004F7514"/>
  </w:style>
  <w:style w:type="numbering" w:customStyle="1" w:styleId="11151">
    <w:name w:val="无列表11151"/>
    <w:next w:val="a3"/>
    <w:uiPriority w:val="99"/>
    <w:semiHidden/>
    <w:unhideWhenUsed/>
    <w:rsid w:val="004F7514"/>
  </w:style>
  <w:style w:type="table" w:customStyle="1" w:styleId="2111">
    <w:name w:val="网格型211"/>
    <w:basedOn w:val="a2"/>
    <w:next w:val="af4"/>
    <w:uiPriority w:val="59"/>
    <w:rsid w:val="004F7514"/>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0"/>
    <w:rsid w:val="004F7514"/>
    <w:pPr>
      <w:widowControl w:val="0"/>
      <w:ind w:firstLineChars="200" w:firstLine="420"/>
      <w:jc w:val="both"/>
    </w:pPr>
    <w:rPr>
      <w:rFonts w:ascii="Calibri" w:hAnsi="Calibri"/>
      <w:kern w:val="2"/>
      <w:sz w:val="21"/>
      <w:szCs w:val="22"/>
    </w:rPr>
  </w:style>
  <w:style w:type="paragraph" w:customStyle="1" w:styleId="FL">
    <w:name w:val="FL正文"/>
    <w:basedOn w:val="a0"/>
    <w:qFormat/>
    <w:rsid w:val="004F7514"/>
    <w:pPr>
      <w:widowControl w:val="0"/>
      <w:topLinePunct/>
      <w:spacing w:line="360" w:lineRule="auto"/>
      <w:ind w:firstLineChars="200" w:firstLine="200"/>
      <w:jc w:val="both"/>
    </w:pPr>
    <w:rPr>
      <w:rFonts w:ascii="Calibri" w:hAnsi="Calibri"/>
      <w:kern w:val="2"/>
      <w:sz w:val="24"/>
      <w:szCs w:val="24"/>
    </w:rPr>
  </w:style>
  <w:style w:type="paragraph" w:customStyle="1" w:styleId="A6-">
    <w:name w:val="A6正文格式-中科易研"/>
    <w:basedOn w:val="a0"/>
    <w:qFormat/>
    <w:rsid w:val="004F7514"/>
    <w:pPr>
      <w:widowControl w:val="0"/>
      <w:topLinePunct/>
      <w:spacing w:line="360" w:lineRule="auto"/>
      <w:ind w:firstLineChars="200" w:firstLine="200"/>
      <w:jc w:val="both"/>
    </w:pPr>
    <w:rPr>
      <w:rFonts w:ascii="Calibri" w:hAnsi="Calibri"/>
      <w:kern w:val="2"/>
      <w:sz w:val="24"/>
      <w:szCs w:val="24"/>
    </w:rPr>
  </w:style>
  <w:style w:type="paragraph" w:customStyle="1" w:styleId="FL0">
    <w:name w:val="FL图标题"/>
    <w:basedOn w:val="aff9"/>
    <w:qFormat/>
    <w:rsid w:val="004F7514"/>
    <w:pPr>
      <w:widowControl w:val="0"/>
      <w:jc w:val="center"/>
    </w:pPr>
    <w:rPr>
      <w:kern w:val="2"/>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9BD13-74B1-41C4-8AF8-C62AD472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47</Pages>
  <Words>4100</Words>
  <Characters>23375</Characters>
  <Application>Microsoft Office Word</Application>
  <DocSecurity>0</DocSecurity>
  <Lines>194</Lines>
  <Paragraphs>54</Paragraphs>
  <ScaleCrop>false</ScaleCrop>
  <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dcterms:created xsi:type="dcterms:W3CDTF">2021-12-20T07:34:00Z</dcterms:created>
  <dcterms:modified xsi:type="dcterms:W3CDTF">2021-12-21T16:39:00Z</dcterms:modified>
</cp:coreProperties>
</file>