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1E16" w:rsidRPr="002B1E16" w:rsidRDefault="002B1E16" w:rsidP="002B1E16">
      <w:pPr>
        <w:widowControl/>
        <w:spacing w:line="346" w:lineRule="atLeast"/>
        <w:jc w:val="center"/>
        <w:rPr>
          <w:rFonts w:ascii="宋体" w:eastAsia="宋体" w:hAnsi="宋体" w:cs="宋体"/>
          <w:color w:val="666666"/>
          <w:kern w:val="0"/>
          <w:sz w:val="17"/>
          <w:szCs w:val="17"/>
        </w:rPr>
      </w:pPr>
      <w:r w:rsidRPr="002B1E16">
        <w:rPr>
          <w:rFonts w:ascii="宋体" w:eastAsia="宋体" w:hAnsi="宋体" w:cs="宋体"/>
          <w:color w:val="666666"/>
          <w:kern w:val="0"/>
          <w:sz w:val="17"/>
          <w:szCs w:val="17"/>
        </w:rPr>
        <w:t xml:space="preserve">发布日期：2011-05-16　 3217 </w:t>
      </w:r>
    </w:p>
    <w:p w:rsidR="002B1E16" w:rsidRPr="002B1E16" w:rsidRDefault="002B1E16" w:rsidP="002B1E16">
      <w:pPr>
        <w:widowControl/>
        <w:adjustRightInd w:val="0"/>
        <w:snapToGrid w:val="0"/>
        <w:spacing w:line="360" w:lineRule="auto"/>
        <w:ind w:firstLineChars="6" w:firstLine="10"/>
        <w:jc w:val="center"/>
        <w:rPr>
          <w:rFonts w:ascii="宋体" w:eastAsia="宋体" w:hAnsi="宋体" w:cs="宋体"/>
          <w:color w:val="333333"/>
          <w:kern w:val="0"/>
          <w:sz w:val="17"/>
          <w:szCs w:val="17"/>
        </w:rPr>
      </w:pPr>
      <w:r w:rsidRPr="002B1E16">
        <w:rPr>
          <w:rFonts w:ascii="宋体" w:eastAsia="宋体" w:hAnsi="宋体" w:cs="宋体"/>
          <w:color w:val="333333"/>
          <w:kern w:val="0"/>
          <w:sz w:val="17"/>
          <w:szCs w:val="17"/>
        </w:rPr>
        <w:t> </w:t>
      </w:r>
    </w:p>
    <w:p w:rsidR="002B1E16" w:rsidRPr="002B1E16" w:rsidRDefault="002B1E16" w:rsidP="002B1E16">
      <w:pPr>
        <w:widowControl/>
        <w:adjustRightInd w:val="0"/>
        <w:snapToGrid w:val="0"/>
        <w:spacing w:line="360" w:lineRule="auto"/>
        <w:ind w:firstLineChars="6" w:firstLine="19"/>
        <w:jc w:val="center"/>
        <w:rPr>
          <w:rFonts w:ascii="宋体" w:eastAsia="宋体" w:hAnsi="宋体" w:cs="宋体"/>
          <w:color w:val="333333"/>
          <w:kern w:val="0"/>
          <w:sz w:val="17"/>
          <w:szCs w:val="17"/>
        </w:rPr>
      </w:pPr>
      <w:r w:rsidRPr="002B1E16">
        <w:rPr>
          <w:rFonts w:ascii="黑体" w:eastAsia="黑体" w:hAnsi="宋体" w:cs="宋体" w:hint="eastAsia"/>
          <w:color w:val="333333"/>
          <w:kern w:val="0"/>
          <w:sz w:val="32"/>
          <w:szCs w:val="32"/>
        </w:rPr>
        <w:t>中国石油大学（北京）</w:t>
      </w:r>
    </w:p>
    <w:p w:rsidR="002B1E16" w:rsidRPr="002B1E16" w:rsidRDefault="002B1E16" w:rsidP="002B1E16">
      <w:pPr>
        <w:widowControl/>
        <w:adjustRightInd w:val="0"/>
        <w:snapToGrid w:val="0"/>
        <w:spacing w:line="360" w:lineRule="auto"/>
        <w:ind w:firstLineChars="6" w:firstLine="19"/>
        <w:jc w:val="center"/>
        <w:rPr>
          <w:rFonts w:ascii="宋体" w:eastAsia="宋体" w:hAnsi="宋体" w:cs="宋体"/>
          <w:color w:val="333333"/>
          <w:kern w:val="0"/>
          <w:sz w:val="17"/>
          <w:szCs w:val="17"/>
        </w:rPr>
      </w:pPr>
      <w:r w:rsidRPr="002B1E16">
        <w:rPr>
          <w:rFonts w:ascii="黑体" w:eastAsia="黑体" w:hAnsi="宋体" w:cs="宋体" w:hint="eastAsia"/>
          <w:color w:val="333333"/>
          <w:kern w:val="0"/>
          <w:sz w:val="32"/>
          <w:szCs w:val="32"/>
        </w:rPr>
        <w:t>博士生在学期间发表学术论文基本要求规定</w:t>
      </w:r>
    </w:p>
    <w:p w:rsidR="002B1E16" w:rsidRPr="002B1E16" w:rsidRDefault="002B1E16" w:rsidP="002B1E16">
      <w:pPr>
        <w:widowControl/>
        <w:adjustRightInd w:val="0"/>
        <w:snapToGrid w:val="0"/>
        <w:spacing w:line="360" w:lineRule="auto"/>
        <w:ind w:firstLineChars="225" w:firstLine="630"/>
        <w:jc w:val="left"/>
        <w:rPr>
          <w:rFonts w:ascii="宋体" w:eastAsia="宋体" w:hAnsi="宋体" w:cs="宋体"/>
          <w:color w:val="333333"/>
          <w:kern w:val="0"/>
          <w:sz w:val="17"/>
          <w:szCs w:val="17"/>
        </w:rPr>
      </w:pPr>
      <w:r w:rsidRPr="002B1E16">
        <w:rPr>
          <w:rFonts w:ascii="仿宋_GB2312" w:eastAsia="仿宋_GB2312" w:hAnsi="宋体" w:cs="宋体" w:hint="eastAsia"/>
          <w:color w:val="333333"/>
          <w:kern w:val="0"/>
          <w:sz w:val="28"/>
          <w:szCs w:val="28"/>
        </w:rPr>
        <w:t> </w:t>
      </w:r>
    </w:p>
    <w:p w:rsidR="002B1E16" w:rsidRPr="002B1E16" w:rsidRDefault="002B1E16" w:rsidP="002B1E16">
      <w:pPr>
        <w:widowControl/>
        <w:adjustRightInd w:val="0"/>
        <w:snapToGrid w:val="0"/>
        <w:spacing w:line="360" w:lineRule="auto"/>
        <w:ind w:firstLineChars="225" w:firstLine="630"/>
        <w:jc w:val="left"/>
        <w:rPr>
          <w:rFonts w:ascii="宋体" w:eastAsia="宋体" w:hAnsi="宋体" w:cs="宋体"/>
          <w:color w:val="333333"/>
          <w:kern w:val="0"/>
          <w:sz w:val="17"/>
          <w:szCs w:val="17"/>
        </w:rPr>
      </w:pPr>
      <w:r w:rsidRPr="002B1E16">
        <w:rPr>
          <w:rFonts w:ascii="仿宋_GB2312" w:eastAsia="仿宋_GB2312" w:hAnsi="宋体" w:cs="宋体" w:hint="eastAsia"/>
          <w:color w:val="333333"/>
          <w:kern w:val="0"/>
          <w:sz w:val="28"/>
          <w:szCs w:val="28"/>
        </w:rPr>
        <w:t>一、博士生在学期间发表学术论文满足下列基本要求，方可申请博士学位</w:t>
      </w:r>
    </w:p>
    <w:p w:rsidR="002B1E16" w:rsidRPr="002B1E16" w:rsidRDefault="002B1E16" w:rsidP="002B1E16">
      <w:pPr>
        <w:widowControl/>
        <w:adjustRightInd w:val="0"/>
        <w:snapToGrid w:val="0"/>
        <w:spacing w:line="360" w:lineRule="auto"/>
        <w:ind w:firstLineChars="225" w:firstLine="630"/>
        <w:jc w:val="left"/>
        <w:rPr>
          <w:rFonts w:ascii="宋体" w:eastAsia="宋体" w:hAnsi="宋体" w:cs="宋体"/>
          <w:color w:val="333333"/>
          <w:kern w:val="0"/>
          <w:sz w:val="17"/>
          <w:szCs w:val="17"/>
        </w:rPr>
      </w:pPr>
      <w:r w:rsidRPr="002B1E16">
        <w:rPr>
          <w:rFonts w:ascii="仿宋_GB2312" w:eastAsia="仿宋_GB2312" w:hAnsi="宋体" w:cs="宋体" w:hint="eastAsia"/>
          <w:color w:val="333333"/>
          <w:kern w:val="0"/>
          <w:sz w:val="28"/>
          <w:szCs w:val="28"/>
        </w:rPr>
        <w:t>（一）满足本学院（中心）规定的期刊学术论文要求（见附件）。</w:t>
      </w:r>
    </w:p>
    <w:p w:rsidR="002B1E16" w:rsidRPr="002B1E16" w:rsidRDefault="002B1E16" w:rsidP="002B1E16">
      <w:pPr>
        <w:widowControl/>
        <w:adjustRightInd w:val="0"/>
        <w:snapToGrid w:val="0"/>
        <w:spacing w:line="360" w:lineRule="auto"/>
        <w:ind w:firstLineChars="225" w:firstLine="630"/>
        <w:jc w:val="left"/>
        <w:rPr>
          <w:rFonts w:ascii="宋体" w:eastAsia="宋体" w:hAnsi="宋体" w:cs="宋体"/>
          <w:color w:val="333333"/>
          <w:kern w:val="0"/>
          <w:sz w:val="17"/>
          <w:szCs w:val="17"/>
        </w:rPr>
      </w:pPr>
      <w:r w:rsidRPr="002B1E16">
        <w:rPr>
          <w:rFonts w:ascii="仿宋_GB2312" w:eastAsia="仿宋_GB2312" w:hAnsi="宋体" w:cs="宋体" w:hint="eastAsia"/>
          <w:color w:val="333333"/>
          <w:kern w:val="0"/>
          <w:sz w:val="28"/>
          <w:szCs w:val="28"/>
        </w:rPr>
        <w:t>（二）至少参加一次</w:t>
      </w:r>
      <w:r w:rsidRPr="00401C34">
        <w:rPr>
          <w:rFonts w:ascii="仿宋_GB2312" w:eastAsia="仿宋_GB2312" w:hAnsi="宋体" w:cs="宋体" w:hint="eastAsia"/>
          <w:color w:val="333333"/>
          <w:kern w:val="0"/>
          <w:sz w:val="28"/>
          <w:szCs w:val="28"/>
          <w:highlight w:val="yellow"/>
        </w:rPr>
        <w:t>全国性或国际性</w:t>
      </w:r>
      <w:r w:rsidRPr="002B1E16">
        <w:rPr>
          <w:rFonts w:ascii="仿宋_GB2312" w:eastAsia="仿宋_GB2312" w:hAnsi="宋体" w:cs="宋体" w:hint="eastAsia"/>
          <w:color w:val="333333"/>
          <w:kern w:val="0"/>
          <w:sz w:val="28"/>
          <w:szCs w:val="28"/>
        </w:rPr>
        <w:t>学术会议，宣读或张贴并发表一篇学术论文（由学院（中心）学位分委员会负责审核）。</w:t>
      </w:r>
    </w:p>
    <w:p w:rsidR="002B1E16" w:rsidRPr="002B1E16" w:rsidRDefault="002B1E16" w:rsidP="002B1E16">
      <w:pPr>
        <w:widowControl/>
        <w:adjustRightInd w:val="0"/>
        <w:snapToGrid w:val="0"/>
        <w:spacing w:line="360" w:lineRule="auto"/>
        <w:ind w:firstLineChars="225" w:firstLine="630"/>
        <w:jc w:val="left"/>
        <w:rPr>
          <w:rFonts w:ascii="宋体" w:eastAsia="宋体" w:hAnsi="宋体" w:cs="宋体"/>
          <w:color w:val="333333"/>
          <w:kern w:val="0"/>
          <w:sz w:val="17"/>
          <w:szCs w:val="17"/>
        </w:rPr>
      </w:pPr>
      <w:r w:rsidRPr="002B1E16">
        <w:rPr>
          <w:rFonts w:ascii="仿宋_GB2312" w:eastAsia="仿宋_GB2312" w:hAnsi="宋体" w:cs="宋体" w:hint="eastAsia"/>
          <w:color w:val="333333"/>
          <w:kern w:val="0"/>
          <w:sz w:val="28"/>
          <w:szCs w:val="28"/>
        </w:rPr>
        <w:t>二、对于发表的学术论文，中国石油大学（北京）应为第一署名单位，博士生本人应为论文第一作者，且有本人导师（以研究生名册为准）署名。</w:t>
      </w:r>
    </w:p>
    <w:p w:rsidR="002B1E16" w:rsidRPr="002B1E16" w:rsidRDefault="002B1E16" w:rsidP="002B1E16">
      <w:pPr>
        <w:widowControl/>
        <w:adjustRightInd w:val="0"/>
        <w:snapToGrid w:val="0"/>
        <w:spacing w:line="360" w:lineRule="auto"/>
        <w:ind w:firstLineChars="225" w:firstLine="630"/>
        <w:jc w:val="left"/>
        <w:rPr>
          <w:rFonts w:ascii="宋体" w:eastAsia="宋体" w:hAnsi="宋体" w:cs="宋体"/>
          <w:color w:val="333333"/>
          <w:kern w:val="0"/>
          <w:sz w:val="17"/>
          <w:szCs w:val="17"/>
        </w:rPr>
      </w:pPr>
      <w:r w:rsidRPr="002B1E16">
        <w:rPr>
          <w:rFonts w:ascii="仿宋_GB2312" w:eastAsia="仿宋_GB2312" w:hAnsi="宋体" w:cs="宋体" w:hint="eastAsia"/>
          <w:color w:val="333333"/>
          <w:kern w:val="0"/>
          <w:sz w:val="28"/>
          <w:szCs w:val="28"/>
        </w:rPr>
        <w:t>三、发表的学术论文内容应与学位论文相关，除特别说明外，均要求见刊，不得以论文接收函或录用证明代替，发表的期刊必须是正刊或被SCI或EI收录的增刊。</w:t>
      </w:r>
    </w:p>
    <w:p w:rsidR="002B1E16" w:rsidRPr="002B1E16" w:rsidRDefault="002B1E16" w:rsidP="002B1E16">
      <w:pPr>
        <w:widowControl/>
        <w:adjustRightInd w:val="0"/>
        <w:snapToGrid w:val="0"/>
        <w:spacing w:line="360" w:lineRule="auto"/>
        <w:ind w:firstLineChars="225" w:firstLine="630"/>
        <w:jc w:val="left"/>
        <w:rPr>
          <w:rFonts w:ascii="宋体" w:eastAsia="宋体" w:hAnsi="宋体" w:cs="宋体"/>
          <w:color w:val="333333"/>
          <w:kern w:val="0"/>
          <w:sz w:val="17"/>
          <w:szCs w:val="17"/>
        </w:rPr>
      </w:pPr>
      <w:r w:rsidRPr="002B1E16">
        <w:rPr>
          <w:rFonts w:ascii="仿宋_GB2312" w:eastAsia="仿宋_GB2312" w:hAnsi="宋体" w:cs="宋体" w:hint="eastAsia"/>
          <w:color w:val="333333"/>
          <w:kern w:val="0"/>
          <w:sz w:val="28"/>
          <w:szCs w:val="28"/>
        </w:rPr>
        <w:t>四、获得的科技成果奖励、发明专利按如下办法折算</w:t>
      </w:r>
    </w:p>
    <w:p w:rsidR="002B1E16" w:rsidRPr="002B1E16" w:rsidRDefault="002B1E16" w:rsidP="002B1E16">
      <w:pPr>
        <w:widowControl/>
        <w:adjustRightInd w:val="0"/>
        <w:snapToGrid w:val="0"/>
        <w:spacing w:line="360" w:lineRule="auto"/>
        <w:ind w:firstLineChars="225" w:firstLine="630"/>
        <w:jc w:val="left"/>
        <w:rPr>
          <w:rFonts w:ascii="宋体" w:eastAsia="宋体" w:hAnsi="宋体" w:cs="宋体"/>
          <w:color w:val="333333"/>
          <w:kern w:val="0"/>
          <w:sz w:val="17"/>
          <w:szCs w:val="17"/>
        </w:rPr>
      </w:pPr>
      <w:r w:rsidRPr="002B1E16">
        <w:rPr>
          <w:rFonts w:ascii="仿宋_GB2312" w:eastAsia="仿宋_GB2312" w:hAnsi="宋体" w:cs="宋体" w:hint="eastAsia"/>
          <w:color w:val="333333"/>
          <w:kern w:val="0"/>
          <w:sz w:val="28"/>
          <w:szCs w:val="28"/>
        </w:rPr>
        <w:t>获得一项国家级科技成果奖励（有证书）或获得一项省部级科技成果一等奖（排名前十名）、二等奖（前六名）、三等奖（前三名），等同于一篇国内期刊论文被SCI或EI收录。博士生发表的学术论文篇数已达到基本要求，但被SCI或EI收录的期刊论文篇数不够时方可按此方式折算。</w:t>
      </w:r>
    </w:p>
    <w:p w:rsidR="002B1E16" w:rsidRPr="002B1E16" w:rsidRDefault="002B1E16" w:rsidP="002B1E16">
      <w:pPr>
        <w:widowControl/>
        <w:adjustRightInd w:val="0"/>
        <w:snapToGrid w:val="0"/>
        <w:spacing w:line="360" w:lineRule="auto"/>
        <w:ind w:firstLineChars="225" w:firstLine="630"/>
        <w:jc w:val="left"/>
        <w:rPr>
          <w:rFonts w:ascii="宋体" w:eastAsia="宋体" w:hAnsi="宋体" w:cs="宋体"/>
          <w:color w:val="333333"/>
          <w:kern w:val="0"/>
          <w:sz w:val="17"/>
          <w:szCs w:val="17"/>
        </w:rPr>
      </w:pPr>
      <w:r w:rsidRPr="002B1E16">
        <w:rPr>
          <w:rFonts w:ascii="仿宋_GB2312" w:eastAsia="仿宋_GB2312" w:hAnsi="宋体" w:cs="宋体" w:hint="eastAsia"/>
          <w:color w:val="333333"/>
          <w:kern w:val="0"/>
          <w:sz w:val="28"/>
          <w:szCs w:val="28"/>
        </w:rPr>
        <w:t>获得一项发明专利（学生和导师分别为前两位发明人）等同于在SCI或EI收录的国内期刊上发表一篇论文。获得一项实用新型专利（学生和导师分别为前两位发明人）等同于在核心期刊上发表一篇论文。</w:t>
      </w:r>
    </w:p>
    <w:p w:rsidR="002B1E16" w:rsidRPr="002B1E16" w:rsidRDefault="002B1E16" w:rsidP="002B1E16">
      <w:pPr>
        <w:widowControl/>
        <w:adjustRightInd w:val="0"/>
        <w:snapToGrid w:val="0"/>
        <w:spacing w:line="360" w:lineRule="auto"/>
        <w:ind w:firstLineChars="225" w:firstLine="630"/>
        <w:jc w:val="left"/>
        <w:rPr>
          <w:rFonts w:ascii="宋体" w:eastAsia="宋体" w:hAnsi="宋体" w:cs="宋体"/>
          <w:color w:val="333333"/>
          <w:kern w:val="0"/>
          <w:sz w:val="17"/>
          <w:szCs w:val="17"/>
        </w:rPr>
      </w:pPr>
      <w:r w:rsidRPr="002B1E16">
        <w:rPr>
          <w:rFonts w:ascii="仿宋_GB2312" w:eastAsia="仿宋_GB2312" w:hAnsi="宋体" w:cs="宋体" w:hint="eastAsia"/>
          <w:color w:val="333333"/>
          <w:kern w:val="0"/>
          <w:sz w:val="28"/>
          <w:szCs w:val="28"/>
        </w:rPr>
        <w:lastRenderedPageBreak/>
        <w:t>科技成果奖励和发明专利总共只能有一篇论文可按上述标准折算。</w:t>
      </w:r>
    </w:p>
    <w:p w:rsidR="002B1E16" w:rsidRPr="002B1E16" w:rsidRDefault="002B1E16" w:rsidP="002B1E16">
      <w:pPr>
        <w:widowControl/>
        <w:adjustRightInd w:val="0"/>
        <w:snapToGrid w:val="0"/>
        <w:spacing w:line="360" w:lineRule="auto"/>
        <w:ind w:firstLineChars="225" w:firstLine="630"/>
        <w:jc w:val="left"/>
        <w:rPr>
          <w:rFonts w:ascii="宋体" w:eastAsia="宋体" w:hAnsi="宋体" w:cs="宋体"/>
          <w:color w:val="333333"/>
          <w:kern w:val="0"/>
          <w:sz w:val="17"/>
          <w:szCs w:val="17"/>
        </w:rPr>
      </w:pPr>
      <w:r w:rsidRPr="002B1E16">
        <w:rPr>
          <w:rFonts w:ascii="仿宋_GB2312" w:eastAsia="仿宋_GB2312" w:hAnsi="宋体" w:cs="宋体" w:hint="eastAsia"/>
          <w:color w:val="333333"/>
          <w:kern w:val="0"/>
          <w:sz w:val="28"/>
          <w:szCs w:val="28"/>
        </w:rPr>
        <w:t>上述排名只以获奖证书的获奖人员或专利证书上的发明人排名为准。获得的奖励或专利，中国石油大学（北京）应是署名单位之一。</w:t>
      </w:r>
    </w:p>
    <w:p w:rsidR="002B1E16" w:rsidRPr="002B1E16" w:rsidRDefault="002B1E16" w:rsidP="002B1E16">
      <w:pPr>
        <w:widowControl/>
        <w:adjustRightInd w:val="0"/>
        <w:snapToGrid w:val="0"/>
        <w:spacing w:line="360" w:lineRule="auto"/>
        <w:ind w:firstLineChars="225" w:firstLine="630"/>
        <w:jc w:val="left"/>
        <w:rPr>
          <w:rFonts w:ascii="宋体" w:eastAsia="宋体" w:hAnsi="宋体" w:cs="宋体"/>
          <w:color w:val="333333"/>
          <w:kern w:val="0"/>
          <w:sz w:val="17"/>
          <w:szCs w:val="17"/>
        </w:rPr>
      </w:pPr>
      <w:r w:rsidRPr="002B1E16">
        <w:rPr>
          <w:rFonts w:ascii="仿宋_GB2312" w:eastAsia="仿宋_GB2312" w:hAnsi="宋体" w:cs="宋体" w:hint="eastAsia"/>
          <w:color w:val="333333"/>
          <w:kern w:val="0"/>
          <w:sz w:val="28"/>
          <w:szCs w:val="28"/>
        </w:rPr>
        <w:t>五、发表的学术论文及获得的科技成果奖励、发明专利等信息在网上公布。</w:t>
      </w:r>
    </w:p>
    <w:p w:rsidR="002B1E16" w:rsidRPr="002B1E16" w:rsidRDefault="002B1E16" w:rsidP="002B1E16">
      <w:pPr>
        <w:widowControl/>
        <w:adjustRightInd w:val="0"/>
        <w:snapToGrid w:val="0"/>
        <w:spacing w:line="360" w:lineRule="auto"/>
        <w:ind w:firstLineChars="225" w:firstLine="630"/>
        <w:jc w:val="left"/>
        <w:rPr>
          <w:rFonts w:ascii="宋体" w:eastAsia="宋体" w:hAnsi="宋体" w:cs="宋体"/>
          <w:color w:val="333333"/>
          <w:kern w:val="0"/>
          <w:sz w:val="17"/>
          <w:szCs w:val="17"/>
        </w:rPr>
      </w:pPr>
      <w:r w:rsidRPr="002B1E16">
        <w:rPr>
          <w:rFonts w:ascii="仿宋_GB2312" w:eastAsia="仿宋_GB2312" w:hAnsi="宋体" w:cs="宋体" w:hint="eastAsia"/>
          <w:color w:val="333333"/>
          <w:kern w:val="0"/>
          <w:sz w:val="28"/>
          <w:szCs w:val="28"/>
        </w:rPr>
        <w:t>六、若博士生发表的学术论文未达到上述申请学位的要求，但达到所在学院规定的学位论文评审和答辩要求，可以申请学位论文评审和答辩，但不能申请学位。博士生毕业两年（时间在学校规定的最长学习年限内，下同）内,满足发表论文要求后,由本人提出申请,学院分委员会再审议是否授予其学位。博士生毕业两年后仍未达到申请博士学位发表学术论文基本要求的，校学位委员会原则上不再受理其学位申请。</w:t>
      </w:r>
    </w:p>
    <w:p w:rsidR="002B1E16" w:rsidRPr="002B1E16" w:rsidRDefault="002B1E16" w:rsidP="002B1E16">
      <w:pPr>
        <w:widowControl/>
        <w:adjustRightInd w:val="0"/>
        <w:snapToGrid w:val="0"/>
        <w:spacing w:line="360" w:lineRule="auto"/>
        <w:ind w:firstLineChars="225" w:firstLine="630"/>
        <w:jc w:val="left"/>
        <w:rPr>
          <w:rFonts w:ascii="宋体" w:eastAsia="宋体" w:hAnsi="宋体" w:cs="宋体"/>
          <w:color w:val="333333"/>
          <w:kern w:val="0"/>
          <w:sz w:val="17"/>
          <w:szCs w:val="17"/>
        </w:rPr>
      </w:pPr>
      <w:r w:rsidRPr="002B1E16">
        <w:rPr>
          <w:rFonts w:ascii="仿宋_GB2312" w:eastAsia="仿宋_GB2312" w:hAnsi="宋体" w:cs="宋体" w:hint="eastAsia"/>
          <w:color w:val="333333"/>
          <w:kern w:val="0"/>
          <w:sz w:val="28"/>
          <w:szCs w:val="28"/>
        </w:rPr>
        <w:t>七、相关术语定义</w:t>
      </w:r>
    </w:p>
    <w:p w:rsidR="002B1E16" w:rsidRPr="002B1E16" w:rsidRDefault="002B1E16" w:rsidP="002B1E16">
      <w:pPr>
        <w:widowControl/>
        <w:adjustRightInd w:val="0"/>
        <w:snapToGrid w:val="0"/>
        <w:spacing w:line="360" w:lineRule="auto"/>
        <w:ind w:firstLineChars="225" w:firstLine="630"/>
        <w:jc w:val="left"/>
        <w:rPr>
          <w:rFonts w:ascii="宋体" w:eastAsia="宋体" w:hAnsi="宋体" w:cs="宋体"/>
          <w:color w:val="333333"/>
          <w:kern w:val="0"/>
          <w:sz w:val="17"/>
          <w:szCs w:val="17"/>
        </w:rPr>
      </w:pPr>
      <w:r w:rsidRPr="002B1E16">
        <w:rPr>
          <w:rFonts w:ascii="仿宋_GB2312" w:eastAsia="仿宋_GB2312" w:hAnsi="宋体" w:cs="宋体" w:hint="eastAsia"/>
          <w:color w:val="333333"/>
          <w:kern w:val="0"/>
          <w:sz w:val="28"/>
          <w:szCs w:val="28"/>
        </w:rPr>
        <w:t>（一）核心期刊是指《中文核心期刊要目总览》（北京大学图书馆和北京高校图书馆期刊工作研究会主编，北京大学出版社，不定期出版）收录的期刊以及《中国科技期刊引证报告》（中国科学技术信息研究所主编，科学技术文献出版社出版，每年出版一次）中的“中国科技论文统计源期刊目录”（也称“中国科技核心期刊目录”）收录的期刊。核心期刊目录，以研究生入学当年至申请学位当年期间的版本作为核查依据。</w:t>
      </w:r>
    </w:p>
    <w:p w:rsidR="002B1E16" w:rsidRPr="002B1E16" w:rsidRDefault="002B1E16" w:rsidP="002B1E16">
      <w:pPr>
        <w:widowControl/>
        <w:adjustRightInd w:val="0"/>
        <w:snapToGrid w:val="0"/>
        <w:spacing w:line="360" w:lineRule="auto"/>
        <w:ind w:firstLineChars="225" w:firstLine="630"/>
        <w:jc w:val="left"/>
        <w:rPr>
          <w:rFonts w:ascii="宋体" w:eastAsia="宋体" w:hAnsi="宋体" w:cs="宋体"/>
          <w:color w:val="333333"/>
          <w:kern w:val="0"/>
          <w:sz w:val="17"/>
          <w:szCs w:val="17"/>
        </w:rPr>
      </w:pPr>
      <w:r w:rsidRPr="002B1E16">
        <w:rPr>
          <w:rFonts w:ascii="仿宋_GB2312" w:eastAsia="仿宋_GB2312" w:hAnsi="宋体" w:cs="宋体" w:hint="eastAsia"/>
          <w:color w:val="333333"/>
          <w:kern w:val="0"/>
          <w:sz w:val="28"/>
          <w:szCs w:val="28"/>
        </w:rPr>
        <w:t xml:space="preserve">（二）SCI或EI收录的中国期刊是指《中国科技论文统计与分析》年度研究报告附录中所列的SCI光盘版（非扩展版）或EI </w:t>
      </w:r>
      <w:proofErr w:type="spellStart"/>
      <w:r w:rsidRPr="002B1E16">
        <w:rPr>
          <w:rFonts w:ascii="仿宋_GB2312" w:eastAsia="仿宋_GB2312" w:hAnsi="宋体" w:cs="宋体" w:hint="eastAsia"/>
          <w:color w:val="333333"/>
          <w:kern w:val="0"/>
          <w:sz w:val="28"/>
          <w:szCs w:val="28"/>
        </w:rPr>
        <w:t>Compendex</w:t>
      </w:r>
      <w:proofErr w:type="spellEnd"/>
      <w:r w:rsidRPr="002B1E16">
        <w:rPr>
          <w:rFonts w:ascii="仿宋_GB2312" w:eastAsia="仿宋_GB2312" w:hAnsi="宋体" w:cs="宋体" w:hint="eastAsia"/>
          <w:color w:val="333333"/>
          <w:kern w:val="0"/>
          <w:sz w:val="28"/>
          <w:szCs w:val="28"/>
        </w:rPr>
        <w:t>收录的中国期刊。该报告由中国科学技术信息研究所主编，科学技术文献出版社出版，每年出版一次。SCI或EI收录的中国期</w:t>
      </w:r>
      <w:r w:rsidRPr="002B1E16">
        <w:rPr>
          <w:rFonts w:ascii="仿宋_GB2312" w:eastAsia="仿宋_GB2312" w:hAnsi="宋体" w:cs="宋体" w:hint="eastAsia"/>
          <w:color w:val="333333"/>
          <w:kern w:val="0"/>
          <w:sz w:val="28"/>
          <w:szCs w:val="28"/>
        </w:rPr>
        <w:lastRenderedPageBreak/>
        <w:t>刊和国外期刊目录，以研究生入学前二年至申请学位当年期间的版本作为核查依据。被SCI或EI收录的论文以中国石油大学（北京）图书馆（教育部科技查新工作站）出具的检索证明为准。</w:t>
      </w:r>
    </w:p>
    <w:p w:rsidR="002B1E16" w:rsidRPr="002B1E16" w:rsidRDefault="002B1E16" w:rsidP="002B1E16">
      <w:pPr>
        <w:widowControl/>
        <w:adjustRightInd w:val="0"/>
        <w:snapToGrid w:val="0"/>
        <w:spacing w:line="360" w:lineRule="auto"/>
        <w:ind w:firstLineChars="225" w:firstLine="630"/>
        <w:jc w:val="left"/>
        <w:rPr>
          <w:rFonts w:ascii="宋体" w:eastAsia="宋体" w:hAnsi="宋体" w:cs="宋体"/>
          <w:color w:val="333333"/>
          <w:kern w:val="0"/>
          <w:sz w:val="17"/>
          <w:szCs w:val="17"/>
        </w:rPr>
      </w:pPr>
      <w:r w:rsidRPr="002B1E16">
        <w:rPr>
          <w:rFonts w:ascii="仿宋_GB2312" w:eastAsia="仿宋_GB2312" w:hAnsi="宋体" w:cs="宋体" w:hint="eastAsia"/>
          <w:color w:val="333333"/>
          <w:kern w:val="0"/>
          <w:sz w:val="28"/>
          <w:szCs w:val="28"/>
        </w:rPr>
        <w:t>（三）JCR（Journal Citation Reports）即“</w:t>
      </w:r>
      <w:r w:rsidRPr="002B1E16">
        <w:rPr>
          <w:rFonts w:ascii="仿宋_GB2312" w:eastAsia="仿宋_GB2312" w:hAnsi="Arial" w:cs="宋体" w:hint="eastAsia"/>
          <w:color w:val="333333"/>
          <w:kern w:val="0"/>
          <w:sz w:val="28"/>
          <w:szCs w:val="28"/>
        </w:rPr>
        <w:t>期刊引用报告”，是美国科学情报研究所（</w:t>
      </w:r>
      <w:r w:rsidRPr="002B1E16">
        <w:rPr>
          <w:rFonts w:ascii="仿宋_GB2312" w:eastAsia="仿宋_GB2312" w:hAnsi="宋体" w:cs="宋体" w:hint="eastAsia"/>
          <w:color w:val="333333"/>
          <w:kern w:val="0"/>
          <w:sz w:val="28"/>
          <w:szCs w:val="28"/>
        </w:rPr>
        <w:t>ISI</w:t>
      </w:r>
      <w:r w:rsidRPr="002B1E16">
        <w:rPr>
          <w:rFonts w:ascii="仿宋_GB2312" w:eastAsia="仿宋_GB2312" w:hAnsi="Arial" w:cs="宋体" w:hint="eastAsia"/>
          <w:color w:val="333333"/>
          <w:kern w:val="0"/>
          <w:sz w:val="28"/>
          <w:szCs w:val="28"/>
        </w:rPr>
        <w:t>）编制出版的一部评价期刊的重要工具。</w:t>
      </w:r>
      <w:r w:rsidRPr="002B1E16">
        <w:rPr>
          <w:rFonts w:ascii="仿宋_GB2312" w:eastAsia="仿宋_GB2312" w:hAnsi="宋体" w:cs="宋体" w:hint="eastAsia"/>
          <w:color w:val="333333"/>
          <w:kern w:val="0"/>
          <w:sz w:val="28"/>
          <w:szCs w:val="28"/>
        </w:rPr>
        <w:t>JCR期刊分区表是指中国科学院文献情报中心发布的《</w:t>
      </w:r>
      <w:r w:rsidRPr="002B1E16">
        <w:rPr>
          <w:rFonts w:ascii="仿宋_GB2312" w:eastAsia="仿宋_GB2312" w:hAnsi="宋体" w:cs="Arial" w:hint="eastAsia"/>
          <w:color w:val="333333"/>
          <w:kern w:val="0"/>
          <w:sz w:val="28"/>
          <w:szCs w:val="28"/>
        </w:rPr>
        <w:t>JCR 期刊影响因子及分区情况</w:t>
      </w:r>
      <w:r w:rsidRPr="002B1E16">
        <w:rPr>
          <w:rFonts w:ascii="仿宋_GB2312" w:eastAsia="仿宋_GB2312" w:hAnsi="宋体" w:cs="宋体" w:hint="eastAsia"/>
          <w:color w:val="333333"/>
          <w:kern w:val="0"/>
          <w:sz w:val="28"/>
          <w:szCs w:val="28"/>
        </w:rPr>
        <w:t>》，以期刊收到论文的日期当年及前一年的版本作为核查依据，影响因子以核查版本中最近三年的最高影响因子为依据。</w:t>
      </w:r>
    </w:p>
    <w:p w:rsidR="002B1E16" w:rsidRPr="002B1E16" w:rsidRDefault="002B1E16" w:rsidP="002B1E16">
      <w:pPr>
        <w:widowControl/>
        <w:adjustRightInd w:val="0"/>
        <w:snapToGrid w:val="0"/>
        <w:spacing w:line="360" w:lineRule="auto"/>
        <w:ind w:firstLineChars="225" w:firstLine="630"/>
        <w:jc w:val="left"/>
        <w:rPr>
          <w:rFonts w:ascii="宋体" w:eastAsia="宋体" w:hAnsi="宋体" w:cs="宋体"/>
          <w:color w:val="333333"/>
          <w:kern w:val="0"/>
          <w:sz w:val="17"/>
          <w:szCs w:val="17"/>
        </w:rPr>
      </w:pPr>
      <w:r w:rsidRPr="002B1E16">
        <w:rPr>
          <w:rFonts w:ascii="仿宋_GB2312" w:eastAsia="仿宋_GB2312" w:hAnsi="宋体" w:cs="宋体" w:hint="eastAsia"/>
          <w:color w:val="333333"/>
          <w:kern w:val="0"/>
          <w:sz w:val="28"/>
          <w:szCs w:val="28"/>
        </w:rPr>
        <w:t>（四）国外高水平学术期刊是指出版地在中国（含香港、澳门和台湾地区）境外、具有ISSN国际标准期刊刊号且可以检索到的具有较高学术影响力和学术水平的正式连续出版刊物。</w:t>
      </w:r>
    </w:p>
    <w:p w:rsidR="002B1E16" w:rsidRPr="002B1E16" w:rsidRDefault="002B1E16" w:rsidP="002B1E16">
      <w:pPr>
        <w:widowControl/>
        <w:adjustRightInd w:val="0"/>
        <w:snapToGrid w:val="0"/>
        <w:spacing w:line="360" w:lineRule="auto"/>
        <w:ind w:firstLineChars="225" w:firstLine="630"/>
        <w:jc w:val="left"/>
        <w:rPr>
          <w:rFonts w:ascii="宋体" w:eastAsia="宋体" w:hAnsi="宋体" w:cs="宋体"/>
          <w:color w:val="333333"/>
          <w:kern w:val="0"/>
          <w:sz w:val="17"/>
          <w:szCs w:val="17"/>
        </w:rPr>
      </w:pPr>
      <w:r w:rsidRPr="002B1E16">
        <w:rPr>
          <w:rFonts w:ascii="仿宋_GB2312" w:eastAsia="仿宋_GB2312" w:hAnsi="宋体" w:cs="宋体" w:hint="eastAsia"/>
          <w:color w:val="333333"/>
          <w:kern w:val="0"/>
          <w:sz w:val="28"/>
          <w:szCs w:val="28"/>
        </w:rPr>
        <w:t>八、</w:t>
      </w:r>
      <w:proofErr w:type="gramStart"/>
      <w:r w:rsidRPr="002B1E16">
        <w:rPr>
          <w:rFonts w:ascii="仿宋_GB2312" w:eastAsia="仿宋_GB2312" w:hAnsi="宋体" w:cs="宋体" w:hint="eastAsia"/>
          <w:color w:val="333333"/>
          <w:kern w:val="0"/>
          <w:sz w:val="28"/>
          <w:szCs w:val="28"/>
        </w:rPr>
        <w:t>本要求</w:t>
      </w:r>
      <w:proofErr w:type="gramEnd"/>
      <w:r w:rsidRPr="002B1E16">
        <w:rPr>
          <w:rFonts w:ascii="仿宋_GB2312" w:eastAsia="仿宋_GB2312" w:hAnsi="宋体" w:cs="宋体" w:hint="eastAsia"/>
          <w:color w:val="333333"/>
          <w:kern w:val="0"/>
          <w:sz w:val="28"/>
          <w:szCs w:val="28"/>
        </w:rPr>
        <w:t>经中国石油大学（北京）第九届学位评定委员会第二次会议审议通过，从2010级博士生开始执行，2010级以前学位论文未按期答辩的博士生可以参照执行，由研究生院负责解释。</w:t>
      </w:r>
    </w:p>
    <w:p w:rsidR="002B1E16" w:rsidRPr="002B1E16" w:rsidRDefault="002B1E16" w:rsidP="002B1E16">
      <w:pPr>
        <w:widowControl/>
        <w:spacing w:before="138" w:after="138" w:line="360" w:lineRule="auto"/>
        <w:jc w:val="left"/>
        <w:rPr>
          <w:rFonts w:ascii="宋体" w:eastAsia="宋体" w:hAnsi="宋体" w:cs="宋体"/>
          <w:color w:val="333333"/>
          <w:kern w:val="0"/>
          <w:sz w:val="17"/>
          <w:szCs w:val="17"/>
        </w:rPr>
      </w:pPr>
    </w:p>
    <w:p w:rsidR="002B1E16" w:rsidRPr="002B1E16" w:rsidRDefault="002B1E16" w:rsidP="00A8019F">
      <w:pPr>
        <w:widowControl/>
        <w:adjustRightInd w:val="0"/>
        <w:snapToGrid w:val="0"/>
        <w:spacing w:line="360" w:lineRule="auto"/>
        <w:ind w:firstLineChars="225" w:firstLine="630"/>
        <w:jc w:val="left"/>
        <w:rPr>
          <w:rFonts w:ascii="宋体" w:eastAsia="宋体" w:hAnsi="宋体" w:cs="宋体"/>
          <w:color w:val="333333"/>
          <w:kern w:val="0"/>
          <w:sz w:val="17"/>
          <w:szCs w:val="17"/>
        </w:rPr>
      </w:pPr>
      <w:r w:rsidRPr="002B1E16">
        <w:rPr>
          <w:rFonts w:ascii="仿宋_GB2312" w:eastAsia="仿宋_GB2312" w:hAnsi="宋体" w:cs="宋体" w:hint="eastAsia"/>
          <w:color w:val="333333"/>
          <w:kern w:val="0"/>
          <w:sz w:val="28"/>
          <w:szCs w:val="28"/>
        </w:rPr>
        <w:t>附件</w:t>
      </w:r>
    </w:p>
    <w:p w:rsidR="002B1E16" w:rsidRPr="00DA72D3" w:rsidRDefault="002B1E16" w:rsidP="002B1E16">
      <w:pPr>
        <w:widowControl/>
        <w:adjustRightInd w:val="0"/>
        <w:snapToGrid w:val="0"/>
        <w:spacing w:line="360" w:lineRule="auto"/>
        <w:ind w:firstLineChars="6" w:firstLine="18"/>
        <w:jc w:val="center"/>
        <w:rPr>
          <w:rFonts w:ascii="宋体" w:eastAsia="宋体" w:hAnsi="宋体" w:cs="宋体"/>
          <w:color w:val="333333"/>
          <w:kern w:val="0"/>
          <w:sz w:val="17"/>
          <w:szCs w:val="17"/>
        </w:rPr>
      </w:pPr>
      <w:r w:rsidRPr="00DA72D3">
        <w:rPr>
          <w:rFonts w:ascii="黑体" w:eastAsia="黑体" w:hAnsi="宋体" w:cs="宋体" w:hint="eastAsia"/>
          <w:color w:val="333333"/>
          <w:kern w:val="0"/>
          <w:sz w:val="30"/>
          <w:szCs w:val="30"/>
        </w:rPr>
        <w:t>化学工程学院</w:t>
      </w:r>
    </w:p>
    <w:p w:rsidR="002B1E16" w:rsidRPr="00DA72D3" w:rsidRDefault="002B1E16" w:rsidP="002B1E16">
      <w:pPr>
        <w:widowControl/>
        <w:adjustRightInd w:val="0"/>
        <w:snapToGrid w:val="0"/>
        <w:spacing w:line="360" w:lineRule="auto"/>
        <w:jc w:val="center"/>
        <w:rPr>
          <w:rFonts w:ascii="宋体" w:eastAsia="宋体" w:hAnsi="宋体" w:cs="宋体"/>
          <w:color w:val="333333"/>
          <w:kern w:val="0"/>
          <w:sz w:val="17"/>
          <w:szCs w:val="17"/>
        </w:rPr>
      </w:pPr>
      <w:r w:rsidRPr="00DA72D3">
        <w:rPr>
          <w:rFonts w:ascii="黑体" w:eastAsia="黑体" w:hAnsi="宋体" w:cs="宋体" w:hint="eastAsia"/>
          <w:color w:val="333333"/>
          <w:kern w:val="0"/>
          <w:sz w:val="30"/>
          <w:szCs w:val="30"/>
        </w:rPr>
        <w:t>博士生在学期间发表学术论文基本要求（修订）</w:t>
      </w:r>
    </w:p>
    <w:p w:rsidR="002B1E16" w:rsidRPr="00DA72D3" w:rsidRDefault="002B1E16" w:rsidP="002B1E16">
      <w:pPr>
        <w:widowControl/>
        <w:adjustRightInd w:val="0"/>
        <w:snapToGrid w:val="0"/>
        <w:spacing w:line="360" w:lineRule="auto"/>
        <w:ind w:firstLine="438"/>
        <w:jc w:val="left"/>
        <w:rPr>
          <w:rFonts w:ascii="宋体" w:eastAsia="宋体" w:hAnsi="宋体" w:cs="宋体"/>
          <w:color w:val="333333"/>
          <w:kern w:val="0"/>
          <w:sz w:val="17"/>
          <w:szCs w:val="17"/>
        </w:rPr>
      </w:pPr>
      <w:r w:rsidRPr="00DA72D3">
        <w:rPr>
          <w:rFonts w:ascii="仿宋_GB2312" w:eastAsia="仿宋_GB2312" w:hAnsi="宋体" w:cs="宋体" w:hint="eastAsia"/>
          <w:color w:val="333333"/>
          <w:kern w:val="0"/>
          <w:sz w:val="28"/>
          <w:szCs w:val="28"/>
        </w:rPr>
        <w:t>化学工程学院博士研究生在学期间发表的学术论文满足下列条件，可申请博士学位。</w:t>
      </w:r>
    </w:p>
    <w:p w:rsidR="002B1E16" w:rsidRPr="00DA72D3" w:rsidRDefault="002B1E16" w:rsidP="002B1E16">
      <w:pPr>
        <w:widowControl/>
        <w:adjustRightInd w:val="0"/>
        <w:snapToGrid w:val="0"/>
        <w:spacing w:line="360" w:lineRule="auto"/>
        <w:jc w:val="left"/>
        <w:rPr>
          <w:rFonts w:ascii="宋体" w:eastAsia="宋体" w:hAnsi="宋体" w:cs="宋体"/>
          <w:color w:val="333333"/>
          <w:kern w:val="0"/>
          <w:sz w:val="17"/>
          <w:szCs w:val="17"/>
        </w:rPr>
      </w:pPr>
      <w:r w:rsidRPr="00DA72D3">
        <w:rPr>
          <w:rFonts w:ascii="仿宋_GB2312" w:eastAsia="仿宋_GB2312" w:hAnsi="宋体" w:cs="宋体" w:hint="eastAsia"/>
          <w:color w:val="333333"/>
          <w:kern w:val="0"/>
          <w:sz w:val="28"/>
          <w:szCs w:val="28"/>
        </w:rPr>
        <w:t>一、基本要求</w:t>
      </w:r>
    </w:p>
    <w:p w:rsidR="002B1E16" w:rsidRPr="00DA72D3" w:rsidRDefault="002B1E16" w:rsidP="002B1E16">
      <w:pPr>
        <w:widowControl/>
        <w:adjustRightInd w:val="0"/>
        <w:snapToGrid w:val="0"/>
        <w:spacing w:line="360" w:lineRule="auto"/>
        <w:jc w:val="left"/>
        <w:rPr>
          <w:rFonts w:ascii="宋体" w:eastAsia="宋体" w:hAnsi="宋体" w:cs="宋体"/>
          <w:color w:val="333333"/>
          <w:kern w:val="0"/>
          <w:sz w:val="17"/>
          <w:szCs w:val="17"/>
        </w:rPr>
      </w:pPr>
      <w:r w:rsidRPr="00DA72D3">
        <w:rPr>
          <w:rFonts w:ascii="仿宋_GB2312" w:eastAsia="仿宋_GB2312" w:hAnsi="宋体" w:cs="宋体" w:hint="eastAsia"/>
          <w:color w:val="333333"/>
          <w:kern w:val="0"/>
          <w:sz w:val="28"/>
          <w:szCs w:val="28"/>
        </w:rPr>
        <w:t>（一）自取得博士生入学资格起3年内申请博士学位者：</w:t>
      </w:r>
    </w:p>
    <w:p w:rsidR="002B1E16" w:rsidRPr="00DA72D3" w:rsidRDefault="002B1E16" w:rsidP="002B1E16">
      <w:pPr>
        <w:widowControl/>
        <w:adjustRightInd w:val="0"/>
        <w:snapToGrid w:val="0"/>
        <w:spacing w:line="360" w:lineRule="auto"/>
        <w:ind w:firstLine="438"/>
        <w:jc w:val="left"/>
        <w:rPr>
          <w:rFonts w:ascii="宋体" w:eastAsia="宋体" w:hAnsi="宋体" w:cs="宋体"/>
          <w:color w:val="333333"/>
          <w:kern w:val="0"/>
          <w:sz w:val="17"/>
          <w:szCs w:val="17"/>
        </w:rPr>
      </w:pPr>
      <w:r w:rsidRPr="00DA72D3">
        <w:rPr>
          <w:rFonts w:ascii="仿宋_GB2312" w:eastAsia="仿宋_GB2312" w:hAnsi="宋体" w:cs="宋体" w:hint="eastAsia"/>
          <w:color w:val="333333"/>
          <w:kern w:val="0"/>
          <w:sz w:val="28"/>
          <w:szCs w:val="28"/>
        </w:rPr>
        <w:t>1．在JCR期刊分区表1区期刊或者影响因子大于6.0（含）的期刊上至少发表1篇学术论文。</w:t>
      </w:r>
    </w:p>
    <w:p w:rsidR="002B1E16" w:rsidRPr="00DA72D3" w:rsidRDefault="002B1E16" w:rsidP="002B1E16">
      <w:pPr>
        <w:widowControl/>
        <w:adjustRightInd w:val="0"/>
        <w:snapToGrid w:val="0"/>
        <w:spacing w:line="360" w:lineRule="auto"/>
        <w:ind w:firstLine="438"/>
        <w:jc w:val="left"/>
        <w:rPr>
          <w:rFonts w:ascii="宋体" w:eastAsia="宋体" w:hAnsi="宋体" w:cs="宋体"/>
          <w:color w:val="333333"/>
          <w:kern w:val="0"/>
          <w:sz w:val="17"/>
          <w:szCs w:val="17"/>
        </w:rPr>
      </w:pPr>
      <w:r w:rsidRPr="00DA72D3">
        <w:rPr>
          <w:rFonts w:ascii="仿宋_GB2312" w:eastAsia="仿宋_GB2312" w:hAnsi="宋体" w:cs="宋体" w:hint="eastAsia"/>
          <w:color w:val="333333"/>
          <w:kern w:val="0"/>
          <w:sz w:val="28"/>
          <w:szCs w:val="28"/>
        </w:rPr>
        <w:lastRenderedPageBreak/>
        <w:t>2．在JCR期刊分区表2区（含）以上期刊或者影响因子大于3.0（含）的期刊上至少发表2篇学术论文。</w:t>
      </w:r>
    </w:p>
    <w:p w:rsidR="002B1E16" w:rsidRPr="00DA72D3" w:rsidRDefault="002B1E16" w:rsidP="002B1E16">
      <w:pPr>
        <w:widowControl/>
        <w:adjustRightInd w:val="0"/>
        <w:snapToGrid w:val="0"/>
        <w:spacing w:line="360" w:lineRule="auto"/>
        <w:jc w:val="left"/>
        <w:rPr>
          <w:rFonts w:ascii="宋体" w:eastAsia="宋体" w:hAnsi="宋体" w:cs="宋体"/>
          <w:color w:val="333333"/>
          <w:kern w:val="0"/>
          <w:sz w:val="17"/>
          <w:szCs w:val="17"/>
        </w:rPr>
      </w:pPr>
      <w:r w:rsidRPr="00DA72D3">
        <w:rPr>
          <w:rFonts w:ascii="仿宋_GB2312" w:eastAsia="仿宋_GB2312" w:hAnsi="宋体" w:cs="宋体" w:hint="eastAsia"/>
          <w:color w:val="333333"/>
          <w:kern w:val="0"/>
          <w:sz w:val="28"/>
          <w:szCs w:val="28"/>
        </w:rPr>
        <w:t>（二）自取得博士生入学资格起3年至4年内申请博士学位者：</w:t>
      </w:r>
    </w:p>
    <w:p w:rsidR="002B1E16" w:rsidRPr="00DA72D3" w:rsidRDefault="002B1E16" w:rsidP="002B1E16">
      <w:pPr>
        <w:widowControl/>
        <w:adjustRightInd w:val="0"/>
        <w:snapToGrid w:val="0"/>
        <w:spacing w:line="360" w:lineRule="auto"/>
        <w:ind w:firstLine="438"/>
        <w:jc w:val="left"/>
        <w:rPr>
          <w:rFonts w:ascii="宋体" w:eastAsia="宋体" w:hAnsi="宋体" w:cs="宋体"/>
          <w:color w:val="333333"/>
          <w:kern w:val="0"/>
          <w:sz w:val="17"/>
          <w:szCs w:val="17"/>
        </w:rPr>
      </w:pPr>
      <w:r w:rsidRPr="00DA72D3">
        <w:rPr>
          <w:rFonts w:ascii="仿宋_GB2312" w:eastAsia="仿宋_GB2312" w:hAnsi="宋体" w:cs="宋体" w:hint="eastAsia"/>
          <w:color w:val="333333"/>
          <w:kern w:val="0"/>
          <w:sz w:val="28"/>
          <w:szCs w:val="28"/>
        </w:rPr>
        <w:t>1．在JCR期刊分区表2区（含）以上期刊或者影响因子大于3.0（含）的期刊上至少发表1篇学术论文。</w:t>
      </w:r>
    </w:p>
    <w:p w:rsidR="002B1E16" w:rsidRPr="00DA72D3" w:rsidRDefault="002B1E16" w:rsidP="002B1E16">
      <w:pPr>
        <w:widowControl/>
        <w:adjustRightInd w:val="0"/>
        <w:snapToGrid w:val="0"/>
        <w:spacing w:line="360" w:lineRule="auto"/>
        <w:ind w:firstLine="438"/>
        <w:jc w:val="left"/>
        <w:rPr>
          <w:rFonts w:ascii="宋体" w:eastAsia="宋体" w:hAnsi="宋体" w:cs="宋体"/>
          <w:color w:val="333333"/>
          <w:kern w:val="0"/>
          <w:sz w:val="17"/>
          <w:szCs w:val="17"/>
        </w:rPr>
      </w:pPr>
      <w:r w:rsidRPr="00DA72D3">
        <w:rPr>
          <w:rFonts w:ascii="仿宋_GB2312" w:eastAsia="仿宋_GB2312" w:hAnsi="宋体" w:cs="宋体" w:hint="eastAsia"/>
          <w:color w:val="333333"/>
          <w:kern w:val="0"/>
          <w:sz w:val="28"/>
          <w:szCs w:val="28"/>
        </w:rPr>
        <w:t>2．在JCR期刊分区表3区（含）以上期刊或者《中国科学》上至少发表2篇学术论文。</w:t>
      </w:r>
    </w:p>
    <w:p w:rsidR="002B1E16" w:rsidRPr="00DA72D3" w:rsidRDefault="002B1E16" w:rsidP="002B1E16">
      <w:pPr>
        <w:widowControl/>
        <w:adjustRightInd w:val="0"/>
        <w:snapToGrid w:val="0"/>
        <w:spacing w:line="360" w:lineRule="auto"/>
        <w:jc w:val="left"/>
        <w:rPr>
          <w:rFonts w:ascii="宋体" w:eastAsia="宋体" w:hAnsi="宋体" w:cs="宋体"/>
          <w:color w:val="333333"/>
          <w:kern w:val="0"/>
          <w:sz w:val="17"/>
          <w:szCs w:val="17"/>
        </w:rPr>
      </w:pPr>
      <w:r w:rsidRPr="00DA72D3">
        <w:rPr>
          <w:rFonts w:ascii="仿宋_GB2312" w:eastAsia="仿宋_GB2312" w:hAnsi="宋体" w:cs="宋体" w:hint="eastAsia"/>
          <w:color w:val="333333"/>
          <w:kern w:val="0"/>
          <w:sz w:val="28"/>
          <w:szCs w:val="28"/>
        </w:rPr>
        <w:t>（三）自取得博士生入学资格起4年以后申请博士学位者：</w:t>
      </w:r>
    </w:p>
    <w:p w:rsidR="002B1E16" w:rsidRPr="00DA72D3" w:rsidRDefault="002B1E16" w:rsidP="002B1E16">
      <w:pPr>
        <w:widowControl/>
        <w:adjustRightInd w:val="0"/>
        <w:snapToGrid w:val="0"/>
        <w:spacing w:line="360" w:lineRule="auto"/>
        <w:ind w:firstLine="438"/>
        <w:jc w:val="left"/>
        <w:rPr>
          <w:rFonts w:ascii="宋体" w:eastAsia="宋体" w:hAnsi="宋体" w:cs="宋体"/>
          <w:color w:val="333333"/>
          <w:kern w:val="0"/>
          <w:sz w:val="17"/>
          <w:szCs w:val="17"/>
        </w:rPr>
      </w:pPr>
      <w:r w:rsidRPr="00DA72D3">
        <w:rPr>
          <w:rFonts w:ascii="仿宋_GB2312" w:eastAsia="仿宋_GB2312" w:hAnsi="宋体" w:cs="宋体" w:hint="eastAsia"/>
          <w:color w:val="333333"/>
          <w:kern w:val="0"/>
          <w:sz w:val="28"/>
          <w:szCs w:val="28"/>
        </w:rPr>
        <w:t>在核心期刊或SCI或EI收录的期刊上至少发表3篇学术论文，其中至少有1篇发表在被SCI或EI收录的</w:t>
      </w:r>
      <w:r w:rsidRPr="00DA72D3">
        <w:rPr>
          <w:rFonts w:ascii="仿宋_GB2312" w:eastAsia="仿宋_GB2312" w:hAnsi="宋体" w:cs="宋体" w:hint="eastAsia"/>
          <w:color w:val="333333"/>
          <w:kern w:val="0"/>
          <w:sz w:val="28"/>
          <w:szCs w:val="28"/>
          <w:highlight w:val="yellow"/>
        </w:rPr>
        <w:t>外文期刊</w:t>
      </w:r>
      <w:r w:rsidRPr="00DA72D3">
        <w:rPr>
          <w:rFonts w:ascii="仿宋_GB2312" w:eastAsia="仿宋_GB2312" w:hAnsi="宋体" w:cs="宋体" w:hint="eastAsia"/>
          <w:color w:val="333333"/>
          <w:kern w:val="0"/>
          <w:sz w:val="28"/>
          <w:szCs w:val="28"/>
        </w:rPr>
        <w:t>上。</w:t>
      </w:r>
    </w:p>
    <w:p w:rsidR="002B1E16" w:rsidRPr="00DA72D3" w:rsidRDefault="002B1E16" w:rsidP="002B1E16">
      <w:pPr>
        <w:widowControl/>
        <w:adjustRightInd w:val="0"/>
        <w:snapToGrid w:val="0"/>
        <w:spacing w:line="360" w:lineRule="auto"/>
        <w:jc w:val="left"/>
        <w:rPr>
          <w:rFonts w:ascii="宋体" w:eastAsia="宋体" w:hAnsi="宋体" w:cs="宋体"/>
          <w:color w:val="333333"/>
          <w:kern w:val="0"/>
          <w:sz w:val="17"/>
          <w:szCs w:val="17"/>
        </w:rPr>
      </w:pPr>
      <w:r w:rsidRPr="00DA72D3">
        <w:rPr>
          <w:rFonts w:ascii="仿宋_GB2312" w:eastAsia="仿宋_GB2312" w:hAnsi="宋体" w:cs="宋体" w:hint="eastAsia"/>
          <w:color w:val="333333"/>
          <w:kern w:val="0"/>
          <w:sz w:val="28"/>
          <w:szCs w:val="28"/>
        </w:rPr>
        <w:t>二、其它说明</w:t>
      </w:r>
    </w:p>
    <w:p w:rsidR="002B1E16" w:rsidRPr="00DA72D3" w:rsidRDefault="002B1E16" w:rsidP="002B1E16">
      <w:pPr>
        <w:widowControl/>
        <w:adjustRightInd w:val="0"/>
        <w:snapToGrid w:val="0"/>
        <w:spacing w:line="360" w:lineRule="auto"/>
        <w:ind w:firstLine="438"/>
        <w:jc w:val="left"/>
        <w:rPr>
          <w:rFonts w:ascii="宋体" w:eastAsia="宋体" w:hAnsi="宋体" w:cs="宋体"/>
          <w:color w:val="333333"/>
          <w:kern w:val="0"/>
          <w:sz w:val="17"/>
          <w:szCs w:val="17"/>
        </w:rPr>
      </w:pPr>
      <w:r w:rsidRPr="00DA72D3">
        <w:rPr>
          <w:rFonts w:ascii="仿宋_GB2312" w:eastAsia="仿宋_GB2312" w:hAnsi="宋体" w:cs="宋体" w:hint="eastAsia"/>
          <w:color w:val="333333"/>
          <w:kern w:val="0"/>
          <w:sz w:val="28"/>
          <w:szCs w:val="28"/>
        </w:rPr>
        <w:t>1．各年限的条件可应用于以后年份，但不能逆向使用。</w:t>
      </w:r>
    </w:p>
    <w:p w:rsidR="002B1E16" w:rsidRPr="00DA72D3" w:rsidRDefault="002B1E16" w:rsidP="002B1E16">
      <w:pPr>
        <w:widowControl/>
        <w:adjustRightInd w:val="0"/>
        <w:snapToGrid w:val="0"/>
        <w:spacing w:line="360" w:lineRule="auto"/>
        <w:ind w:firstLine="438"/>
        <w:jc w:val="left"/>
        <w:rPr>
          <w:rFonts w:ascii="宋体" w:eastAsia="宋体" w:hAnsi="宋体" w:cs="宋体"/>
          <w:color w:val="333333"/>
          <w:kern w:val="0"/>
          <w:sz w:val="17"/>
          <w:szCs w:val="17"/>
        </w:rPr>
      </w:pPr>
      <w:r w:rsidRPr="00DA72D3">
        <w:rPr>
          <w:rFonts w:ascii="仿宋_GB2312" w:eastAsia="仿宋_GB2312" w:hAnsi="宋体" w:cs="宋体" w:hint="eastAsia"/>
          <w:color w:val="333333"/>
          <w:kern w:val="0"/>
          <w:sz w:val="28"/>
          <w:szCs w:val="28"/>
        </w:rPr>
        <w:t>2．文章可以根据以上各条中的比例进行折算，但仅限于将高水平论文向一般论文折算。</w:t>
      </w:r>
    </w:p>
    <w:p w:rsidR="002B1E16" w:rsidRPr="002B1E16" w:rsidRDefault="002B1E16" w:rsidP="002B1E16">
      <w:pPr>
        <w:widowControl/>
        <w:adjustRightInd w:val="0"/>
        <w:snapToGrid w:val="0"/>
        <w:spacing w:line="360" w:lineRule="auto"/>
        <w:ind w:firstLine="438"/>
        <w:jc w:val="left"/>
        <w:rPr>
          <w:rFonts w:ascii="宋体" w:eastAsia="宋体" w:hAnsi="宋体" w:cs="宋体"/>
          <w:color w:val="333333"/>
          <w:kern w:val="0"/>
          <w:sz w:val="17"/>
          <w:szCs w:val="17"/>
        </w:rPr>
      </w:pPr>
      <w:r w:rsidRPr="00DA72D3">
        <w:rPr>
          <w:rFonts w:ascii="仿宋_GB2312" w:eastAsia="仿宋_GB2312" w:hAnsi="宋体" w:cs="宋体" w:hint="eastAsia"/>
          <w:color w:val="333333"/>
          <w:kern w:val="0"/>
          <w:sz w:val="28"/>
          <w:szCs w:val="28"/>
        </w:rPr>
        <w:t>3．以上规定自2012级博士研究生开始执行，2011级参照执行。</w:t>
      </w:r>
    </w:p>
    <w:p w:rsidR="00A8019F" w:rsidRPr="00A8019F" w:rsidRDefault="002B1E16" w:rsidP="00A8019F">
      <w:pPr>
        <w:widowControl/>
        <w:adjustRightInd w:val="0"/>
        <w:snapToGrid w:val="0"/>
        <w:spacing w:line="360" w:lineRule="auto"/>
        <w:ind w:firstLine="438"/>
        <w:jc w:val="left"/>
        <w:rPr>
          <w:rFonts w:ascii="宋体" w:eastAsia="宋体" w:hAnsi="宋体" w:cs="宋体"/>
          <w:color w:val="333333"/>
          <w:kern w:val="0"/>
          <w:sz w:val="17"/>
          <w:szCs w:val="17"/>
        </w:rPr>
      </w:pPr>
      <w:r w:rsidRPr="002B1E16">
        <w:rPr>
          <w:rFonts w:ascii="宋体" w:eastAsia="宋体" w:hAnsi="宋体" w:cs="宋体"/>
          <w:color w:val="333333"/>
          <w:kern w:val="0"/>
          <w:sz w:val="17"/>
          <w:szCs w:val="17"/>
        </w:rPr>
        <w:t> </w:t>
      </w:r>
      <w:bookmarkStart w:id="0" w:name="_GoBack"/>
      <w:bookmarkEnd w:id="0"/>
    </w:p>
    <w:sectPr w:rsidR="00A8019F" w:rsidRPr="00A8019F" w:rsidSect="00BC081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739E" w:rsidRDefault="0032739E" w:rsidP="00401C34">
      <w:r>
        <w:separator/>
      </w:r>
    </w:p>
  </w:endnote>
  <w:endnote w:type="continuationSeparator" w:id="0">
    <w:p w:rsidR="0032739E" w:rsidRDefault="0032739E" w:rsidP="00401C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739E" w:rsidRDefault="0032739E" w:rsidP="00401C34">
      <w:r>
        <w:separator/>
      </w:r>
    </w:p>
  </w:footnote>
  <w:footnote w:type="continuationSeparator" w:id="0">
    <w:p w:rsidR="0032739E" w:rsidRDefault="0032739E" w:rsidP="00401C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B1E16"/>
    <w:rsid w:val="00174859"/>
    <w:rsid w:val="002263FA"/>
    <w:rsid w:val="002B1E16"/>
    <w:rsid w:val="0032739E"/>
    <w:rsid w:val="00401C34"/>
    <w:rsid w:val="007A0BED"/>
    <w:rsid w:val="007A61FB"/>
    <w:rsid w:val="008232C2"/>
    <w:rsid w:val="00A8019F"/>
    <w:rsid w:val="00BC081B"/>
    <w:rsid w:val="00DA72D3"/>
    <w:rsid w:val="00FF11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081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B1E16"/>
    <w:rPr>
      <w:strike w:val="0"/>
      <w:dstrike w:val="0"/>
      <w:color w:val="666666"/>
      <w:u w:val="none"/>
      <w:effect w:val="none"/>
    </w:rPr>
  </w:style>
  <w:style w:type="paragraph" w:styleId="a4">
    <w:name w:val="header"/>
    <w:basedOn w:val="a"/>
    <w:link w:val="Char"/>
    <w:uiPriority w:val="99"/>
    <w:semiHidden/>
    <w:unhideWhenUsed/>
    <w:rsid w:val="00401C3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401C34"/>
    <w:rPr>
      <w:sz w:val="18"/>
      <w:szCs w:val="18"/>
    </w:rPr>
  </w:style>
  <w:style w:type="paragraph" w:styleId="a5">
    <w:name w:val="footer"/>
    <w:basedOn w:val="a"/>
    <w:link w:val="Char0"/>
    <w:uiPriority w:val="99"/>
    <w:semiHidden/>
    <w:unhideWhenUsed/>
    <w:rsid w:val="00401C34"/>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401C34"/>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8101272">
      <w:bodyDiv w:val="1"/>
      <w:marLeft w:val="0"/>
      <w:marRight w:val="0"/>
      <w:marTop w:val="0"/>
      <w:marBottom w:val="0"/>
      <w:divBdr>
        <w:top w:val="none" w:sz="0" w:space="0" w:color="auto"/>
        <w:left w:val="none" w:sz="0" w:space="0" w:color="auto"/>
        <w:bottom w:val="none" w:sz="0" w:space="0" w:color="auto"/>
        <w:right w:val="none" w:sz="0" w:space="0" w:color="auto"/>
      </w:divBdr>
      <w:divsChild>
        <w:div w:id="902373382">
          <w:marLeft w:val="0"/>
          <w:marRight w:val="0"/>
          <w:marTop w:val="0"/>
          <w:marBottom w:val="0"/>
          <w:divBdr>
            <w:top w:val="none" w:sz="0" w:space="0" w:color="auto"/>
            <w:left w:val="none" w:sz="0" w:space="0" w:color="auto"/>
            <w:bottom w:val="none" w:sz="0" w:space="0" w:color="auto"/>
            <w:right w:val="none" w:sz="0" w:space="0" w:color="auto"/>
          </w:divBdr>
          <w:divsChild>
            <w:div w:id="1422992865">
              <w:marLeft w:val="346"/>
              <w:marRight w:val="346"/>
              <w:marTop w:val="138"/>
              <w:marBottom w:val="138"/>
              <w:divBdr>
                <w:top w:val="none" w:sz="0" w:space="0" w:color="auto"/>
                <w:left w:val="none" w:sz="0" w:space="0" w:color="auto"/>
                <w:bottom w:val="none" w:sz="0" w:space="0" w:color="auto"/>
                <w:right w:val="none" w:sz="0" w:space="0" w:color="auto"/>
              </w:divBdr>
              <w:divsChild>
                <w:div w:id="1356884084">
                  <w:marLeft w:val="0"/>
                  <w:marRight w:val="0"/>
                  <w:marTop w:val="318"/>
                  <w:marBottom w:val="138"/>
                  <w:divBdr>
                    <w:top w:val="none" w:sz="0" w:space="0" w:color="auto"/>
                    <w:left w:val="none" w:sz="0" w:space="0" w:color="auto"/>
                    <w:bottom w:val="single" w:sz="6" w:space="3" w:color="EFEFEF"/>
                    <w:right w:val="none" w:sz="0" w:space="0" w:color="auto"/>
                  </w:divBdr>
                </w:div>
                <w:div w:id="164928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317</Words>
  <Characters>1808</Characters>
  <Application>Microsoft Office Word</Application>
  <DocSecurity>0</DocSecurity>
  <Lines>15</Lines>
  <Paragraphs>4</Paragraphs>
  <ScaleCrop>false</ScaleCrop>
  <Company>微软中国</Company>
  <LinksUpToDate>false</LinksUpToDate>
  <CharactersWithSpaces>2121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dell</cp:lastModifiedBy>
  <cp:revision>4</cp:revision>
  <dcterms:created xsi:type="dcterms:W3CDTF">2015-08-14T12:45:00Z</dcterms:created>
  <dcterms:modified xsi:type="dcterms:W3CDTF">2017-02-27T07:07:00Z</dcterms:modified>
</cp:coreProperties>
</file>