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"/>
        </w:rPr>
      </w:pPr>
      <w:bookmarkStart w:id="0" w:name="_Toc426402093"/>
      <w:r>
        <w:rPr>
          <w:rFonts w:hint="eastAsia" w:eastAsia="仿宋"/>
        </w:rPr>
        <w:t>化学工程与工艺专业2015级本科培养计划</w:t>
      </w:r>
      <w:bookmarkEnd w:id="0"/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一、专业代号及名称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专业代码：081301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专业名称：化学工程与工艺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二、专业培养目标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培养适应社会主义现代化建设和科学技术快速发展的需要，德智体美全面发展，厚基础、宽专业、高素质的，能从事石油化工科研、生产、设计、技术管理工作，具有实践能力、创新精神和国际视野的高级专门人才。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三、主干学科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化学工程与技术、化学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四、核心课程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无机化学与分析化学、有机化学、物理化学、化工原理、化工热力学、化学反应工程、化工设计、化工安全与环境、石油加工工程、有机化工工艺等。</w:t>
      </w:r>
    </w:p>
    <w:p>
      <w:pPr>
        <w:snapToGrid w:val="0"/>
        <w:spacing w:line="312" w:lineRule="auto"/>
        <w:rPr>
          <w:rFonts w:eastAsia="仿宋"/>
          <w:b/>
          <w:sz w:val="28"/>
        </w:rPr>
      </w:pPr>
      <w:r>
        <w:rPr>
          <w:rFonts w:eastAsia="仿宋"/>
          <w:b/>
          <w:sz w:val="28"/>
        </w:rPr>
        <w:t>五、特色课程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eastAsia="仿宋"/>
        </w:rPr>
        <w:t>1. 双语课：化学反应工程、</w:t>
      </w:r>
      <w:r>
        <w:rPr>
          <w:rFonts w:hint="eastAsia" w:eastAsia="仿宋"/>
        </w:rPr>
        <w:t>质量与能量平衡、流态化工程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2</w:t>
      </w:r>
      <w:r>
        <w:rPr>
          <w:rFonts w:eastAsia="仿宋"/>
        </w:rPr>
        <w:t xml:space="preserve">. </w:t>
      </w:r>
      <w:r>
        <w:rPr>
          <w:rFonts w:hint="eastAsia" w:eastAsia="仿宋"/>
        </w:rPr>
        <w:t>全英文</w:t>
      </w:r>
      <w:r>
        <w:rPr>
          <w:rFonts w:eastAsia="仿宋"/>
        </w:rPr>
        <w:t>：</w:t>
      </w:r>
      <w:r>
        <w:rPr>
          <w:rFonts w:hint="eastAsia" w:eastAsia="仿宋"/>
        </w:rPr>
        <w:t>能源概论、</w:t>
      </w:r>
      <w:r>
        <w:rPr>
          <w:rFonts w:eastAsia="仿宋"/>
        </w:rPr>
        <w:t>新材料概论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3</w:t>
      </w:r>
      <w:r>
        <w:rPr>
          <w:rFonts w:eastAsia="仿宋"/>
        </w:rPr>
        <w:t>. 研讨式课程：</w:t>
      </w:r>
      <w:r>
        <w:rPr>
          <w:rFonts w:hint="eastAsia" w:eastAsia="仿宋"/>
        </w:rPr>
        <w:t>化工安全与环境、</w:t>
      </w:r>
      <w:r>
        <w:rPr>
          <w:rFonts w:eastAsia="仿宋"/>
        </w:rPr>
        <w:t>石油加工工程</w:t>
      </w:r>
      <w:r>
        <w:rPr>
          <w:rFonts w:hint="eastAsia" w:eastAsia="仿宋"/>
        </w:rPr>
        <w:t>、有机化工工艺、近代炼油技术</w:t>
      </w:r>
    </w:p>
    <w:p>
      <w:pPr>
        <w:snapToGrid w:val="0"/>
        <w:spacing w:line="312" w:lineRule="auto"/>
        <w:ind w:firstLine="420" w:firstLineChars="200"/>
        <w:rPr>
          <w:rFonts w:eastAsia="仿宋"/>
        </w:rPr>
      </w:pPr>
      <w:r>
        <w:rPr>
          <w:rFonts w:hint="eastAsia" w:eastAsia="仿宋"/>
        </w:rPr>
        <w:t>4.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北京市精品课程：石油加工工程、化工原理、化工热力学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六、毕业生应获得的知识和能力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1.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具有人文社会科学素养、社会责任感和工程职业道德；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2.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掌握扎实的数学、物理和化学基础知识；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3.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掌握一门外语，能够较顺利地阅读本专业外文书刊，具有一定的听、说、读、写、译能力，以及初步的国际交流能力；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4.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掌握计算机基础知识及常用计算机软件的应用，掌握一门计算机语言，能够编程计算简单的化工问题；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5.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掌握化学工程与工艺本专业领域的化工过程基础理论和专业知识，了解本学科科技发展的趋势与应用前景；</w:t>
      </w:r>
    </w:p>
    <w:p>
      <w:pPr>
        <w:snapToGrid w:val="0"/>
        <w:spacing w:line="312" w:lineRule="auto"/>
        <w:ind w:firstLine="420" w:firstLineChars="200"/>
        <w:rPr>
          <w:rFonts w:eastAsia="仿宋"/>
        </w:rPr>
      </w:pPr>
      <w:r>
        <w:rPr>
          <w:rFonts w:hint="eastAsia" w:eastAsia="仿宋"/>
        </w:rPr>
        <w:t>6.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具有从事石油加工、石油化工、天然气化工、煤化工、环境监测及治理、油田化学及精细化工等学科领域的生产、研究、技术开发、工程设计工作的初步能力；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7.</w:t>
      </w:r>
      <w:r>
        <w:rPr>
          <w:rFonts w:eastAsia="仿宋"/>
        </w:rPr>
        <w:t xml:space="preserve"> 具备对企业生产和技术工作进行组织管理的初步能力，</w:t>
      </w:r>
      <w:r>
        <w:rPr>
          <w:rFonts w:hint="eastAsia" w:eastAsia="仿宋"/>
        </w:rPr>
        <w:t>具有较好的人际交流和语言表达能力；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8.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具有良好的创新意识与合作意识；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9.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掌握文献检索和其它获取知识的方法，具备获取和追踪新知识的能力；</w:t>
      </w:r>
    </w:p>
    <w:p>
      <w:pPr>
        <w:snapToGrid w:val="0"/>
        <w:spacing w:line="312" w:lineRule="auto"/>
        <w:ind w:firstLine="420" w:firstLineChars="200"/>
        <w:rPr>
          <w:rFonts w:eastAsia="仿宋"/>
        </w:rPr>
      </w:pPr>
      <w:r>
        <w:rPr>
          <w:rFonts w:hint="eastAsia" w:eastAsia="仿宋"/>
        </w:rPr>
        <w:t>10.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具有一定的自我学习、获取新知识和将理论应用于实践的能力。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七、学制与授予学位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学制：四年，学生修业年限三至六年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授予学位：工学</w:t>
      </w:r>
    </w:p>
    <w:p>
      <w:pPr>
        <w:snapToGrid w:val="0"/>
        <w:spacing w:line="312" w:lineRule="auto"/>
        <w:rPr>
          <w:rFonts w:hint="eastAsia" w:eastAsia="仿宋"/>
          <w:b/>
          <w:sz w:val="28"/>
        </w:rPr>
      </w:pPr>
      <w:r>
        <w:rPr>
          <w:rFonts w:hint="eastAsia" w:eastAsia="仿宋"/>
          <w:b/>
          <w:sz w:val="28"/>
        </w:rPr>
        <w:t>八、毕业合格标准及学位要求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1. 毕业学分要求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最低总学分：                         178.5学分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必修课学分：                            90学分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选修课最低学分：                        38学分</w:t>
      </w:r>
    </w:p>
    <w:p>
      <w:pPr>
        <w:snapToGrid w:val="0"/>
        <w:spacing w:line="312" w:lineRule="auto"/>
        <w:ind w:firstLine="420" w:firstLineChars="200"/>
        <w:rPr>
          <w:rFonts w:hint="eastAsia" w:eastAsia="仿宋"/>
        </w:rPr>
      </w:pPr>
      <w:r>
        <w:rPr>
          <w:rFonts w:hint="eastAsia" w:eastAsia="仿宋"/>
        </w:rPr>
        <w:t>实践教学环节学分：                    50.5学分</w:t>
      </w:r>
    </w:p>
    <w:p>
      <w:pPr>
        <w:snapToGrid w:val="0"/>
        <w:spacing w:line="312" w:lineRule="auto"/>
        <w:ind w:firstLine="420" w:firstLineChars="200"/>
        <w:rPr>
          <w:rFonts w:eastAsia="仿宋"/>
        </w:rPr>
      </w:pPr>
      <w:r>
        <w:rPr>
          <w:rFonts w:eastAsia="仿宋"/>
        </w:rPr>
        <w:t>2.</w:t>
      </w:r>
      <w:r>
        <w:rPr>
          <w:rFonts w:hint="eastAsia" w:eastAsia="仿宋"/>
        </w:rPr>
        <w:t xml:space="preserve"> </w:t>
      </w:r>
      <w:r>
        <w:rPr>
          <w:rFonts w:eastAsia="仿宋"/>
        </w:rPr>
        <w:t>获得学士学位</w:t>
      </w:r>
      <w:r>
        <w:rPr>
          <w:rFonts w:hint="eastAsia" w:eastAsia="仿宋"/>
        </w:rPr>
        <w:t>要求</w:t>
      </w:r>
    </w:p>
    <w:p>
      <w:pPr>
        <w:snapToGrid w:val="0"/>
        <w:spacing w:line="312" w:lineRule="auto"/>
        <w:ind w:firstLine="420" w:firstLineChars="200"/>
        <w:rPr>
          <w:rFonts w:eastAsia="仿宋"/>
        </w:rPr>
      </w:pPr>
      <w:r>
        <w:rPr>
          <w:rFonts w:eastAsia="仿宋"/>
        </w:rPr>
        <w:t>除满足学校规定的其他学位授予条件，英语必须达到学校规定的国家CET四级考试成绩要求。</w:t>
      </w:r>
    </w:p>
    <w:p>
      <w:pPr>
        <w:snapToGrid w:val="0"/>
        <w:spacing w:line="312" w:lineRule="auto"/>
        <w:rPr>
          <w:rFonts w:eastAsia="仿宋"/>
        </w:rPr>
      </w:pPr>
      <w:r>
        <w:rPr>
          <w:rFonts w:eastAsia="仿宋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124460</wp:posOffset>
            </wp:positionV>
            <wp:extent cx="933450" cy="400050"/>
            <wp:effectExtent l="0" t="0" r="11430" b="11430"/>
            <wp:wrapSquare wrapText="bothSides"/>
            <wp:docPr id="3" name="图片 16" descr="201310091535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 descr="201310091535_0001"/>
                    <pic:cNvPicPr>
                      <a:picLocks noChangeAspect="1"/>
                    </pic:cNvPicPr>
                  </pic:nvPicPr>
                  <pic:blipFill>
                    <a:blip r:embed="rId4"/>
                    <a:srcRect l="31284" t="35339" r="54250" b="59412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360" w:lineRule="auto"/>
        <w:ind w:firstLine="480"/>
        <w:rPr>
          <w:rFonts w:hint="eastAsia" w:eastAsia="仿宋"/>
          <w:b/>
          <w:sz w:val="24"/>
        </w:rPr>
      </w:pPr>
      <w:r>
        <w:rPr>
          <w:rFonts w:hint="eastAsia" w:eastAsia="仿宋"/>
          <w:b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499110</wp:posOffset>
            </wp:positionV>
            <wp:extent cx="904875" cy="342900"/>
            <wp:effectExtent l="0" t="0" r="9525" b="7620"/>
            <wp:wrapNone/>
            <wp:docPr id="1" name="图片 14" descr="孟祥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 descr="孟祥海"/>
                    <pic:cNvPicPr>
                      <a:picLocks noChangeAspect="1"/>
                    </pic:cNvPicPr>
                  </pic:nvPicPr>
                  <pic:blipFill>
                    <a:blip r:embed="rId5">
                      <a:lum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"/>
          <w:b/>
          <w:sz w:val="24"/>
        </w:rPr>
        <w:t>专业负责人：                               2015年7月8日</w:t>
      </w:r>
    </w:p>
    <w:p>
      <w:pPr>
        <w:adjustRightInd w:val="0"/>
        <w:snapToGrid w:val="0"/>
        <w:spacing w:line="360" w:lineRule="auto"/>
        <w:ind w:firstLine="472" w:firstLineChars="196"/>
        <w:rPr>
          <w:rFonts w:hint="eastAsia" w:eastAsia="仿宋"/>
          <w:b/>
          <w:sz w:val="24"/>
        </w:rPr>
      </w:pPr>
    </w:p>
    <w:p>
      <w:pPr>
        <w:adjustRightInd w:val="0"/>
        <w:snapToGrid w:val="0"/>
        <w:spacing w:line="360" w:lineRule="auto"/>
        <w:ind w:firstLine="472" w:firstLineChars="196"/>
        <w:rPr>
          <w:rFonts w:hint="eastAsia" w:eastAsia="仿宋"/>
          <w:b/>
          <w:sz w:val="24"/>
        </w:rPr>
      </w:pPr>
      <w:r>
        <w:rPr>
          <w:rFonts w:hint="eastAsia" w:eastAsia="仿宋"/>
          <w:b/>
          <w:sz w:val="24"/>
        </w:rPr>
        <w:t>院、部主任：               2015 年7月8日</w:t>
      </w:r>
    </w:p>
    <w:p>
      <w:pPr>
        <w:adjustRightInd w:val="0"/>
        <w:snapToGrid w:val="0"/>
        <w:spacing w:line="360" w:lineRule="auto"/>
        <w:rPr>
          <w:rFonts w:hint="eastAsia" w:eastAsia="仿宋"/>
          <w:b/>
          <w:sz w:val="24"/>
        </w:rPr>
      </w:pPr>
      <w:r>
        <w:rPr>
          <w:rFonts w:hint="eastAsia" w:eastAsia="仿宋"/>
          <w:b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118745</wp:posOffset>
            </wp:positionV>
            <wp:extent cx="800100" cy="437515"/>
            <wp:effectExtent l="0" t="0" r="7620" b="4445"/>
            <wp:wrapNone/>
            <wp:docPr id="2" name="图片 15" descr="张士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张士城"/>
                    <pic:cNvPicPr>
                      <a:picLocks noChangeAspect="1"/>
                    </pic:cNvPicPr>
                  </pic:nvPicPr>
                  <pic:blipFill>
                    <a:blip r:embed="rId6">
                      <a:lum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"/>
          <w:b/>
          <w:sz w:val="24"/>
        </w:rPr>
        <w:t xml:space="preserve">    </w:t>
      </w:r>
    </w:p>
    <w:p>
      <w:pPr>
        <w:adjustRightInd w:val="0"/>
        <w:snapToGrid w:val="0"/>
        <w:spacing w:line="360" w:lineRule="auto"/>
        <w:ind w:firstLine="472" w:firstLineChars="196"/>
        <w:rPr>
          <w:rFonts w:hint="eastAsia" w:eastAsia="仿宋"/>
          <w:b/>
          <w:sz w:val="24"/>
        </w:rPr>
      </w:pPr>
      <w:r>
        <w:rPr>
          <w:rFonts w:hint="eastAsia" w:eastAsia="仿宋"/>
          <w:b/>
          <w:sz w:val="24"/>
        </w:rPr>
        <w:t xml:space="preserve">  主管校长：               2015年7月9日</w:t>
      </w:r>
    </w:p>
    <w:p>
      <w:pPr>
        <w:adjustRightInd w:val="0"/>
        <w:snapToGrid w:val="0"/>
        <w:rPr>
          <w:rFonts w:hint="eastAsia" w:eastAsia="仿宋"/>
          <w:b/>
          <w:sz w:val="24"/>
        </w:rPr>
      </w:pPr>
    </w:p>
    <w:p>
      <w:pPr>
        <w:snapToGrid w:val="0"/>
        <w:spacing w:line="360" w:lineRule="auto"/>
        <w:jc w:val="center"/>
        <w:rPr>
          <w:rFonts w:eastAsia="仿宋"/>
          <w:b/>
          <w:sz w:val="28"/>
        </w:rPr>
      </w:pPr>
      <w:r>
        <w:rPr>
          <w:rFonts w:eastAsia="仿宋"/>
          <w:b/>
          <w:sz w:val="30"/>
        </w:rPr>
        <w:br w:type="page"/>
      </w:r>
      <w:r>
        <w:rPr>
          <w:rFonts w:eastAsia="仿宋"/>
          <w:b/>
          <w:sz w:val="28"/>
        </w:rPr>
        <w:t>专业知识能力达成</w:t>
      </w:r>
      <w:r>
        <w:rPr>
          <w:rFonts w:hint="eastAsia" w:eastAsia="仿宋"/>
          <w:b/>
          <w:sz w:val="28"/>
        </w:rPr>
        <w:t>表</w:t>
      </w:r>
    </w:p>
    <w:tbl>
      <w:tblPr>
        <w:tblStyle w:val="4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1796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Header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b/>
                <w:kern w:val="0"/>
                <w:szCs w:val="21"/>
              </w:rPr>
            </w:pPr>
            <w:r>
              <w:rPr>
                <w:rFonts w:hint="eastAsia" w:eastAsia="仿宋" w:cs="Arial"/>
                <w:b/>
                <w:kern w:val="0"/>
                <w:szCs w:val="21"/>
              </w:rPr>
              <w:t>知识能力体系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b/>
                <w:kern w:val="0"/>
                <w:szCs w:val="21"/>
              </w:rPr>
            </w:pPr>
            <w:r>
              <w:rPr>
                <w:rFonts w:hint="eastAsia" w:eastAsia="仿宋" w:cs="Arial"/>
                <w:b/>
                <w:kern w:val="0"/>
                <w:szCs w:val="21"/>
              </w:rPr>
              <w:t>实现方式（课程名称）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知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1.人文社会科学知识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1.思想道德修养与法律基础</w:t>
            </w:r>
            <w:r>
              <w:rPr>
                <w:rFonts w:hint="eastAsia" w:hAnsi="Arial" w:eastAsia="仿宋" w:cs="Arial"/>
                <w:kern w:val="0"/>
                <w:szCs w:val="21"/>
              </w:rPr>
              <w:t>；</w:t>
            </w:r>
            <w:r>
              <w:rPr>
                <w:rFonts w:hint="eastAsia" w:eastAsia="仿宋" w:cs="Arial"/>
                <w:kern w:val="0"/>
                <w:szCs w:val="21"/>
              </w:rPr>
              <w:t>2.中国近现代史纲要；3.毛泽东思想和中国特色社会主义理论体系概论</w:t>
            </w:r>
            <w:r>
              <w:rPr>
                <w:rFonts w:hint="eastAsia" w:hAnsi="Arial" w:eastAsia="仿宋" w:cs="Arial"/>
                <w:kern w:val="0"/>
                <w:szCs w:val="21"/>
              </w:rPr>
              <w:t>；</w:t>
            </w:r>
            <w:r>
              <w:rPr>
                <w:rFonts w:hint="eastAsia" w:eastAsia="仿宋" w:cs="Arial"/>
                <w:kern w:val="0"/>
                <w:szCs w:val="21"/>
              </w:rPr>
              <w:t>4.马克思主义基本原理</w:t>
            </w:r>
            <w:r>
              <w:rPr>
                <w:rFonts w:hint="eastAsia" w:hAnsi="Arial" w:eastAsia="仿宋" w:cs="Arial"/>
                <w:kern w:val="0"/>
                <w:szCs w:val="21"/>
              </w:rPr>
              <w:t>概论；</w:t>
            </w:r>
            <w:r>
              <w:rPr>
                <w:rFonts w:hint="eastAsia" w:eastAsia="仿宋" w:cs="Arial"/>
                <w:kern w:val="0"/>
                <w:szCs w:val="21"/>
              </w:rPr>
              <w:t xml:space="preserve">5.形势与政策教育；6.人文科学和社会科学类通识选修课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2.自然科学知识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1.高等数学；2.线性代数</w:t>
            </w:r>
            <w:r>
              <w:rPr>
                <w:rFonts w:hint="eastAsia" w:hAnsi="Arial" w:eastAsia="仿宋" w:cs="Arial"/>
                <w:kern w:val="0"/>
                <w:szCs w:val="21"/>
              </w:rPr>
              <w:t>；</w:t>
            </w:r>
            <w:r>
              <w:rPr>
                <w:rFonts w:hint="eastAsia" w:eastAsia="仿宋" w:cs="Arial"/>
                <w:kern w:val="0"/>
                <w:szCs w:val="21"/>
              </w:rPr>
              <w:t>3.概率统计基础；4.大学物理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3.工程基础知识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 xml:space="preserve">1.机械制图；2.计算机辅助绘图；3.电子电工学；4.现代仪器分析； </w:t>
            </w:r>
          </w:p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5.自然科学与工程技术类通识选修课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8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4.专业知识 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jc w:val="left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b/>
                <w:bCs/>
                <w:kern w:val="0"/>
                <w:szCs w:val="21"/>
              </w:rPr>
              <w:t>化学基础</w:t>
            </w:r>
            <w:r>
              <w:rPr>
                <w:rFonts w:hint="eastAsia" w:eastAsia="仿宋" w:cs="Arial"/>
                <w:kern w:val="0"/>
                <w:szCs w:val="21"/>
              </w:rPr>
              <w:t>：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eastAsia="仿宋" w:cs="Arial"/>
                <w:szCs w:val="21"/>
              </w:rPr>
            </w:pPr>
            <w:r>
              <w:rPr>
                <w:rFonts w:hint="eastAsia" w:eastAsia="仿宋" w:cs="Arial"/>
                <w:szCs w:val="21"/>
              </w:rPr>
              <w:t>1.无机化学与分析化学；2.物理化学；3.有机化学；4.生物化学；5.化学系列实验</w:t>
            </w:r>
          </w:p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b/>
                <w:bCs/>
                <w:kern w:val="0"/>
                <w:szCs w:val="21"/>
              </w:rPr>
              <w:t>化工基础：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eastAsia="仿宋" w:cs="Arial"/>
                <w:szCs w:val="21"/>
              </w:rPr>
            </w:pPr>
            <w:r>
              <w:rPr>
                <w:rFonts w:hint="eastAsia" w:eastAsia="仿宋" w:cs="Arial"/>
                <w:szCs w:val="21"/>
              </w:rPr>
              <w:t>1.化工导论；2.化工安全与环境；3.化工原理；4.化工原理实验；5.化工原理课程设计；6.化工热力学；7.化学反应工程；8.质量与能量平衡（双语）；9.分离工程；10.化工系统工程；11.化工设计概论；</w:t>
            </w:r>
          </w:p>
          <w:p>
            <w:pPr>
              <w:widowControl/>
              <w:snapToGrid w:val="0"/>
              <w:spacing w:line="288" w:lineRule="auto"/>
              <w:jc w:val="left"/>
              <w:rPr>
                <w:rFonts w:hint="eastAsia" w:eastAsia="仿宋" w:cs="Arial"/>
                <w:szCs w:val="21"/>
              </w:rPr>
            </w:pPr>
            <w:r>
              <w:rPr>
                <w:rFonts w:hint="eastAsia" w:eastAsia="仿宋" w:cs="Arial"/>
                <w:szCs w:val="21"/>
              </w:rPr>
              <w:t>12.化工设计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eastAsia="仿宋" w:cs="Arial"/>
                <w:b/>
                <w:szCs w:val="21"/>
              </w:rPr>
            </w:pPr>
            <w:r>
              <w:rPr>
                <w:rFonts w:hint="eastAsia" w:eastAsia="仿宋" w:cs="Arial"/>
                <w:b/>
                <w:szCs w:val="21"/>
              </w:rPr>
              <w:t>化工工艺：</w:t>
            </w:r>
          </w:p>
          <w:p>
            <w:pPr>
              <w:adjustRightInd w:val="0"/>
              <w:snapToGrid w:val="0"/>
              <w:spacing w:line="288" w:lineRule="auto"/>
              <w:rPr>
                <w:rFonts w:hint="eastAsia" w:eastAsia="仿宋" w:cs="Arial"/>
                <w:szCs w:val="21"/>
              </w:rPr>
            </w:pPr>
            <w:r>
              <w:rPr>
                <w:rFonts w:hint="eastAsia" w:eastAsia="仿宋" w:cs="Arial"/>
                <w:szCs w:val="21"/>
              </w:rPr>
              <w:t xml:space="preserve">1.石油加工工程；2.有机化工工艺；3.催化原理；4.近代炼油技术； </w:t>
            </w:r>
            <w:r>
              <w:rPr>
                <w:rFonts w:eastAsia="仿宋" w:cs="Arial"/>
                <w:szCs w:val="21"/>
              </w:rPr>
              <w:t xml:space="preserve"> </w:t>
            </w:r>
            <w:r>
              <w:rPr>
                <w:rFonts w:hint="eastAsia" w:eastAsia="仿宋" w:cs="Arial"/>
                <w:szCs w:val="21"/>
              </w:rPr>
              <w:t>5.天然气化工；6.有机化学品合成与工艺；7.能源概论；8.化工专业实验；</w:t>
            </w:r>
            <w:r>
              <w:rPr>
                <w:rFonts w:eastAsia="仿宋" w:cs="Arial"/>
                <w:szCs w:val="21"/>
              </w:rPr>
              <w:t>9</w:t>
            </w:r>
            <w:r>
              <w:rPr>
                <w:rFonts w:hint="eastAsia" w:eastAsia="仿宋" w:cs="Arial"/>
                <w:szCs w:val="21"/>
              </w:rPr>
              <w:t>.化工过程技术；1</w:t>
            </w:r>
            <w:r>
              <w:rPr>
                <w:rFonts w:eastAsia="仿宋" w:cs="Arial"/>
                <w:szCs w:val="21"/>
              </w:rPr>
              <w:t>0</w:t>
            </w:r>
            <w:r>
              <w:rPr>
                <w:rFonts w:hint="eastAsia" w:eastAsia="仿宋" w:cs="Arial"/>
                <w:szCs w:val="21"/>
              </w:rPr>
              <w:t>.化工装备与控制；1</w:t>
            </w:r>
            <w:r>
              <w:rPr>
                <w:rFonts w:eastAsia="仿宋" w:cs="Arial"/>
                <w:szCs w:val="21"/>
              </w:rPr>
              <w:t>1</w:t>
            </w:r>
            <w:r>
              <w:rPr>
                <w:rFonts w:hint="eastAsia" w:eastAsia="仿宋" w:cs="Arial"/>
                <w:szCs w:val="21"/>
              </w:rPr>
              <w:t>.污染控制工程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能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力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1.知识获取能力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1.化工</w:t>
            </w:r>
            <w:r>
              <w:rPr>
                <w:rFonts w:hint="eastAsia" w:eastAsia="仿宋"/>
              </w:rPr>
              <w:t>导论</w:t>
            </w:r>
            <w:r>
              <w:rPr>
                <w:rFonts w:hint="eastAsia" w:eastAsia="仿宋"/>
                <w:kern w:val="0"/>
                <w:szCs w:val="21"/>
              </w:rPr>
              <w:t>；2.研讨式课程（新生研讨课、高年级研讨课、设研讨课的课程）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2.知识应用能力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1.专业实验课；2.综合实验；3.</w:t>
            </w:r>
            <w:r>
              <w:rPr>
                <w:rFonts w:hint="eastAsia" w:eastAsia="仿宋" w:cs="Arial"/>
                <w:szCs w:val="21"/>
              </w:rPr>
              <w:t>化工原理课程设计；4</w:t>
            </w:r>
            <w:r>
              <w:rPr>
                <w:rFonts w:hint="eastAsia" w:eastAsia="仿宋" w:cs="Arial"/>
                <w:kern w:val="0"/>
                <w:szCs w:val="21"/>
              </w:rPr>
              <w:t>.化工设计；5.学科竞赛活动；6.企业实习</w:t>
            </w:r>
            <w:r>
              <w:rPr>
                <w:rFonts w:hint="eastAsia" w:hAnsi="Arial" w:eastAsia="仿宋" w:cs="Arial"/>
                <w:kern w:val="0"/>
                <w:szCs w:val="21"/>
              </w:rPr>
              <w:t>；</w:t>
            </w:r>
            <w:r>
              <w:rPr>
                <w:rFonts w:hint="eastAsia" w:eastAsia="仿宋" w:cs="Arial"/>
                <w:kern w:val="0"/>
                <w:szCs w:val="21"/>
              </w:rPr>
              <w:t>7.毕业设计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3.实践能力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1.认识实习；2.金工实习；3.生产实习；4.大学生科技创新行动计划；5.毕业设计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4.创新能力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1.大学生科技创新行动计划；2.大学生学科竞赛；3.大学生课外科技活动；4.毕业设计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5.交流合作能力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64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1.课堂研讨活动；2.工程实践；3.课外科技创新活动；4.社会实践活动；5.社团活动；6.志愿者活动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6.组织协调能力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264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</w:t>
            </w:r>
            <w:r>
              <w:rPr>
                <w:rFonts w:hint="eastAsia" w:eastAsia="仿宋"/>
                <w:kern w:val="0"/>
                <w:szCs w:val="21"/>
              </w:rPr>
              <w:t>工程实践；2.课外科技创新活动；3.社会实践活动；4.社团活动；5.志愿者活动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eastAsia="仿宋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7.国际视野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1.大学英语；2.双语课程；3.全英文课程；4.国外专家讲座；</w:t>
            </w:r>
          </w:p>
          <w:p>
            <w:pPr>
              <w:widowControl/>
              <w:snapToGrid w:val="0"/>
              <w:spacing w:line="288" w:lineRule="auto"/>
              <w:rPr>
                <w:rFonts w:hint="eastAsia" w:eastAsia="仿宋" w:cs="Arial"/>
                <w:kern w:val="0"/>
                <w:szCs w:val="21"/>
              </w:rPr>
            </w:pPr>
            <w:r>
              <w:rPr>
                <w:rFonts w:hint="eastAsia" w:eastAsia="仿宋" w:cs="Arial"/>
                <w:kern w:val="0"/>
                <w:szCs w:val="21"/>
              </w:rPr>
              <w:t>5.</w:t>
            </w:r>
            <w:r>
              <w:rPr>
                <w:rFonts w:hint="eastAsia" w:eastAsia="仿宋"/>
                <w:kern w:val="0"/>
                <w:szCs w:val="21"/>
              </w:rPr>
              <w:t>海外交流学习活动</w:t>
            </w:r>
            <w:r>
              <w:rPr>
                <w:rFonts w:hint="eastAsia" w:eastAsia="仿宋" w:cs="Arial"/>
                <w:kern w:val="0"/>
                <w:szCs w:val="21"/>
              </w:rPr>
              <w:t>；6.国际交流活动或竞赛类活动</w:t>
            </w:r>
          </w:p>
        </w:tc>
      </w:tr>
    </w:tbl>
    <w:p>
      <w:pPr>
        <w:widowControl/>
        <w:snapToGrid w:val="0"/>
        <w:jc w:val="center"/>
        <w:rPr>
          <w:rFonts w:eastAsia="仿宋"/>
          <w:b/>
          <w:sz w:val="30"/>
        </w:rPr>
      </w:pPr>
    </w:p>
    <w:p>
      <w:pPr>
        <w:widowControl/>
        <w:snapToGrid w:val="0"/>
        <w:spacing w:before="156" w:beforeLines="50" w:after="312" w:afterLines="100"/>
        <w:jc w:val="center"/>
        <w:rPr>
          <w:rFonts w:hint="eastAsia" w:eastAsia="仿宋"/>
          <w:b/>
          <w:sz w:val="30"/>
        </w:rPr>
      </w:pPr>
      <w:r>
        <w:rPr>
          <w:rFonts w:eastAsia="仿宋"/>
          <w:b/>
          <w:sz w:val="30"/>
        </w:rPr>
        <w:br w:type="page"/>
      </w:r>
      <w:r>
        <w:rPr>
          <w:rFonts w:hint="eastAsia" w:eastAsia="仿宋"/>
          <w:b/>
          <w:sz w:val="30"/>
        </w:rPr>
        <w:t>化学工程与工艺专业2015级本科培养计划课程安排表</w:t>
      </w:r>
    </w:p>
    <w:tbl>
      <w:tblPr>
        <w:tblStyle w:val="4"/>
        <w:tblW w:w="9071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567"/>
        <w:gridCol w:w="1564"/>
        <w:gridCol w:w="24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课程类别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课程性质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课程代码</w:t>
            </w:r>
          </w:p>
        </w:tc>
        <w:tc>
          <w:tcPr>
            <w:tcW w:w="24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课程名称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学分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学时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学时分配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课外上机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开课学期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学分要求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24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课内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上机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实验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通识教育课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通识必修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100514M001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大学计算机基础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100616M018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高等数学B（Ⅰ）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96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100844M001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思想道德修养与法律基础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100844M002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中国近现代史纲要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100925M007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大学综合英语(Ⅰ)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100925M009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大学英语视听说(Ⅰ)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101099M001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大学体育Ⅰ(必修项目)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100616M019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高等数学B（Ⅱ）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100627M011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大学物理C（Ⅰ）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100925M008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大学综合英语（Ⅱ）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100925M010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大学英语视听说（Ⅱ）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101099M002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大学体育Ⅱ(必修项目)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100844M013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马克思主义基本原理概论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100616M003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线性代数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100627M012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大学物理C（Ⅱ）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100627M016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大学物理实验B（Ⅰ）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100844M008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毛泽东思想和中国特色社会主义理论体系概论（Ⅰ）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101099M003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大学体育Ⅲ（必修项目）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100616M005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概率统计基础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100627M017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大学物理实验B（Ⅱ）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100844M005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毛泽东思想和中国特色社会主义理论体系概论（Ⅱ）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101099M004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大学体育Ⅳ（必修项目）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100203G005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石油科学概论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分散进行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大学英语三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100925M011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大学综合英语（Ⅲ）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100925M013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大学英语视听说（Ⅲ）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大学英语四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100925M012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大学综合英语（Ⅳ）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100925M014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大学英语视听说（Ⅳ）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通识选修</w:t>
            </w: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人文科学类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社会科学类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自然科学与工程技术类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计算机类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国际语言文化类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体育与健康教育类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7464" w:type="dxa"/>
            <w:gridSpan w:val="9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综合素质类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专业核心课（必修）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专业基础课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100305T044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化工导论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  <w:r>
              <w:rPr>
                <w:rFonts w:hint="eastAsia" w:eastAsia="仿宋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100617T009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无机化学与分析化学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72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100408T005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机械制图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100617T005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物理化学（Ⅰ）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100617T006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物理化学（Ⅱ）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100617T010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有机化学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专业主干课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化工热力学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  <w:r>
              <w:rPr>
                <w:rFonts w:hint="eastAsia" w:eastAsia="仿宋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100305T043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化工安全与环境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100305T037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化工原理（Ⅰ）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100305T038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化工原理（Ⅱ）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64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100305T039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化学反应工程（双语）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专业选修课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专业基础选修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100305T047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化工科技论文检索与写作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100513T001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电工电子学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100513L001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电工电子学实验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100305L003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现代仪器分析实验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100305T014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生物化学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100305T048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现代仪器分析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能源概论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催化原理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100305T049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新材料概论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专业主干选修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100305T013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化工设计概论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100305T032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化工装备与控制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</w:t>
            </w:r>
            <w:r>
              <w:rPr>
                <w:rFonts w:hint="eastAsia" w:eastAsia="仿宋"/>
              </w:rPr>
              <w:t>58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石油加工工程（Ⅰ）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</w:t>
            </w:r>
            <w:r>
              <w:rPr>
                <w:rFonts w:hint="eastAsia" w:eastAsia="仿宋"/>
              </w:rPr>
              <w:t>59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石油加工工程（Ⅱ）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100305T004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有机化工工艺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100305T012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化工系统工程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100305T031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污染控制工程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专业拓展选修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</w:t>
            </w:r>
            <w:r>
              <w:rPr>
                <w:rFonts w:hint="eastAsia" w:eastAsia="仿宋"/>
              </w:rPr>
              <w:t>60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质量与能量平衡（双语）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化工专业英语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100305T009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流态化工程（双语）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100305T018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化工过程技术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分离工程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天然气化工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近代炼油技术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100305T056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有机化学品合成与工艺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spacing w:line="252" w:lineRule="auto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实践教学环节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公共实践（必修）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100514X002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大学计算机基础实践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思想道德修养课社会实践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100844X012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spacing w:val="-14"/>
              </w:rPr>
            </w:pPr>
            <w:r>
              <w:rPr>
                <w:rFonts w:hint="eastAsia" w:eastAsia="仿宋"/>
                <w:spacing w:val="-14"/>
              </w:rPr>
              <w:t>中国近现代史纲要社会实践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8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spacing w:val="-14"/>
              </w:rPr>
            </w:pPr>
            <w:r>
              <w:rPr>
                <w:rFonts w:hint="eastAsia" w:eastAsia="仿宋"/>
                <w:spacing w:val="-14"/>
              </w:rPr>
              <w:t>马克思主义理论课社会实践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spacing w:val="-14"/>
              </w:rPr>
            </w:pPr>
            <w:r>
              <w:rPr>
                <w:rFonts w:hint="eastAsia" w:eastAsia="仿宋"/>
                <w:spacing w:val="-14"/>
              </w:rPr>
              <w:t>毛泽东思想和中国特色社会主义理论体系概论社会实践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专业实践（必修）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100408P005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计算机辅助绘图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1周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20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100617L001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化学实验（Ⅰ）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100617L002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化学实验（Ⅱ）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100617L003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化学实验（Ⅲ）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四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100617L004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化学实验（Ⅳ）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100305P017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化工原理实验（Ⅰ）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五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100305P018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化工原理实验（II）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100305P009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化工原理课程设计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4周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100305P004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金工实习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20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100305P023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化工认识实习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100305P022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化工生产实习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4周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三短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100305L002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化工专业实验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56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100305P021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化工设计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4周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100305P020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毕业设计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15周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八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第二课堂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必修</w:t>
            </w: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101500X001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入学教育与安全教育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1周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11</w:t>
            </w:r>
            <w:r>
              <w:rPr>
                <w:rFonts w:hint="eastAsia" w:eastAsia="仿宋"/>
              </w:rPr>
              <w:t>（不计入总学分）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101200X001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军事训练（Ⅰ）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2周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一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101200X002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军事训练（Ⅱ）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</w:t>
            </w:r>
            <w:r>
              <w:rPr>
                <w:rFonts w:hint="eastAsia" w:eastAsia="仿宋"/>
              </w:rPr>
              <w:t>13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形势与政策教育（一）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32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二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101300X001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就业指导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六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100844X0</w:t>
            </w:r>
            <w:r>
              <w:rPr>
                <w:rFonts w:hint="eastAsia" w:eastAsia="仿宋"/>
              </w:rPr>
              <w:t>14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形势与政策教育（二）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1</w:t>
            </w:r>
            <w:r>
              <w:rPr>
                <w:rFonts w:eastAsia="仿宋"/>
              </w:rPr>
              <w:t>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96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96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101200X003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军事训练（Ⅲ）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0.5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540" w:type="dxa"/>
            <w:vMerge w:val="continue"/>
            <w:textDirection w:val="tbRlV"/>
            <w:vAlign w:val="center"/>
          </w:tcPr>
          <w:p>
            <w:pPr>
              <w:snapToGrid w:val="0"/>
              <w:spacing w:line="288" w:lineRule="auto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567" w:type="dxa"/>
            <w:vMerge w:val="continue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="仿宋"/>
              </w:rPr>
            </w:pPr>
          </w:p>
        </w:tc>
        <w:tc>
          <w:tcPr>
            <w:tcW w:w="1564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101200X005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大学生科技创新行动计划与素质拓展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4</w:t>
            </w: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"/>
              </w:rPr>
            </w:pPr>
          </w:p>
        </w:tc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七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eastAsia="仿宋"/>
              </w:rPr>
            </w:pPr>
          </w:p>
        </w:tc>
      </w:tr>
    </w:tbl>
    <w:p>
      <w:pPr>
        <w:snapToGrid w:val="0"/>
        <w:spacing w:line="520" w:lineRule="exact"/>
        <w:ind w:firstLine="120" w:firstLineChars="50"/>
        <w:rPr>
          <w:rFonts w:eastAsia="仿宋" w:cs="Arial"/>
          <w:b/>
          <w:sz w:val="24"/>
        </w:rPr>
      </w:pPr>
      <w:r>
        <w:rPr>
          <w:rFonts w:eastAsia="仿宋" w:cs="Arial"/>
          <w:b/>
          <w:sz w:val="24"/>
        </w:rPr>
        <w:t>选修说明：</w:t>
      </w:r>
    </w:p>
    <w:p>
      <w:pPr>
        <w:snapToGrid w:val="0"/>
        <w:ind w:firstLine="435"/>
        <w:rPr>
          <w:rFonts w:eastAsia="仿宋" w:cs="Arial"/>
        </w:rPr>
      </w:pPr>
      <w:r>
        <w:rPr>
          <w:rFonts w:eastAsia="仿宋" w:cs="Arial"/>
        </w:rPr>
        <w:t>专业基础选修课与专业主干选修课及相应学分可以替代专业</w:t>
      </w:r>
      <w:r>
        <w:rPr>
          <w:rFonts w:hint="eastAsia" w:eastAsia="仿宋" w:cs="Arial"/>
        </w:rPr>
        <w:t>拓展</w:t>
      </w:r>
      <w:r>
        <w:rPr>
          <w:rFonts w:eastAsia="仿宋" w:cs="Arial"/>
        </w:rPr>
        <w:t>选修课及学分。</w:t>
      </w:r>
    </w:p>
    <w:p>
      <w:pPr>
        <w:snapToGrid w:val="0"/>
        <w:spacing w:line="520" w:lineRule="exact"/>
        <w:ind w:firstLine="118" w:firstLineChars="49"/>
        <w:rPr>
          <w:rFonts w:eastAsia="仿宋" w:cs="Arial"/>
          <w:b/>
          <w:sz w:val="24"/>
        </w:rPr>
      </w:pPr>
      <w:r>
        <w:rPr>
          <w:rFonts w:hint="eastAsia" w:eastAsia="仿宋" w:cs="Arial"/>
          <w:b/>
          <w:sz w:val="24"/>
        </w:rPr>
        <w:t>课程</w:t>
      </w:r>
      <w:r>
        <w:rPr>
          <w:rFonts w:eastAsia="仿宋" w:cs="Arial"/>
          <w:b/>
          <w:sz w:val="24"/>
        </w:rPr>
        <w:t>选修指导意见</w:t>
      </w:r>
      <w:r>
        <w:rPr>
          <w:rFonts w:hint="eastAsia" w:eastAsia="仿宋" w:cs="Arial"/>
          <w:b/>
          <w:sz w:val="24"/>
        </w:rPr>
        <w:t>：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1.</w:t>
      </w:r>
      <w:r>
        <w:rPr>
          <w:rFonts w:eastAsia="仿宋" w:cs="Arial"/>
        </w:rPr>
        <w:t xml:space="preserve"> 建议学生选修以下课程：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eastAsia="仿宋" w:cs="Arial"/>
        </w:rPr>
        <w:t>通识教育社会科学类选修</w:t>
      </w:r>
      <w:r>
        <w:rPr>
          <w:rFonts w:hint="eastAsia" w:eastAsia="仿宋" w:cs="Arial"/>
        </w:rPr>
        <w:t>课</w:t>
      </w:r>
      <w:r>
        <w:rPr>
          <w:rFonts w:eastAsia="仿宋" w:cs="Arial"/>
        </w:rPr>
        <w:t>：经济与管理类课程。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eastAsia="仿宋" w:cs="Arial"/>
        </w:rPr>
        <w:t>专业基础选修</w:t>
      </w:r>
      <w:r>
        <w:rPr>
          <w:rFonts w:hint="eastAsia" w:eastAsia="仿宋" w:cs="Arial"/>
        </w:rPr>
        <w:t>课</w:t>
      </w:r>
      <w:r>
        <w:rPr>
          <w:rFonts w:eastAsia="仿宋" w:cs="Arial"/>
        </w:rPr>
        <w:t>：化工科技论文</w:t>
      </w:r>
      <w:r>
        <w:rPr>
          <w:rFonts w:hint="eastAsia" w:eastAsia="仿宋" w:cs="Arial"/>
        </w:rPr>
        <w:t>检索与</w:t>
      </w:r>
      <w:r>
        <w:rPr>
          <w:rFonts w:eastAsia="仿宋" w:cs="Arial"/>
        </w:rPr>
        <w:t>写作、生物化学。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eastAsia="仿宋" w:cs="Arial"/>
        </w:rPr>
        <w:t>专业主干选修</w:t>
      </w:r>
      <w:r>
        <w:rPr>
          <w:rFonts w:hint="eastAsia" w:eastAsia="仿宋" w:cs="Arial"/>
        </w:rPr>
        <w:t>课</w:t>
      </w:r>
      <w:r>
        <w:rPr>
          <w:rFonts w:eastAsia="仿宋" w:cs="Arial"/>
        </w:rPr>
        <w:t>：石油加工工程（I）、石油加工工程（II）、有机化工工艺、化工设计概论</w:t>
      </w:r>
      <w:r>
        <w:rPr>
          <w:rFonts w:hint="eastAsia" w:eastAsia="仿宋" w:cs="Arial"/>
        </w:rPr>
        <w:t>、</w:t>
      </w:r>
      <w:r>
        <w:rPr>
          <w:rFonts w:hint="eastAsia" w:eastAsia="仿宋"/>
        </w:rPr>
        <w:t>化工装备与控制、污染控制工程、化工系统工程</w:t>
      </w:r>
      <w:r>
        <w:rPr>
          <w:rFonts w:eastAsia="仿宋" w:cs="Arial"/>
        </w:rPr>
        <w:t>。</w:t>
      </w:r>
    </w:p>
    <w:p>
      <w:pPr>
        <w:snapToGrid w:val="0"/>
        <w:spacing w:line="276" w:lineRule="auto"/>
        <w:ind w:firstLine="435"/>
        <w:rPr>
          <w:rFonts w:eastAsia="仿宋"/>
        </w:rPr>
      </w:pPr>
      <w:r>
        <w:rPr>
          <w:rFonts w:hint="eastAsia" w:eastAsia="仿宋"/>
        </w:rPr>
        <w:t>2.</w:t>
      </w:r>
      <w:r>
        <w:rPr>
          <w:rFonts w:eastAsia="仿宋"/>
        </w:rPr>
        <w:t xml:space="preserve"> </w:t>
      </w:r>
      <w:r>
        <w:rPr>
          <w:rFonts w:hint="eastAsia" w:eastAsia="仿宋"/>
        </w:rPr>
        <w:t>专业选修课程选修时间说明：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专业选修课只能在相应的开课学期及后续学期选修。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3.</w:t>
      </w:r>
      <w:r>
        <w:rPr>
          <w:rFonts w:eastAsia="仿宋" w:cs="Arial"/>
        </w:rPr>
        <w:t xml:space="preserve"> </w:t>
      </w:r>
      <w:r>
        <w:rPr>
          <w:rFonts w:hint="eastAsia" w:eastAsia="仿宋" w:cs="Arial"/>
        </w:rPr>
        <w:t>专业课程先修课程说明：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选修“</w:t>
      </w:r>
      <w:r>
        <w:rPr>
          <w:rFonts w:eastAsia="仿宋" w:cs="Arial"/>
        </w:rPr>
        <w:t>电工电子学实验</w:t>
      </w:r>
      <w:r>
        <w:rPr>
          <w:rFonts w:hint="eastAsia" w:eastAsia="仿宋" w:cs="Arial"/>
        </w:rPr>
        <w:t>”需要先选修或同时选修“</w:t>
      </w:r>
      <w:r>
        <w:rPr>
          <w:rFonts w:eastAsia="仿宋" w:cs="Arial"/>
        </w:rPr>
        <w:t>电工电子学</w:t>
      </w:r>
      <w:r>
        <w:rPr>
          <w:rFonts w:hint="eastAsia" w:eastAsia="仿宋" w:cs="Arial"/>
        </w:rPr>
        <w:t>”；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选修“</w:t>
      </w:r>
      <w:r>
        <w:rPr>
          <w:rFonts w:eastAsia="仿宋" w:cs="Arial"/>
        </w:rPr>
        <w:t>现代仪器分析实验</w:t>
      </w:r>
      <w:r>
        <w:rPr>
          <w:rFonts w:hint="eastAsia" w:eastAsia="仿宋" w:cs="Arial"/>
        </w:rPr>
        <w:t>”需要先选修或同时选修“</w:t>
      </w:r>
      <w:r>
        <w:rPr>
          <w:rFonts w:eastAsia="仿宋" w:cs="Arial"/>
        </w:rPr>
        <w:t>现代仪器分析</w:t>
      </w:r>
      <w:r>
        <w:rPr>
          <w:rFonts w:hint="eastAsia" w:eastAsia="仿宋" w:cs="Arial"/>
        </w:rPr>
        <w:t>”；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选修“</w:t>
      </w:r>
      <w:r>
        <w:rPr>
          <w:rFonts w:eastAsia="仿宋" w:cs="Arial"/>
        </w:rPr>
        <w:t>石油加工工程(</w:t>
      </w:r>
      <w:r>
        <w:rPr>
          <w:rFonts w:hint="eastAsia" w:eastAsia="仿宋" w:cs="Arial"/>
        </w:rPr>
        <w:t>Ⅱ</w:t>
      </w:r>
      <w:r>
        <w:rPr>
          <w:rFonts w:eastAsia="仿宋" w:cs="Arial"/>
        </w:rPr>
        <w:t>)</w:t>
      </w:r>
      <w:r>
        <w:rPr>
          <w:rFonts w:hint="eastAsia" w:eastAsia="仿宋" w:cs="Arial"/>
        </w:rPr>
        <w:t>”需要先选修“</w:t>
      </w:r>
      <w:r>
        <w:rPr>
          <w:rFonts w:eastAsia="仿宋" w:cs="Arial"/>
        </w:rPr>
        <w:t>石油加工工程</w:t>
      </w:r>
      <w:r>
        <w:rPr>
          <w:rFonts w:hint="eastAsia" w:eastAsia="仿宋" w:cs="Arial"/>
        </w:rPr>
        <w:t>（I）”；</w:t>
      </w:r>
    </w:p>
    <w:p>
      <w:pPr>
        <w:snapToGrid w:val="0"/>
        <w:spacing w:line="276" w:lineRule="auto"/>
        <w:ind w:firstLine="435"/>
        <w:rPr>
          <w:rFonts w:eastAsia="仿宋" w:cs="Arial"/>
        </w:rPr>
      </w:pPr>
      <w:r>
        <w:rPr>
          <w:rFonts w:hint="eastAsia" w:eastAsia="仿宋" w:cs="Arial"/>
        </w:rPr>
        <w:t>必修“化工生产实习”需要先选修“</w:t>
      </w:r>
      <w:r>
        <w:rPr>
          <w:rFonts w:eastAsia="仿宋" w:cs="Arial"/>
        </w:rPr>
        <w:t>石油加工工程</w:t>
      </w:r>
      <w:r>
        <w:rPr>
          <w:rFonts w:hint="eastAsia" w:eastAsia="仿宋" w:cs="Arial"/>
        </w:rPr>
        <w:t>（I）”；</w:t>
      </w:r>
    </w:p>
    <w:p>
      <w:pPr>
        <w:snapToGrid w:val="0"/>
        <w:spacing w:line="276" w:lineRule="auto"/>
        <w:ind w:firstLine="435"/>
        <w:rPr>
          <w:rFonts w:hint="eastAsia" w:eastAsia="仿宋" w:cs="Arial"/>
        </w:rPr>
      </w:pPr>
      <w:r>
        <w:rPr>
          <w:rFonts w:hint="eastAsia" w:eastAsia="仿宋" w:cs="Arial"/>
        </w:rPr>
        <w:t>必修“化工专业实验”需要先选修“</w:t>
      </w:r>
      <w:r>
        <w:rPr>
          <w:rFonts w:eastAsia="仿宋" w:cs="Arial"/>
        </w:rPr>
        <w:t>石油加工工程</w:t>
      </w:r>
      <w:r>
        <w:rPr>
          <w:rFonts w:hint="eastAsia" w:eastAsia="仿宋" w:cs="Arial"/>
        </w:rPr>
        <w:t>（I）”、“</w:t>
      </w:r>
      <w:r>
        <w:rPr>
          <w:rFonts w:eastAsia="仿宋" w:cs="Arial"/>
        </w:rPr>
        <w:t>石油加工工程(</w:t>
      </w:r>
      <w:r>
        <w:rPr>
          <w:rFonts w:hint="eastAsia" w:eastAsia="仿宋" w:cs="Arial"/>
        </w:rPr>
        <w:t>Ⅱ</w:t>
      </w:r>
      <w:r>
        <w:rPr>
          <w:rFonts w:eastAsia="仿宋" w:cs="Arial"/>
        </w:rPr>
        <w:t>)</w:t>
      </w:r>
      <w:r>
        <w:rPr>
          <w:rFonts w:hint="eastAsia" w:eastAsia="仿宋" w:cs="Arial"/>
        </w:rPr>
        <w:t>”与“有机化工工艺”；</w:t>
      </w:r>
    </w:p>
    <w:p>
      <w:pPr>
        <w:ind w:firstLine="420" w:firstLineChars="200"/>
      </w:pPr>
      <w:r>
        <w:rPr>
          <w:rFonts w:hint="eastAsia" w:eastAsia="仿宋" w:cs="Arial"/>
        </w:rPr>
        <w:t>必修“化工设计”需要先选修“化工设计概论”。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27945"/>
    <w:rsid w:val="2B8776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after="360"/>
      <w:jc w:val="center"/>
      <w:outlineLvl w:val="0"/>
    </w:pPr>
    <w:rPr>
      <w:rFonts w:eastAsia="楷体_GB2312"/>
      <w:b/>
      <w:bCs/>
      <w:kern w:val="44"/>
      <w:sz w:val="32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zhouli</dc:creator>
  <cp:lastModifiedBy>zhouli</cp:lastModifiedBy>
  <dcterms:modified xsi:type="dcterms:W3CDTF">2016-12-20T04:34:21Z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