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F8" w:rsidRDefault="00737EF6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硕士研究生《化工原理》考试大纲</w:t>
      </w:r>
    </w:p>
    <w:p w:rsidR="00A43FF8" w:rsidRDefault="00A43FF8">
      <w:pPr>
        <w:jc w:val="center"/>
        <w:rPr>
          <w:b/>
          <w:szCs w:val="21"/>
        </w:rPr>
      </w:pPr>
    </w:p>
    <w:p w:rsidR="00A43FF8" w:rsidRDefault="00737EF6">
      <w:pPr>
        <w:ind w:firstLineChars="100" w:firstLine="211"/>
        <w:jc w:val="left"/>
      </w:pPr>
      <w:r>
        <w:rPr>
          <w:b/>
          <w:bCs/>
        </w:rPr>
        <w:t>课程名称：</w:t>
      </w:r>
      <w:r>
        <w:t>化工原理</w:t>
      </w:r>
    </w:p>
    <w:p w:rsidR="00A43FF8" w:rsidRDefault="00737EF6">
      <w:pPr>
        <w:ind w:firstLineChars="100" w:firstLine="211"/>
        <w:jc w:val="left"/>
        <w:rPr>
          <w:b/>
          <w:bCs/>
        </w:rPr>
      </w:pPr>
      <w:r>
        <w:rPr>
          <w:b/>
          <w:bCs/>
        </w:rPr>
        <w:t>科目代码：</w:t>
      </w:r>
      <w:r>
        <w:t>830</w:t>
      </w:r>
    </w:p>
    <w:p w:rsidR="00A43FF8" w:rsidRDefault="00737EF6">
      <w:pPr>
        <w:widowControl/>
        <w:adjustRightInd w:val="0"/>
        <w:snapToGrid w:val="0"/>
        <w:spacing w:line="200" w:lineRule="atLeast"/>
        <w:ind w:firstLineChars="100" w:firstLine="211"/>
        <w:rPr>
          <w:b/>
          <w:bCs/>
        </w:rPr>
      </w:pPr>
      <w:r>
        <w:rPr>
          <w:b/>
          <w:bCs/>
        </w:rPr>
        <w:t>适用专业：</w:t>
      </w:r>
      <w:r>
        <w:t>化学工程、化学工艺、生物化工、应用化学、工业催化、环境工程</w:t>
      </w:r>
    </w:p>
    <w:p w:rsidR="00A43FF8" w:rsidRDefault="00737EF6">
      <w:pPr>
        <w:widowControl/>
        <w:adjustRightInd w:val="0"/>
        <w:snapToGrid w:val="0"/>
        <w:spacing w:line="200" w:lineRule="atLeast"/>
        <w:ind w:firstLineChars="100" w:firstLine="211"/>
      </w:pPr>
      <w:r>
        <w:rPr>
          <w:b/>
          <w:bCs/>
        </w:rPr>
        <w:t>参考书目：</w:t>
      </w:r>
      <w:r>
        <w:t>《石油化学工程原理》（上、下册），李阳初，石化出版社，</w:t>
      </w:r>
      <w:r>
        <w:t>2008</w:t>
      </w:r>
      <w:r>
        <w:t>。</w:t>
      </w:r>
    </w:p>
    <w:p w:rsidR="00A43FF8" w:rsidRDefault="00737E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127000</wp:posOffset>
                </wp:positionV>
                <wp:extent cx="5200650" cy="0"/>
                <wp:effectExtent l="0" t="0" r="0" b="0"/>
                <wp:wrapSquare wrapText="bothSides"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0pt;height:0pt;width:409.5pt;mso-position-horizontal:left;mso-wrap-distance-bottom:0pt;mso-wrap-distance-left:9pt;mso-wrap-distance-right:9pt;mso-wrap-distance-top:0pt;z-index:251659264;mso-width-relative:page;mso-height-relative:page;" filled="f" stroked="t" coordsize="21600,21600" o:allowincell="f" o:gfxdata="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kI&#10;7F3TAAAABgEAAA8AAAAAAAAAAQAgAAAAIgAAAGRycy9kb3ducmV2LnhtbFBLAQIUABQAAAAIAIdO&#10;4kBbW7uM7wEAAOY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 w:rsidR="00A43FF8" w:rsidRDefault="00A43FF8">
      <w:pPr>
        <w:rPr>
          <w:b/>
          <w:kern w:val="44"/>
          <w:sz w:val="24"/>
          <w:szCs w:val="21"/>
        </w:rPr>
      </w:pP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第一章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流体流动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b/>
          <w:bCs/>
          <w:szCs w:val="21"/>
        </w:rPr>
        <w:t>、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流体静力学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理解流体静力学方程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</w:t>
      </w:r>
      <w:r>
        <w:rPr>
          <w:szCs w:val="21"/>
        </w:rPr>
        <w:t>U</w:t>
      </w:r>
      <w:proofErr w:type="gramStart"/>
      <w:r>
        <w:rPr>
          <w:szCs w:val="21"/>
        </w:rPr>
        <w:t>型管压差</w:t>
      </w:r>
      <w:proofErr w:type="gramEnd"/>
      <w:r>
        <w:rPr>
          <w:szCs w:val="21"/>
        </w:rPr>
        <w:t>计的计算并理解其原理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2</w:t>
      </w:r>
      <w:r>
        <w:rPr>
          <w:b/>
          <w:bCs/>
          <w:szCs w:val="21"/>
        </w:rPr>
        <w:t>、流体动力学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掌握连续性方程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深刻理解、掌握并熟练运用伯努利方程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3</w:t>
      </w:r>
      <w:r>
        <w:rPr>
          <w:b/>
          <w:bCs/>
          <w:szCs w:val="21"/>
        </w:rPr>
        <w:t>、流体在管内的流动阻力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了解流体粘性的概念以及流体粘性定律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了解流体的流速在管内的分布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proofErr w:type="gramStart"/>
      <w:r>
        <w:rPr>
          <w:szCs w:val="21"/>
        </w:rPr>
        <w:t>了解因次</w:t>
      </w:r>
      <w:proofErr w:type="gramEnd"/>
      <w:r>
        <w:rPr>
          <w:szCs w:val="21"/>
        </w:rPr>
        <w:t>分析法的原理及优势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理解边界层、层流底层及边界层分离的概念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掌握范宁公式，了解摩擦系数与雷诺数，相对粗糙度之间的关系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能够计算出管路的阻力损失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4</w:t>
      </w:r>
      <w:r>
        <w:rPr>
          <w:b/>
          <w:bCs/>
          <w:szCs w:val="21"/>
        </w:rPr>
        <w:t>、管路计算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了解分支管路与并联管路的特点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掌握简单管路和复杂管路的计算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5</w:t>
      </w:r>
      <w:r>
        <w:rPr>
          <w:b/>
          <w:bCs/>
          <w:szCs w:val="21"/>
        </w:rPr>
        <w:t>、流量测量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理解测速管、孔板流量计和转子流量计的原理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了解孔板流量计的计算</w:t>
      </w: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第二章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流体输送机械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了解离心泵的基本结构及各结构的功能以及基本工作原理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了解离心泵的开停步骤，能够判断并避免离心泵不正常操作。</w:t>
      </w:r>
    </w:p>
    <w:p w:rsidR="00A43FF8" w:rsidRDefault="00737EF6">
      <w:pPr>
        <w:spacing w:line="20" w:lineRule="atLeast"/>
        <w:ind w:leftChars="201" w:left="424" w:hangingChars="1" w:hanging="2"/>
        <w:rPr>
          <w:szCs w:val="21"/>
        </w:rPr>
      </w:pPr>
      <w:r>
        <w:rPr>
          <w:szCs w:val="21"/>
        </w:rPr>
        <w:t>深刻理解管路特性曲线与泵的特性曲线以及工作点的概念，并能够掌握离心泵的流量、扬程、功率计算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了解离心泵流量调节方式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了解往复泵的基本工作原理，理解泵的正位移特性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了解往复泵的流量调节方式</w:t>
      </w: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bookmarkStart w:id="0" w:name="OLE_LINK1"/>
      <w:r>
        <w:rPr>
          <w:rFonts w:ascii="Times New Roman" w:hAnsi="Times New Roman" w:cs="Times New Roman"/>
          <w:sz w:val="21"/>
          <w:szCs w:val="21"/>
        </w:rPr>
        <w:t>第三章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非均相物系分离</w:t>
      </w:r>
    </w:p>
    <w:bookmarkEnd w:id="0"/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b/>
          <w:bCs/>
          <w:szCs w:val="21"/>
        </w:rPr>
        <w:t>、沉降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掌握沉降速率的计算以及斯托克斯方程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</w:t>
      </w:r>
      <w:proofErr w:type="gramStart"/>
      <w:r>
        <w:rPr>
          <w:szCs w:val="21"/>
        </w:rPr>
        <w:t>降尘室</w:t>
      </w:r>
      <w:proofErr w:type="gramEnd"/>
      <w:r>
        <w:rPr>
          <w:szCs w:val="21"/>
        </w:rPr>
        <w:t>的分离条件及生产能力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了解旋风分离器的基本工作原理，以及临界直径、分离因数等概念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理解影响旋风分离器的因素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lastRenderedPageBreak/>
        <w:t>2</w:t>
      </w:r>
      <w:r>
        <w:rPr>
          <w:b/>
          <w:bCs/>
          <w:szCs w:val="21"/>
        </w:rPr>
        <w:t>、过滤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了解滤液、滤浆、滤饼、助滤剂等过滤的基本概念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了解板框式压滤机、加压叶滤机及真空滚筒过滤机的基本工作原理及结构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掌握过滤的基本方程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掌握板框式压滤机、真空滚筒过滤机的操作及设计计算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掌握生产能力的概念及最大生产能力的概念，并掌握其计算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3</w:t>
      </w:r>
      <w:r>
        <w:rPr>
          <w:b/>
          <w:bCs/>
          <w:szCs w:val="21"/>
        </w:rPr>
        <w:t>、离心分离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了解离心分离的原理及旋风分离器效率的影响因素</w:t>
      </w: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第四章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固体流态化和气力输送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b/>
          <w:bCs/>
          <w:szCs w:val="21"/>
        </w:rPr>
        <w:t>、固体流态化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了解固体流态化的基本概念及原理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了解流态化过程中的非正常操作及判断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2</w:t>
      </w:r>
      <w:r>
        <w:rPr>
          <w:b/>
          <w:bCs/>
          <w:szCs w:val="21"/>
        </w:rPr>
        <w:t>、气力输送</w:t>
      </w:r>
    </w:p>
    <w:p w:rsidR="00A43FF8" w:rsidRDefault="00737EF6">
      <w:pPr>
        <w:spacing w:line="20" w:lineRule="atLeast"/>
        <w:ind w:leftChars="202" w:left="424"/>
        <w:rPr>
          <w:szCs w:val="21"/>
        </w:rPr>
      </w:pPr>
      <w:r>
        <w:rPr>
          <w:szCs w:val="21"/>
        </w:rPr>
        <w:t>了解气力输送的原理</w:t>
      </w: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bookmarkStart w:id="1" w:name="OLE_LINK3"/>
      <w:r>
        <w:rPr>
          <w:rFonts w:ascii="Times New Roman" w:hAnsi="Times New Roman" w:cs="Times New Roman"/>
          <w:sz w:val="21"/>
          <w:szCs w:val="21"/>
        </w:rPr>
        <w:t>第五章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传热</w:t>
      </w:r>
    </w:p>
    <w:bookmarkEnd w:id="1"/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b/>
          <w:bCs/>
          <w:szCs w:val="21"/>
        </w:rPr>
        <w:t>、导热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proofErr w:type="gramStart"/>
      <w:r>
        <w:rPr>
          <w:szCs w:val="21"/>
        </w:rPr>
        <w:t>了解傅里叶</w:t>
      </w:r>
      <w:proofErr w:type="gramEnd"/>
      <w:r>
        <w:rPr>
          <w:szCs w:val="21"/>
        </w:rPr>
        <w:t>方程及导热系数的概念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掌握单</w:t>
      </w:r>
      <w:r>
        <w:rPr>
          <w:szCs w:val="21"/>
        </w:rPr>
        <w:t>/</w:t>
      </w:r>
      <w:r>
        <w:rPr>
          <w:szCs w:val="21"/>
        </w:rPr>
        <w:t>多层平板</w:t>
      </w:r>
      <w:r>
        <w:rPr>
          <w:szCs w:val="21"/>
        </w:rPr>
        <w:t>/</w:t>
      </w:r>
      <w:r>
        <w:rPr>
          <w:szCs w:val="21"/>
        </w:rPr>
        <w:t>圆筒壁的导热速率计算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理解传热热阻和传热推动力的概念及组成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2</w:t>
      </w:r>
      <w:r>
        <w:rPr>
          <w:b/>
          <w:bCs/>
          <w:szCs w:val="21"/>
        </w:rPr>
        <w:t>、对流传热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理解有效膜理论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理解影响对流传热系数的因素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掌握低粘度圆管内强制对流的对流传热系数的计算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3</w:t>
      </w:r>
      <w:r>
        <w:rPr>
          <w:b/>
          <w:bCs/>
          <w:szCs w:val="21"/>
        </w:rPr>
        <w:t>、沸腾与冷凝传热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了解沸腾与冷凝传热的形式及应用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了解影响沸腾与冷凝传热的因素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4</w:t>
      </w:r>
      <w:r>
        <w:rPr>
          <w:b/>
          <w:bCs/>
          <w:szCs w:val="21"/>
        </w:rPr>
        <w:t>、两流体间的传热计算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掌握总传热系数、热负荷、传热速率及对数传热温差的计算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掌握换热器的设计和操作计算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理解总传热系数、</w:t>
      </w:r>
      <w:proofErr w:type="gramStart"/>
      <w:r>
        <w:rPr>
          <w:szCs w:val="21"/>
        </w:rPr>
        <w:t>壁温与</w:t>
      </w:r>
      <w:proofErr w:type="gramEnd"/>
      <w:r>
        <w:rPr>
          <w:szCs w:val="21"/>
        </w:rPr>
        <w:t>两流体性质间的关系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理解逆流与并流传热的区别与优劣</w:t>
      </w: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bookmarkStart w:id="2" w:name="OLE_LINK4"/>
      <w:r>
        <w:rPr>
          <w:rFonts w:ascii="Times New Roman" w:hAnsi="Times New Roman" w:cs="Times New Roman"/>
          <w:sz w:val="21"/>
          <w:szCs w:val="21"/>
        </w:rPr>
        <w:t>第六章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换热设备</w:t>
      </w:r>
    </w:p>
    <w:bookmarkEnd w:id="2"/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b/>
          <w:bCs/>
          <w:szCs w:val="21"/>
        </w:rPr>
        <w:t>、间壁式换热器类型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了解列管式（管壳式）换热器的基本结构和固定管板式、</w:t>
      </w:r>
      <w:r>
        <w:rPr>
          <w:szCs w:val="21"/>
        </w:rPr>
        <w:t>U</w:t>
      </w:r>
      <w:r>
        <w:rPr>
          <w:szCs w:val="21"/>
        </w:rPr>
        <w:t>型管式、浮头式的特点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2</w:t>
      </w:r>
      <w:r>
        <w:rPr>
          <w:b/>
          <w:bCs/>
          <w:szCs w:val="21"/>
        </w:rPr>
        <w:t>、管壳式换热器的选用及校核计算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了解换热器流程的选择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了解换热器计算的基本步骤</w:t>
      </w:r>
    </w:p>
    <w:p w:rsidR="00A43FF8" w:rsidRDefault="00737EF6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3</w:t>
      </w:r>
      <w:r>
        <w:rPr>
          <w:b/>
          <w:bCs/>
          <w:szCs w:val="21"/>
        </w:rPr>
        <w:t>、传热过程的强化</w:t>
      </w:r>
    </w:p>
    <w:p w:rsidR="00A43FF8" w:rsidRDefault="00737EF6">
      <w:pPr>
        <w:spacing w:line="20" w:lineRule="atLeast"/>
        <w:ind w:firstLineChars="200" w:firstLine="420"/>
        <w:rPr>
          <w:szCs w:val="21"/>
        </w:rPr>
      </w:pPr>
      <w:r>
        <w:rPr>
          <w:szCs w:val="21"/>
        </w:rPr>
        <w:t>深入理解强化传热的路径</w:t>
      </w:r>
    </w:p>
    <w:p w:rsidR="00C744CE" w:rsidRDefault="00C744CE">
      <w:pPr>
        <w:spacing w:line="20" w:lineRule="atLeast"/>
        <w:ind w:firstLineChars="200" w:firstLine="420"/>
        <w:rPr>
          <w:rFonts w:hint="eastAsia"/>
          <w:szCs w:val="21"/>
        </w:rPr>
      </w:pP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第八章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传质过程概论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了解传质过程的分类；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掌握混合物组成的表示方法及其换算</w:t>
      </w:r>
      <w:r w:rsidR="00933A6E">
        <w:rPr>
          <w:rFonts w:hint="eastAsia"/>
          <w:bCs/>
          <w:szCs w:val="21"/>
        </w:rPr>
        <w:t>关系</w:t>
      </w:r>
      <w:r>
        <w:rPr>
          <w:bCs/>
          <w:szCs w:val="21"/>
        </w:rPr>
        <w:t>；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lastRenderedPageBreak/>
        <w:t>掌握分子扩散与费克定律</w:t>
      </w:r>
      <w:r w:rsidR="00933A6E">
        <w:rPr>
          <w:rFonts w:hint="eastAsia"/>
          <w:bCs/>
          <w:szCs w:val="21"/>
        </w:rPr>
        <w:t>的定义</w:t>
      </w:r>
      <w:r>
        <w:rPr>
          <w:bCs/>
          <w:szCs w:val="21"/>
        </w:rPr>
        <w:t>，一维稳定分子扩散</w:t>
      </w:r>
      <w:r w:rsidR="00933A6E">
        <w:rPr>
          <w:rFonts w:hint="eastAsia"/>
          <w:bCs/>
          <w:szCs w:val="21"/>
        </w:rPr>
        <w:t>（等分子反向扩散，单向扩散）</w:t>
      </w:r>
      <w:r>
        <w:rPr>
          <w:bCs/>
          <w:szCs w:val="21"/>
        </w:rPr>
        <w:t>；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了解对流扩散的基本概念；</w:t>
      </w:r>
    </w:p>
    <w:p w:rsidR="00A43FF8" w:rsidRDefault="00933A6E">
      <w:pPr>
        <w:spacing w:line="20" w:lineRule="atLeas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掌握</w:t>
      </w:r>
      <w:r>
        <w:rPr>
          <w:bCs/>
          <w:szCs w:val="21"/>
        </w:rPr>
        <w:t>扩散系数</w:t>
      </w:r>
      <w:r>
        <w:rPr>
          <w:rFonts w:hint="eastAsia"/>
          <w:bCs/>
          <w:szCs w:val="21"/>
        </w:rPr>
        <w:t>的定义，以及组分在气相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液相中</w:t>
      </w:r>
      <w:r>
        <w:rPr>
          <w:bCs/>
          <w:szCs w:val="21"/>
        </w:rPr>
        <w:t>扩散系数</w:t>
      </w:r>
      <w:r w:rsidR="00737EF6">
        <w:rPr>
          <w:bCs/>
          <w:szCs w:val="21"/>
        </w:rPr>
        <w:t>的影响因素；</w:t>
      </w: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第九章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蒸馏</w:t>
      </w:r>
    </w:p>
    <w:p w:rsidR="00D2742C" w:rsidRDefault="00D2742C">
      <w:pPr>
        <w:spacing w:line="20" w:lineRule="atLeas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1</w:t>
      </w:r>
      <w:r>
        <w:rPr>
          <w:b/>
          <w:bCs/>
          <w:szCs w:val="21"/>
        </w:rPr>
        <w:t>、</w:t>
      </w:r>
      <w:r w:rsidR="00136CD3">
        <w:rPr>
          <w:rFonts w:hint="eastAsia"/>
          <w:b/>
          <w:bCs/>
          <w:szCs w:val="21"/>
        </w:rPr>
        <w:t>二元理想溶液的气液相平衡</w:t>
      </w:r>
    </w:p>
    <w:p w:rsidR="008E3563" w:rsidRDefault="008E3563">
      <w:pPr>
        <w:spacing w:line="20" w:lineRule="atLeast"/>
        <w:ind w:firstLineChars="200" w:firstLine="420"/>
        <w:rPr>
          <w:bCs/>
          <w:szCs w:val="21"/>
        </w:rPr>
      </w:pPr>
      <w:r w:rsidRPr="001A6B2A">
        <w:rPr>
          <w:rFonts w:hint="eastAsia"/>
          <w:bCs/>
          <w:szCs w:val="21"/>
        </w:rPr>
        <w:t>掌握</w:t>
      </w:r>
      <w:r w:rsidRPr="001A6B2A">
        <w:rPr>
          <w:bCs/>
          <w:szCs w:val="21"/>
        </w:rPr>
        <w:t>蒸馏</w:t>
      </w:r>
      <w:r w:rsidR="0041085D">
        <w:rPr>
          <w:rFonts w:hint="eastAsia"/>
          <w:bCs/>
          <w:szCs w:val="21"/>
        </w:rPr>
        <w:t>的</w:t>
      </w:r>
      <w:r w:rsidRPr="001A6B2A">
        <w:rPr>
          <w:bCs/>
          <w:szCs w:val="21"/>
        </w:rPr>
        <w:t>定义及</w:t>
      </w:r>
      <w:r w:rsidRPr="001A6B2A">
        <w:rPr>
          <w:rFonts w:hint="eastAsia"/>
          <w:bCs/>
          <w:szCs w:val="21"/>
        </w:rPr>
        <w:t>依据</w:t>
      </w:r>
      <w:r w:rsidRPr="001A6B2A">
        <w:rPr>
          <w:bCs/>
          <w:szCs w:val="21"/>
        </w:rPr>
        <w:t>；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掌握</w:t>
      </w:r>
      <w:r w:rsidR="008E3563">
        <w:rPr>
          <w:rFonts w:hint="eastAsia"/>
          <w:bCs/>
          <w:szCs w:val="21"/>
        </w:rPr>
        <w:t>溶液</w:t>
      </w:r>
      <w:r w:rsidR="008E3563">
        <w:rPr>
          <w:bCs/>
          <w:szCs w:val="21"/>
        </w:rPr>
        <w:t>饱和蒸汽压及</w:t>
      </w:r>
      <w:r w:rsidR="00136CD3">
        <w:rPr>
          <w:rFonts w:hint="eastAsia"/>
          <w:bCs/>
          <w:szCs w:val="21"/>
        </w:rPr>
        <w:t>拉乌尔定律</w:t>
      </w:r>
      <w:r>
        <w:rPr>
          <w:bCs/>
          <w:szCs w:val="21"/>
        </w:rPr>
        <w:t>；</w:t>
      </w:r>
    </w:p>
    <w:p w:rsidR="00136CD3" w:rsidRDefault="00136CD3">
      <w:pPr>
        <w:spacing w:line="20" w:lineRule="atLeas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掌握泡点方程，露点方程和相平衡方程的定义，能够计算温度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压力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组成；</w:t>
      </w:r>
    </w:p>
    <w:p w:rsidR="00136CD3" w:rsidRDefault="00136CD3">
      <w:pPr>
        <w:spacing w:line="20" w:lineRule="atLeas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掌握平衡相图（温度</w:t>
      </w:r>
      <w:r>
        <w:rPr>
          <w:rFonts w:hint="eastAsia"/>
          <w:bCs/>
          <w:szCs w:val="21"/>
        </w:rPr>
        <w:t>-</w:t>
      </w:r>
      <w:r>
        <w:rPr>
          <w:rFonts w:hint="eastAsia"/>
          <w:bCs/>
          <w:szCs w:val="21"/>
        </w:rPr>
        <w:t>组成图，</w:t>
      </w:r>
      <w:r>
        <w:rPr>
          <w:rFonts w:hint="eastAsia"/>
          <w:bCs/>
          <w:szCs w:val="21"/>
        </w:rPr>
        <w:t>y</w:t>
      </w:r>
      <w:r>
        <w:rPr>
          <w:bCs/>
          <w:szCs w:val="21"/>
        </w:rPr>
        <w:t>-</w:t>
      </w:r>
      <w:r>
        <w:rPr>
          <w:rFonts w:hint="eastAsia"/>
          <w:bCs/>
          <w:szCs w:val="21"/>
        </w:rPr>
        <w:t>x</w:t>
      </w:r>
      <w:r>
        <w:rPr>
          <w:rFonts w:hint="eastAsia"/>
          <w:bCs/>
          <w:szCs w:val="21"/>
        </w:rPr>
        <w:t>图）；</w:t>
      </w:r>
    </w:p>
    <w:p w:rsidR="00136CD3" w:rsidRDefault="00136CD3">
      <w:pPr>
        <w:spacing w:line="20" w:lineRule="atLeas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掌握挥发度，相对挥发度的定义和计算；</w:t>
      </w:r>
    </w:p>
    <w:p w:rsidR="00136CD3" w:rsidRDefault="00136CD3" w:rsidP="00136CD3">
      <w:pPr>
        <w:spacing w:line="20" w:lineRule="atLeast"/>
        <w:ind w:firstLineChars="200" w:firstLine="422"/>
        <w:rPr>
          <w:bCs/>
          <w:szCs w:val="21"/>
        </w:rPr>
      </w:pPr>
      <w:r>
        <w:rPr>
          <w:b/>
          <w:bCs/>
          <w:szCs w:val="21"/>
        </w:rPr>
        <w:t>2</w:t>
      </w:r>
      <w:r>
        <w:rPr>
          <w:b/>
          <w:bCs/>
          <w:szCs w:val="21"/>
        </w:rPr>
        <w:t>、</w:t>
      </w:r>
      <w:r w:rsidR="0041085D">
        <w:rPr>
          <w:rFonts w:hint="eastAsia"/>
          <w:b/>
          <w:bCs/>
          <w:szCs w:val="21"/>
        </w:rPr>
        <w:t>平衡蒸馏</w:t>
      </w:r>
      <w:r w:rsidR="0041085D">
        <w:rPr>
          <w:rFonts w:hint="eastAsia"/>
          <w:b/>
          <w:bCs/>
          <w:szCs w:val="21"/>
        </w:rPr>
        <w:t>和</w:t>
      </w:r>
      <w:r>
        <w:rPr>
          <w:rFonts w:hint="eastAsia"/>
          <w:b/>
          <w:bCs/>
          <w:szCs w:val="21"/>
        </w:rPr>
        <w:t>简单蒸馏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掌握</w:t>
      </w:r>
      <w:r w:rsidR="00933A6E">
        <w:rPr>
          <w:bCs/>
          <w:szCs w:val="21"/>
        </w:rPr>
        <w:t>平衡蒸馏</w:t>
      </w:r>
      <w:r w:rsidR="00933A6E">
        <w:rPr>
          <w:rFonts w:hint="eastAsia"/>
          <w:bCs/>
          <w:szCs w:val="21"/>
        </w:rPr>
        <w:t>和</w:t>
      </w:r>
      <w:r>
        <w:rPr>
          <w:bCs/>
          <w:szCs w:val="21"/>
        </w:rPr>
        <w:t>简单蒸馏的原理和特点</w:t>
      </w:r>
      <w:r w:rsidR="00136CD3">
        <w:rPr>
          <w:rFonts w:hint="eastAsia"/>
          <w:bCs/>
          <w:szCs w:val="21"/>
        </w:rPr>
        <w:t>，</w:t>
      </w:r>
      <w:r w:rsidR="0041085D">
        <w:rPr>
          <w:rFonts w:hint="eastAsia"/>
          <w:bCs/>
          <w:szCs w:val="21"/>
        </w:rPr>
        <w:t>以</w:t>
      </w:r>
      <w:r w:rsidR="00136CD3">
        <w:rPr>
          <w:rFonts w:hint="eastAsia"/>
          <w:bCs/>
          <w:szCs w:val="21"/>
        </w:rPr>
        <w:t>及基本计算</w:t>
      </w:r>
      <w:r>
        <w:rPr>
          <w:bCs/>
          <w:szCs w:val="21"/>
        </w:rPr>
        <w:t>；</w:t>
      </w:r>
    </w:p>
    <w:p w:rsidR="00136CD3" w:rsidRDefault="00136CD3" w:rsidP="00136CD3">
      <w:pPr>
        <w:spacing w:line="20" w:lineRule="atLeast"/>
        <w:ind w:firstLineChars="200" w:firstLine="422"/>
        <w:rPr>
          <w:bCs/>
          <w:szCs w:val="21"/>
        </w:rPr>
      </w:pPr>
      <w:r>
        <w:rPr>
          <w:b/>
          <w:bCs/>
          <w:szCs w:val="21"/>
        </w:rPr>
        <w:t>3</w:t>
      </w:r>
      <w:r>
        <w:rPr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>精馏原理</w:t>
      </w:r>
    </w:p>
    <w:p w:rsidR="00136CD3" w:rsidRDefault="00136CD3">
      <w:pPr>
        <w:spacing w:line="20" w:lineRule="atLeas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掌握精馏原理和精馏的工艺流程；</w:t>
      </w:r>
    </w:p>
    <w:p w:rsidR="00136CD3" w:rsidRDefault="00136CD3" w:rsidP="00136CD3">
      <w:pPr>
        <w:spacing w:line="20" w:lineRule="atLeast"/>
        <w:ind w:firstLineChars="200" w:firstLine="422"/>
        <w:rPr>
          <w:bCs/>
          <w:szCs w:val="21"/>
        </w:rPr>
      </w:pPr>
      <w:r>
        <w:rPr>
          <w:b/>
          <w:bCs/>
          <w:szCs w:val="21"/>
        </w:rPr>
        <w:t>4</w:t>
      </w:r>
      <w:r>
        <w:rPr>
          <w:b/>
          <w:bCs/>
          <w:szCs w:val="21"/>
        </w:rPr>
        <w:t>、</w:t>
      </w:r>
      <w:r>
        <w:rPr>
          <w:rFonts w:hint="eastAsia"/>
          <w:b/>
          <w:bCs/>
          <w:szCs w:val="21"/>
        </w:rPr>
        <w:t>双组分连续精馏塔的计算</w:t>
      </w:r>
    </w:p>
    <w:p w:rsidR="00136CD3" w:rsidRDefault="008E3563" w:rsidP="001A6B2A">
      <w:pPr>
        <w:ind w:firstLineChars="200" w:firstLine="420"/>
      </w:pPr>
      <w:r>
        <w:rPr>
          <w:rFonts w:hint="eastAsia"/>
        </w:rPr>
        <w:t>掌握</w:t>
      </w:r>
      <w:r w:rsidR="00136CD3">
        <w:rPr>
          <w:rFonts w:hint="eastAsia"/>
        </w:rPr>
        <w:t>全塔物料衡算</w:t>
      </w:r>
      <w:r>
        <w:rPr>
          <w:rFonts w:hint="eastAsia"/>
        </w:rPr>
        <w:t>；</w:t>
      </w:r>
    </w:p>
    <w:p w:rsidR="008E3563" w:rsidRDefault="008E3563" w:rsidP="001A6B2A">
      <w:pPr>
        <w:ind w:firstLineChars="200" w:firstLine="420"/>
      </w:pPr>
      <w:r>
        <w:rPr>
          <w:rFonts w:hint="eastAsia"/>
        </w:rPr>
        <w:t>掌握</w:t>
      </w:r>
      <w:r>
        <w:t>操作线方程、</w:t>
      </w:r>
      <w:r>
        <w:rPr>
          <w:rFonts w:hint="eastAsia"/>
        </w:rPr>
        <w:t>进料</w:t>
      </w:r>
      <w:r>
        <w:t>热状态</w:t>
      </w:r>
      <w:r w:rsidR="002F3FE9">
        <w:rPr>
          <w:rFonts w:hint="eastAsia"/>
        </w:rPr>
        <w:t>及</w:t>
      </w:r>
      <w:r w:rsidR="002F3FE9">
        <w:rPr>
          <w:position w:val="-10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0.7pt;height:12.65pt" o:ole="">
            <v:imagedata r:id="rId8" o:title=""/>
          </v:shape>
          <o:OLEObject Type="Embed" ProgID="Equation.DSMT4" ShapeID="_x0000_i1038" DrawAspect="Content" ObjectID="_1756820656" r:id="rId9"/>
        </w:object>
      </w:r>
      <w:r w:rsidR="002F3FE9">
        <w:rPr>
          <w:rFonts w:hint="eastAsia"/>
        </w:rPr>
        <w:t>线）</w:t>
      </w:r>
      <w:r w:rsidR="009C4842">
        <w:rPr>
          <w:rFonts w:hint="eastAsia"/>
        </w:rPr>
        <w:t>；</w:t>
      </w:r>
    </w:p>
    <w:p w:rsidR="008E3563" w:rsidRDefault="008E3563" w:rsidP="001A6B2A">
      <w:pPr>
        <w:ind w:firstLineChars="200" w:firstLine="420"/>
      </w:pPr>
      <w:r>
        <w:rPr>
          <w:rFonts w:hint="eastAsia"/>
        </w:rPr>
        <w:t>掌握</w:t>
      </w:r>
      <w:r>
        <w:t>理论板数计算</w:t>
      </w:r>
      <w:r w:rsidR="009C4842">
        <w:rPr>
          <w:rFonts w:hint="eastAsia"/>
        </w:rPr>
        <w:t>、</w:t>
      </w:r>
      <w:r w:rsidR="009C4842">
        <w:t>实际板数与精馏塔效率</w:t>
      </w:r>
      <w:r w:rsidR="009C4842">
        <w:rPr>
          <w:rFonts w:hint="eastAsia"/>
        </w:rPr>
        <w:t>；</w:t>
      </w:r>
    </w:p>
    <w:p w:rsidR="009C4842" w:rsidRDefault="009C4842" w:rsidP="001A6B2A">
      <w:pPr>
        <w:ind w:firstLineChars="200" w:firstLine="420"/>
        <w:rPr>
          <w:bCs/>
          <w:szCs w:val="21"/>
        </w:rPr>
      </w:pPr>
      <w:r>
        <w:rPr>
          <w:bCs/>
          <w:szCs w:val="21"/>
        </w:rPr>
        <w:t>掌握双组分连续精馏</w:t>
      </w:r>
      <w:r>
        <w:rPr>
          <w:rFonts w:hint="eastAsia"/>
          <w:bCs/>
          <w:szCs w:val="21"/>
        </w:rPr>
        <w:t>塔</w:t>
      </w:r>
      <w:r>
        <w:rPr>
          <w:bCs/>
          <w:szCs w:val="21"/>
        </w:rPr>
        <w:t>的</w:t>
      </w:r>
      <w:r>
        <w:rPr>
          <w:rFonts w:hint="eastAsia"/>
          <w:bCs/>
          <w:szCs w:val="21"/>
        </w:rPr>
        <w:t>设计型，操作型</w:t>
      </w:r>
      <w:r>
        <w:rPr>
          <w:bCs/>
          <w:szCs w:val="21"/>
        </w:rPr>
        <w:t>计算和分析</w:t>
      </w:r>
      <w:r>
        <w:rPr>
          <w:rFonts w:hint="eastAsia"/>
          <w:bCs/>
          <w:szCs w:val="21"/>
        </w:rPr>
        <w:t>；</w:t>
      </w:r>
    </w:p>
    <w:p w:rsidR="007E5378" w:rsidRDefault="009C4842" w:rsidP="001A6B2A">
      <w:pPr>
        <w:ind w:firstLineChars="200" w:firstLine="420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理解</w:t>
      </w:r>
      <w:r>
        <w:rPr>
          <w:bCs/>
          <w:szCs w:val="21"/>
        </w:rPr>
        <w:t>精馏塔的热量衡算；</w:t>
      </w:r>
    </w:p>
    <w:p w:rsidR="009C4842" w:rsidRDefault="009C4842" w:rsidP="001A6B2A">
      <w:pPr>
        <w:ind w:firstLineChars="200" w:firstLine="420"/>
      </w:pPr>
      <w:r>
        <w:rPr>
          <w:rFonts w:hint="eastAsia"/>
        </w:rPr>
        <w:t>了解</w:t>
      </w:r>
      <w:r>
        <w:t>二元精馏过程的特殊</w:t>
      </w:r>
      <w:r>
        <w:rPr>
          <w:rFonts w:hint="eastAsia"/>
        </w:rPr>
        <w:t>情况；</w:t>
      </w:r>
    </w:p>
    <w:p w:rsidR="00C2771E" w:rsidRPr="001A6B2A" w:rsidRDefault="00C2771E" w:rsidP="001A6B2A">
      <w:pPr>
        <w:ind w:firstLineChars="199" w:firstLine="420"/>
        <w:rPr>
          <w:b/>
          <w:bCs/>
          <w:szCs w:val="21"/>
        </w:rPr>
      </w:pPr>
      <w:r w:rsidRPr="001A6B2A">
        <w:rPr>
          <w:b/>
          <w:bCs/>
          <w:szCs w:val="21"/>
        </w:rPr>
        <w:t>5</w:t>
      </w:r>
      <w:r w:rsidR="007E5378">
        <w:rPr>
          <w:rFonts w:hint="eastAsia"/>
          <w:b/>
          <w:bCs/>
          <w:szCs w:val="21"/>
        </w:rPr>
        <w:t>、</w:t>
      </w:r>
      <w:r w:rsidR="009C4842" w:rsidRPr="001A6B2A">
        <w:rPr>
          <w:rFonts w:hint="eastAsia"/>
          <w:b/>
          <w:bCs/>
          <w:szCs w:val="21"/>
        </w:rPr>
        <w:t>其它蒸馏方式</w:t>
      </w:r>
    </w:p>
    <w:p w:rsidR="00136CD3" w:rsidRDefault="00C2771E">
      <w:pPr>
        <w:spacing w:line="20" w:lineRule="atLeas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理解</w:t>
      </w:r>
      <w:r w:rsidR="009C4842">
        <w:rPr>
          <w:bCs/>
          <w:szCs w:val="21"/>
        </w:rPr>
        <w:t>水蒸汽蒸馏、</w:t>
      </w:r>
      <w:r w:rsidR="009C4842" w:rsidRPr="009C4842">
        <w:rPr>
          <w:rFonts w:hint="eastAsia"/>
          <w:bCs/>
          <w:szCs w:val="21"/>
        </w:rPr>
        <w:t>间歇蒸馏</w:t>
      </w:r>
      <w:r w:rsidR="009C4842">
        <w:rPr>
          <w:rFonts w:hint="eastAsia"/>
          <w:bCs/>
          <w:szCs w:val="21"/>
        </w:rPr>
        <w:t>、</w:t>
      </w:r>
      <w:r w:rsidR="009C4842">
        <w:rPr>
          <w:bCs/>
          <w:szCs w:val="21"/>
        </w:rPr>
        <w:t>恒沸精馏、萃取精馏</w:t>
      </w:r>
      <w:r w:rsidR="007E5378">
        <w:rPr>
          <w:rFonts w:hint="eastAsia"/>
          <w:bCs/>
          <w:szCs w:val="21"/>
        </w:rPr>
        <w:t>。</w:t>
      </w:r>
    </w:p>
    <w:p w:rsidR="00136CD3" w:rsidRDefault="00136CD3">
      <w:pPr>
        <w:spacing w:line="20" w:lineRule="atLeast"/>
        <w:ind w:firstLineChars="200" w:firstLine="420"/>
        <w:rPr>
          <w:bCs/>
          <w:szCs w:val="21"/>
        </w:rPr>
      </w:pP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bookmarkStart w:id="3" w:name="OLE_LINK2"/>
      <w:r>
        <w:rPr>
          <w:rFonts w:ascii="Times New Roman" w:hAnsi="Times New Roman" w:cs="Times New Roman"/>
          <w:sz w:val="21"/>
          <w:szCs w:val="21"/>
        </w:rPr>
        <w:t>第十章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吸收</w:t>
      </w:r>
    </w:p>
    <w:bookmarkEnd w:id="3"/>
    <w:p w:rsidR="00293A99" w:rsidRPr="001A6B2A" w:rsidRDefault="00400E1B" w:rsidP="001A6B2A">
      <w:pPr>
        <w:ind w:left="420"/>
        <w:rPr>
          <w:b/>
        </w:rPr>
      </w:pPr>
      <w:r w:rsidRPr="001A6B2A">
        <w:rPr>
          <w:b/>
        </w:rPr>
        <w:t>1</w:t>
      </w:r>
      <w:r w:rsidR="00293A99">
        <w:rPr>
          <w:rFonts w:hint="eastAsia"/>
          <w:b/>
        </w:rPr>
        <w:t>、</w:t>
      </w:r>
      <w:r w:rsidR="00293A99" w:rsidRPr="001A6B2A">
        <w:rPr>
          <w:rFonts w:hint="eastAsia"/>
          <w:b/>
        </w:rPr>
        <w:t>吸收气液平衡</w:t>
      </w:r>
    </w:p>
    <w:p w:rsidR="00293A99" w:rsidRDefault="00293A99" w:rsidP="001A6B2A">
      <w:pPr>
        <w:ind w:left="420"/>
      </w:pPr>
      <w:r>
        <w:rPr>
          <w:rFonts w:hint="eastAsia"/>
        </w:rPr>
        <w:t>掌握吸收</w:t>
      </w:r>
      <w:r>
        <w:t>定义</w:t>
      </w:r>
      <w:r>
        <w:rPr>
          <w:rFonts w:hint="eastAsia"/>
        </w:rPr>
        <w:t>、依据及</w:t>
      </w:r>
      <w:r>
        <w:t>分类</w:t>
      </w:r>
      <w:r>
        <w:rPr>
          <w:rFonts w:hint="eastAsia"/>
        </w:rPr>
        <w:t>和</w:t>
      </w:r>
      <w:r>
        <w:t>气液</w:t>
      </w:r>
      <w:r>
        <w:rPr>
          <w:rFonts w:hint="eastAsia"/>
        </w:rPr>
        <w:t>两相</w:t>
      </w:r>
      <w:r>
        <w:t>接触方式；</w:t>
      </w:r>
    </w:p>
    <w:p w:rsidR="00293A99" w:rsidRDefault="00293A99" w:rsidP="001A6B2A">
      <w:pPr>
        <w:ind w:firstLineChars="200" w:firstLine="420"/>
      </w:pPr>
      <w:r>
        <w:rPr>
          <w:rFonts w:hint="eastAsia"/>
        </w:rPr>
        <w:t>掌握相组成的表示方法及其换算；</w:t>
      </w:r>
    </w:p>
    <w:p w:rsidR="00293A99" w:rsidRDefault="00293A99" w:rsidP="001A6B2A">
      <w:pPr>
        <w:ind w:firstLineChars="200" w:firstLine="420"/>
      </w:pPr>
      <w:r>
        <w:rPr>
          <w:rFonts w:hint="eastAsia"/>
        </w:rPr>
        <w:t>掌握吸收过程</w:t>
      </w:r>
      <w:r>
        <w:t>中的相平衡关系；</w:t>
      </w:r>
    </w:p>
    <w:p w:rsidR="00293A99" w:rsidRDefault="00293A99" w:rsidP="001A6B2A">
      <w:pPr>
        <w:ind w:firstLineChars="200" w:firstLine="420"/>
      </w:pPr>
      <w:r>
        <w:rPr>
          <w:rFonts w:hint="eastAsia"/>
        </w:rPr>
        <w:t>掌握亨利定律及相平衡在</w:t>
      </w:r>
      <w:r>
        <w:t>吸收中的</w:t>
      </w:r>
      <w:r>
        <w:rPr>
          <w:rFonts w:hint="eastAsia"/>
        </w:rPr>
        <w:t>应用；</w:t>
      </w:r>
    </w:p>
    <w:p w:rsidR="00293A99" w:rsidRPr="001A6B2A" w:rsidRDefault="00AC5F04" w:rsidP="001A6B2A">
      <w:pPr>
        <w:ind w:left="420"/>
        <w:rPr>
          <w:b/>
        </w:rPr>
      </w:pPr>
      <w:r w:rsidRPr="001A6B2A">
        <w:rPr>
          <w:b/>
          <w:bCs/>
          <w:szCs w:val="21"/>
        </w:rPr>
        <w:t>2</w:t>
      </w:r>
      <w:r w:rsidR="00293A99">
        <w:rPr>
          <w:rFonts w:hint="eastAsia"/>
          <w:b/>
          <w:bCs/>
          <w:szCs w:val="21"/>
        </w:rPr>
        <w:t>、</w:t>
      </w:r>
      <w:r w:rsidR="00293A99" w:rsidRPr="001A6B2A">
        <w:rPr>
          <w:rFonts w:hint="eastAsia"/>
          <w:b/>
        </w:rPr>
        <w:t>传质理论</w:t>
      </w:r>
    </w:p>
    <w:p w:rsidR="00AC5F04" w:rsidRDefault="00AC5F04" w:rsidP="001A6B2A">
      <w:pPr>
        <w:ind w:left="420"/>
      </w:pPr>
      <w:r>
        <w:rPr>
          <w:rFonts w:hint="eastAsia"/>
          <w:bCs/>
          <w:szCs w:val="21"/>
        </w:rPr>
        <w:t>掌握</w:t>
      </w:r>
      <w:r>
        <w:rPr>
          <w:rFonts w:hint="eastAsia"/>
        </w:rPr>
        <w:t>双膜理论</w:t>
      </w:r>
      <w:r w:rsidR="00440A55">
        <w:rPr>
          <w:rFonts w:hint="eastAsia"/>
        </w:rPr>
        <w:t>；</w:t>
      </w:r>
    </w:p>
    <w:p w:rsidR="00027AA0" w:rsidRDefault="00027AA0" w:rsidP="001A6B2A">
      <w:pPr>
        <w:ind w:left="420"/>
      </w:pPr>
      <w:r>
        <w:rPr>
          <w:rFonts w:hint="eastAsia"/>
        </w:rPr>
        <w:t>掌握吸收</w:t>
      </w:r>
      <w:r>
        <w:t>过程机理；</w:t>
      </w:r>
      <w:bookmarkStart w:id="4" w:name="_GoBack"/>
      <w:bookmarkEnd w:id="4"/>
    </w:p>
    <w:p w:rsidR="00AC5F04" w:rsidRPr="00400E1B" w:rsidRDefault="00AC5F04">
      <w:pPr>
        <w:spacing w:line="20" w:lineRule="atLeast"/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掌握</w:t>
      </w:r>
      <w:r>
        <w:rPr>
          <w:rFonts w:hint="eastAsia"/>
        </w:rPr>
        <w:t>吸收速率方程，各种传质</w:t>
      </w:r>
      <w:r>
        <w:t>系数</w:t>
      </w:r>
      <w:r>
        <w:rPr>
          <w:rFonts w:hint="eastAsia"/>
        </w:rPr>
        <w:t>之间的关系</w:t>
      </w:r>
      <w:r w:rsidR="00440A55">
        <w:rPr>
          <w:rFonts w:hint="eastAsia"/>
        </w:rPr>
        <w:t>；</w:t>
      </w:r>
    </w:p>
    <w:p w:rsidR="00400E1B" w:rsidRPr="001A6B2A" w:rsidRDefault="00AC5F04">
      <w:pPr>
        <w:spacing w:line="20" w:lineRule="atLeast"/>
        <w:ind w:firstLineChars="200" w:firstLine="422"/>
        <w:rPr>
          <w:b/>
          <w:bCs/>
          <w:szCs w:val="21"/>
        </w:rPr>
      </w:pPr>
      <w:r w:rsidRPr="001A6B2A">
        <w:rPr>
          <w:b/>
          <w:bCs/>
          <w:szCs w:val="21"/>
        </w:rPr>
        <w:t>3</w:t>
      </w:r>
      <w:r w:rsidR="00C744CE">
        <w:rPr>
          <w:rFonts w:hint="eastAsia"/>
          <w:b/>
          <w:bCs/>
          <w:szCs w:val="21"/>
        </w:rPr>
        <w:t>、</w:t>
      </w:r>
      <w:r w:rsidRPr="001A6B2A">
        <w:rPr>
          <w:rFonts w:hint="eastAsia"/>
          <w:b/>
          <w:bCs/>
          <w:szCs w:val="21"/>
        </w:rPr>
        <w:t>吸收塔工艺计算</w:t>
      </w:r>
    </w:p>
    <w:p w:rsidR="00AC5F04" w:rsidRDefault="00AC5F04" w:rsidP="001A6B2A">
      <w:pPr>
        <w:ind w:firstLineChars="200" w:firstLine="420"/>
      </w:pPr>
      <w:r>
        <w:rPr>
          <w:rFonts w:hint="eastAsia"/>
          <w:bCs/>
          <w:szCs w:val="21"/>
        </w:rPr>
        <w:t>掌握</w:t>
      </w:r>
      <w:r>
        <w:rPr>
          <w:rFonts w:hint="eastAsia"/>
        </w:rPr>
        <w:t>全塔物料衡算、</w:t>
      </w:r>
      <w:r>
        <w:t>操作线方程、</w:t>
      </w:r>
      <w:r>
        <w:rPr>
          <w:rFonts w:hint="eastAsia"/>
        </w:rPr>
        <w:t>最小液气比、</w:t>
      </w:r>
      <w:r>
        <w:t>吸收剂用量的确定</w:t>
      </w:r>
      <w:r w:rsidR="00440A55">
        <w:rPr>
          <w:rFonts w:hint="eastAsia"/>
        </w:rPr>
        <w:t>；</w:t>
      </w:r>
    </w:p>
    <w:p w:rsidR="00AC5F04" w:rsidRDefault="00AC5F04" w:rsidP="001A6B2A">
      <w:pPr>
        <w:ind w:firstLineChars="200" w:firstLine="420"/>
      </w:pPr>
      <w:r>
        <w:rPr>
          <w:rFonts w:hint="eastAsia"/>
        </w:rPr>
        <w:t>掌握</w:t>
      </w:r>
      <w:r w:rsidR="000D2E7B">
        <w:rPr>
          <w:bCs/>
          <w:szCs w:val="21"/>
        </w:rPr>
        <w:t>吸收塔</w:t>
      </w:r>
      <w:r w:rsidR="000D2E7B">
        <w:rPr>
          <w:bCs/>
          <w:szCs w:val="21"/>
        </w:rPr>
        <w:t>/</w:t>
      </w:r>
      <w:r w:rsidR="000D2E7B">
        <w:rPr>
          <w:bCs/>
          <w:szCs w:val="21"/>
        </w:rPr>
        <w:t>解吸塔</w:t>
      </w:r>
      <w:r>
        <w:rPr>
          <w:rFonts w:hint="eastAsia"/>
        </w:rPr>
        <w:t>填料层高度的计算</w:t>
      </w:r>
      <w:r w:rsidR="00440A55">
        <w:rPr>
          <w:rFonts w:hint="eastAsia"/>
        </w:rPr>
        <w:t>；</w:t>
      </w:r>
    </w:p>
    <w:p w:rsidR="00AC5F04" w:rsidRDefault="00AC5F04" w:rsidP="001A6B2A">
      <w:pPr>
        <w:ind w:firstLineChars="200" w:firstLine="420"/>
      </w:pPr>
      <w:r>
        <w:rPr>
          <w:rFonts w:hint="eastAsia"/>
        </w:rPr>
        <w:t>掌握</w:t>
      </w:r>
      <w:r>
        <w:rPr>
          <w:bCs/>
          <w:szCs w:val="21"/>
        </w:rPr>
        <w:t>吸收塔</w:t>
      </w:r>
      <w:r>
        <w:rPr>
          <w:bCs/>
          <w:szCs w:val="21"/>
        </w:rPr>
        <w:t>/</w:t>
      </w:r>
      <w:r>
        <w:rPr>
          <w:bCs/>
          <w:szCs w:val="21"/>
        </w:rPr>
        <w:t>解吸塔的</w:t>
      </w:r>
      <w:r>
        <w:rPr>
          <w:rFonts w:hint="eastAsia"/>
          <w:bCs/>
          <w:szCs w:val="21"/>
        </w:rPr>
        <w:t>设计型</w:t>
      </w:r>
      <w:r>
        <w:rPr>
          <w:rFonts w:hint="eastAsia"/>
          <w:bCs/>
          <w:szCs w:val="21"/>
        </w:rPr>
        <w:t>/</w:t>
      </w:r>
      <w:r>
        <w:rPr>
          <w:rFonts w:hint="eastAsia"/>
          <w:bCs/>
          <w:szCs w:val="21"/>
        </w:rPr>
        <w:t>操作型</w:t>
      </w:r>
      <w:r>
        <w:rPr>
          <w:bCs/>
          <w:szCs w:val="21"/>
        </w:rPr>
        <w:t>计算及分析</w:t>
      </w:r>
      <w:r w:rsidR="00440A55">
        <w:rPr>
          <w:rFonts w:hint="eastAsia"/>
          <w:bCs/>
          <w:szCs w:val="21"/>
        </w:rPr>
        <w:t>；</w:t>
      </w:r>
    </w:p>
    <w:p w:rsidR="00136CD3" w:rsidRPr="00136CD3" w:rsidRDefault="00136CD3">
      <w:pPr>
        <w:spacing w:line="20" w:lineRule="atLeast"/>
        <w:ind w:firstLineChars="200" w:firstLine="420"/>
        <w:rPr>
          <w:bCs/>
          <w:szCs w:val="21"/>
        </w:rPr>
      </w:pP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第十一章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萃取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掌握萃取的基本原理</w:t>
      </w:r>
      <w:r w:rsidR="00440A55">
        <w:rPr>
          <w:rFonts w:hint="eastAsia"/>
          <w:bCs/>
          <w:szCs w:val="21"/>
        </w:rPr>
        <w:t>、</w:t>
      </w:r>
      <w:r w:rsidR="00440A55">
        <w:rPr>
          <w:rFonts w:hint="eastAsia"/>
        </w:rPr>
        <w:t>萃取的分离依据及萃取剂的选择</w:t>
      </w:r>
      <w:r>
        <w:rPr>
          <w:bCs/>
          <w:szCs w:val="21"/>
        </w:rPr>
        <w:t>；</w:t>
      </w:r>
    </w:p>
    <w:p w:rsidR="00136CD3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掌握</w:t>
      </w:r>
      <w:r w:rsidR="002F3FE9">
        <w:rPr>
          <w:rFonts w:hint="eastAsia"/>
          <w:bCs/>
          <w:szCs w:val="21"/>
        </w:rPr>
        <w:t>单级</w:t>
      </w:r>
      <w:r w:rsidR="00440A55">
        <w:rPr>
          <w:rFonts w:hint="eastAsia"/>
        </w:rPr>
        <w:t>萃取计算与</w:t>
      </w:r>
      <w:r w:rsidR="00440A55">
        <w:t>分析</w:t>
      </w:r>
      <w:r w:rsidR="002F3FE9">
        <w:rPr>
          <w:rFonts w:hint="eastAsia"/>
        </w:rPr>
        <w:t>；</w:t>
      </w:r>
    </w:p>
    <w:p w:rsidR="00A43FF8" w:rsidRDefault="00737EF6">
      <w:pPr>
        <w:pStyle w:val="4"/>
        <w:spacing w:line="20" w:lineRule="atLeast"/>
        <w:ind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第十二章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气液传质设备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了解板式塔的类型和结构；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理解塔板的水力学操作现象，塔板设计；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了解填料塔的结构，填料类型等；</w:t>
      </w:r>
    </w:p>
    <w:p w:rsidR="00A43FF8" w:rsidRDefault="00737EF6">
      <w:pPr>
        <w:spacing w:line="20" w:lineRule="atLeast"/>
        <w:ind w:firstLineChars="200" w:firstLine="420"/>
        <w:rPr>
          <w:bCs/>
          <w:szCs w:val="21"/>
        </w:rPr>
      </w:pPr>
      <w:r>
        <w:rPr>
          <w:bCs/>
          <w:szCs w:val="21"/>
        </w:rPr>
        <w:t>掌握板式塔与填料塔的比较</w:t>
      </w:r>
      <w:r w:rsidR="002225A3">
        <w:rPr>
          <w:rFonts w:hint="eastAsia"/>
          <w:bCs/>
          <w:szCs w:val="21"/>
        </w:rPr>
        <w:t>。</w:t>
      </w:r>
    </w:p>
    <w:p w:rsidR="00A43FF8" w:rsidRDefault="00A43FF8">
      <w:pPr>
        <w:spacing w:line="20" w:lineRule="atLeast"/>
        <w:ind w:firstLineChars="200" w:firstLine="420"/>
        <w:rPr>
          <w:bCs/>
          <w:szCs w:val="21"/>
        </w:rPr>
      </w:pPr>
    </w:p>
    <w:p w:rsidR="00A43FF8" w:rsidRDefault="00A43FF8">
      <w:pPr>
        <w:spacing w:line="360" w:lineRule="auto"/>
        <w:ind w:firstLineChars="200" w:firstLine="420"/>
        <w:rPr>
          <w:bCs/>
          <w:szCs w:val="21"/>
        </w:rPr>
      </w:pPr>
    </w:p>
    <w:sectPr w:rsidR="00A43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4C7" w:rsidRDefault="001E54C7" w:rsidP="00933A6E">
      <w:r>
        <w:separator/>
      </w:r>
    </w:p>
  </w:endnote>
  <w:endnote w:type="continuationSeparator" w:id="0">
    <w:p w:rsidR="001E54C7" w:rsidRDefault="001E54C7" w:rsidP="0093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4C7" w:rsidRDefault="001E54C7" w:rsidP="00933A6E">
      <w:r>
        <w:separator/>
      </w:r>
    </w:p>
  </w:footnote>
  <w:footnote w:type="continuationSeparator" w:id="0">
    <w:p w:rsidR="001E54C7" w:rsidRDefault="001E54C7" w:rsidP="00933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D2303"/>
    <w:multiLevelType w:val="singleLevel"/>
    <w:tmpl w:val="D5B62E90"/>
    <w:lvl w:ilvl="0">
      <w:start w:val="1"/>
      <w:numFmt w:val="decimal"/>
      <w:lvlText w:val="%1）"/>
      <w:lvlJc w:val="left"/>
      <w:pPr>
        <w:tabs>
          <w:tab w:val="num" w:pos="1068"/>
        </w:tabs>
        <w:ind w:left="1068" w:hanging="324"/>
      </w:pPr>
      <w:rPr>
        <w:rFonts w:hint="eastAsia"/>
      </w:rPr>
    </w:lvl>
  </w:abstractNum>
  <w:abstractNum w:abstractNumId="1" w15:restartNumberingAfterBreak="0">
    <w:nsid w:val="194526A4"/>
    <w:multiLevelType w:val="singleLevel"/>
    <w:tmpl w:val="39BADE42"/>
    <w:lvl w:ilvl="0">
      <w:start w:val="1"/>
      <w:numFmt w:val="decimal"/>
      <w:lvlText w:val="%1）"/>
      <w:lvlJc w:val="left"/>
      <w:pPr>
        <w:tabs>
          <w:tab w:val="num" w:pos="1068"/>
        </w:tabs>
        <w:ind w:left="1068" w:hanging="324"/>
      </w:pPr>
      <w:rPr>
        <w:rFonts w:hint="eastAsia"/>
      </w:rPr>
    </w:lvl>
  </w:abstractNum>
  <w:abstractNum w:abstractNumId="2" w15:restartNumberingAfterBreak="0">
    <w:nsid w:val="1F861F2B"/>
    <w:multiLevelType w:val="hybridMultilevel"/>
    <w:tmpl w:val="123607DC"/>
    <w:lvl w:ilvl="0" w:tplc="C7DCF1A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CD7F57"/>
    <w:multiLevelType w:val="singleLevel"/>
    <w:tmpl w:val="0CA2F83C"/>
    <w:lvl w:ilvl="0">
      <w:start w:val="1"/>
      <w:numFmt w:val="decimal"/>
      <w:lvlText w:val="%1．"/>
      <w:lvlJc w:val="left"/>
      <w:pPr>
        <w:tabs>
          <w:tab w:val="num" w:pos="744"/>
        </w:tabs>
        <w:ind w:left="744" w:hanging="324"/>
      </w:pPr>
      <w:rPr>
        <w:rFonts w:hint="eastAsia"/>
      </w:rPr>
    </w:lvl>
  </w:abstractNum>
  <w:abstractNum w:abstractNumId="4" w15:restartNumberingAfterBreak="0">
    <w:nsid w:val="39286FD9"/>
    <w:multiLevelType w:val="singleLevel"/>
    <w:tmpl w:val="743481A0"/>
    <w:lvl w:ilvl="0">
      <w:start w:val="1"/>
      <w:numFmt w:val="decimal"/>
      <w:lvlText w:val="%1．"/>
      <w:lvlJc w:val="left"/>
      <w:pPr>
        <w:tabs>
          <w:tab w:val="num" w:pos="744"/>
        </w:tabs>
        <w:ind w:left="744" w:hanging="324"/>
      </w:pPr>
      <w:rPr>
        <w:rFonts w:hint="eastAsia"/>
      </w:rPr>
    </w:lvl>
  </w:abstractNum>
  <w:abstractNum w:abstractNumId="5" w15:restartNumberingAfterBreak="0">
    <w:nsid w:val="39774CE6"/>
    <w:multiLevelType w:val="singleLevel"/>
    <w:tmpl w:val="A4C6B5F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4BA52D54"/>
    <w:multiLevelType w:val="singleLevel"/>
    <w:tmpl w:val="75B0515A"/>
    <w:lvl w:ilvl="0">
      <w:start w:val="1"/>
      <w:numFmt w:val="decimal"/>
      <w:lvlText w:val="%1）"/>
      <w:lvlJc w:val="left"/>
      <w:pPr>
        <w:tabs>
          <w:tab w:val="num" w:pos="1068"/>
        </w:tabs>
        <w:ind w:left="1068" w:hanging="324"/>
      </w:pPr>
      <w:rPr>
        <w:rFonts w:hint="eastAsia"/>
      </w:rPr>
    </w:lvl>
  </w:abstractNum>
  <w:abstractNum w:abstractNumId="7" w15:restartNumberingAfterBreak="0">
    <w:nsid w:val="630F0A33"/>
    <w:multiLevelType w:val="singleLevel"/>
    <w:tmpl w:val="FA2297AC"/>
    <w:lvl w:ilvl="0">
      <w:start w:val="1"/>
      <w:numFmt w:val="decimal"/>
      <w:lvlText w:val="%1．"/>
      <w:lvlJc w:val="left"/>
      <w:pPr>
        <w:tabs>
          <w:tab w:val="num" w:pos="744"/>
        </w:tabs>
        <w:ind w:left="744" w:hanging="324"/>
      </w:pPr>
      <w:rPr>
        <w:rFonts w:hint="eastAsia"/>
      </w:rPr>
    </w:lvl>
  </w:abstractNum>
  <w:abstractNum w:abstractNumId="8" w15:restartNumberingAfterBreak="0">
    <w:nsid w:val="6D470FF4"/>
    <w:multiLevelType w:val="singleLevel"/>
    <w:tmpl w:val="51E8BA3A"/>
    <w:lvl w:ilvl="0">
      <w:start w:val="1"/>
      <w:numFmt w:val="decimal"/>
      <w:lvlText w:val="%1．"/>
      <w:lvlJc w:val="left"/>
      <w:pPr>
        <w:tabs>
          <w:tab w:val="num" w:pos="744"/>
        </w:tabs>
        <w:ind w:left="744" w:hanging="324"/>
      </w:pPr>
      <w:rPr>
        <w:rFonts w:hint="eastAsia"/>
      </w:rPr>
    </w:lvl>
  </w:abstractNum>
  <w:abstractNum w:abstractNumId="9" w15:restartNumberingAfterBreak="0">
    <w:nsid w:val="78674C5D"/>
    <w:multiLevelType w:val="singleLevel"/>
    <w:tmpl w:val="B24A6446"/>
    <w:lvl w:ilvl="0">
      <w:start w:val="1"/>
      <w:numFmt w:val="decimal"/>
      <w:lvlText w:val="%1）"/>
      <w:lvlJc w:val="left"/>
      <w:pPr>
        <w:tabs>
          <w:tab w:val="num" w:pos="1068"/>
        </w:tabs>
        <w:ind w:left="1068" w:hanging="324"/>
      </w:pPr>
      <w:rPr>
        <w:rFonts w:hint="eastAsi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trackRevisions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3tjA3MjM2szQzMjVU0lEKTi0uzszPAykwrgUAwpXE+CwAAAA="/>
    <w:docVar w:name="commondata" w:val="eyJoZGlkIjoiMmU0NThmMzZlMDE2MDBiMWM2NjllMGFmM2VmY2Q5ZTEifQ=="/>
  </w:docVars>
  <w:rsids>
    <w:rsidRoot w:val="49CB5D2E"/>
    <w:rsid w:val="00027AA0"/>
    <w:rsid w:val="000D2E7B"/>
    <w:rsid w:val="000F22AC"/>
    <w:rsid w:val="00136CD3"/>
    <w:rsid w:val="001A6B2A"/>
    <w:rsid w:val="001E25F5"/>
    <w:rsid w:val="001E54C7"/>
    <w:rsid w:val="002225A3"/>
    <w:rsid w:val="0025091C"/>
    <w:rsid w:val="00293A99"/>
    <w:rsid w:val="002C57AD"/>
    <w:rsid w:val="002D620F"/>
    <w:rsid w:val="002F0E81"/>
    <w:rsid w:val="002F3FE9"/>
    <w:rsid w:val="00400E1B"/>
    <w:rsid w:val="0041085D"/>
    <w:rsid w:val="00440A55"/>
    <w:rsid w:val="004B1576"/>
    <w:rsid w:val="004B3BC6"/>
    <w:rsid w:val="0057207C"/>
    <w:rsid w:val="005948D6"/>
    <w:rsid w:val="006D410D"/>
    <w:rsid w:val="006E5FB0"/>
    <w:rsid w:val="006F5E19"/>
    <w:rsid w:val="00737EF6"/>
    <w:rsid w:val="007B7276"/>
    <w:rsid w:val="007E5378"/>
    <w:rsid w:val="008E3563"/>
    <w:rsid w:val="008E7FF9"/>
    <w:rsid w:val="00933A6E"/>
    <w:rsid w:val="0096377A"/>
    <w:rsid w:val="009C4842"/>
    <w:rsid w:val="00A43FF8"/>
    <w:rsid w:val="00AC5F04"/>
    <w:rsid w:val="00B4249A"/>
    <w:rsid w:val="00C04795"/>
    <w:rsid w:val="00C2771E"/>
    <w:rsid w:val="00C744CE"/>
    <w:rsid w:val="00C86E2B"/>
    <w:rsid w:val="00CD5B12"/>
    <w:rsid w:val="00D2742C"/>
    <w:rsid w:val="00DE70EB"/>
    <w:rsid w:val="00E618E8"/>
    <w:rsid w:val="00E738B1"/>
    <w:rsid w:val="00E75120"/>
    <w:rsid w:val="00FD63F2"/>
    <w:rsid w:val="045301F6"/>
    <w:rsid w:val="0FD221C4"/>
    <w:rsid w:val="24F469F0"/>
    <w:rsid w:val="273B6F70"/>
    <w:rsid w:val="3A2B0CF2"/>
    <w:rsid w:val="45424FDB"/>
    <w:rsid w:val="478128F0"/>
    <w:rsid w:val="48614D23"/>
    <w:rsid w:val="49CB5D2E"/>
    <w:rsid w:val="55102B67"/>
    <w:rsid w:val="56014DEC"/>
    <w:rsid w:val="7DF5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B38A27"/>
  <w15:docId w15:val="{ACF4D7EE-742C-424C-A3AA-2895B47C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qFormat="1"/>
    <w:lsdException w:name="header" w:locked="1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uiPriority="99" w:qFormat="1"/>
    <w:lsdException w:name="annotation subject" w:lock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keepNext/>
      <w:keepLines/>
      <w:snapToGrid w:val="0"/>
      <w:spacing w:before="340" w:after="330"/>
      <w:jc w:val="center"/>
      <w:outlineLvl w:val="0"/>
    </w:pPr>
    <w:rPr>
      <w:b/>
      <w:kern w:val="44"/>
      <w:sz w:val="44"/>
      <w:szCs w:val="20"/>
    </w:rPr>
  </w:style>
  <w:style w:type="paragraph" w:styleId="3">
    <w:name w:val="heading 3"/>
    <w:basedOn w:val="a"/>
    <w:next w:val="a"/>
    <w:qFormat/>
    <w:locked/>
    <w:pPr>
      <w:keepNext/>
      <w:keepLines/>
      <w:snapToGrid w:val="0"/>
      <w:spacing w:before="120" w:after="120" w:line="320" w:lineRule="atLeast"/>
      <w:ind w:firstLine="420"/>
      <w:outlineLvl w:val="2"/>
    </w:pPr>
    <w:rPr>
      <w:rFonts w:eastAsia="黑体"/>
      <w:b/>
      <w:sz w:val="24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keepLines/>
      <w:snapToGrid w:val="0"/>
      <w:spacing w:before="120" w:after="60" w:line="320" w:lineRule="atLeast"/>
      <w:ind w:firstLine="420"/>
      <w:outlineLvl w:val="3"/>
    </w:pPr>
    <w:rPr>
      <w:rFonts w:ascii="Arial" w:hAnsi="Arial" w:cs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locked/>
    <w:pPr>
      <w:jc w:val="left"/>
    </w:pPr>
  </w:style>
  <w:style w:type="paragraph" w:styleId="a5">
    <w:name w:val="Balloon Text"/>
    <w:basedOn w:val="a"/>
    <w:link w:val="a6"/>
    <w:qFormat/>
    <w:locked/>
    <w:rPr>
      <w:sz w:val="18"/>
      <w:szCs w:val="18"/>
    </w:rPr>
  </w:style>
  <w:style w:type="paragraph" w:styleId="a7">
    <w:name w:val="footer"/>
    <w:basedOn w:val="a"/>
    <w:link w:val="a8"/>
    <w:qFormat/>
    <w:lock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lock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locked/>
    <w:rPr>
      <w:b/>
      <w:bCs/>
    </w:rPr>
  </w:style>
  <w:style w:type="character" w:styleId="ad">
    <w:name w:val="annotation reference"/>
    <w:basedOn w:val="a0"/>
    <w:qFormat/>
    <w:locked/>
    <w:rPr>
      <w:sz w:val="21"/>
      <w:szCs w:val="21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character" w:customStyle="1" w:styleId="40">
    <w:name w:val="标题 4 字符"/>
    <w:basedOn w:val="a0"/>
    <w:link w:val="4"/>
    <w:qFormat/>
    <w:rPr>
      <w:rFonts w:ascii="Arial" w:hAnsi="Arial" w:cs="Arial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Deng</cp:lastModifiedBy>
  <cp:revision>24</cp:revision>
  <cp:lastPrinted>2022-09-15T06:39:00Z</cp:lastPrinted>
  <dcterms:created xsi:type="dcterms:W3CDTF">2023-09-21T03:54:00Z</dcterms:created>
  <dcterms:modified xsi:type="dcterms:W3CDTF">2023-09-21T08:57:00Z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A1E049BFF1B04B28A530E79AF18F1EED</vt:lpwstr>
  </property>
</Properties>
</file>