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ind w:firstLine="641"/>
        <w:jc w:val="center"/>
        <w:rPr>
          <w:rFonts w:hint="eastAsia" w:ascii="仿宋_GB2312" w:hAnsi="宋体" w:eastAsia="仿宋_GB2312"/>
          <w:color w:val="000000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化学</w:t>
      </w:r>
      <w:r>
        <w:rPr>
          <w:rFonts w:ascii="黑体" w:eastAsia="黑体"/>
          <w:sz w:val="36"/>
          <w:szCs w:val="36"/>
        </w:rPr>
        <w:t>工程学院20</w:t>
      </w:r>
      <w:r>
        <w:rPr>
          <w:rFonts w:hint="eastAsia" w:ascii="黑体" w:eastAsia="黑体"/>
          <w:sz w:val="36"/>
          <w:szCs w:val="36"/>
        </w:rPr>
        <w:t>1</w:t>
      </w:r>
      <w:r>
        <w:rPr>
          <w:rFonts w:hint="eastAsia" w:ascii="黑体" w:eastAsia="黑体"/>
          <w:sz w:val="36"/>
          <w:szCs w:val="36"/>
          <w:lang w:val="en-US" w:eastAsia="zh-CN"/>
        </w:rPr>
        <w:t>6</w:t>
      </w:r>
      <w:r>
        <w:rPr>
          <w:rFonts w:ascii="黑体" w:eastAsia="黑体"/>
          <w:sz w:val="36"/>
          <w:szCs w:val="36"/>
        </w:rPr>
        <w:t>年转专业</w:t>
      </w:r>
      <w:r>
        <w:rPr>
          <w:rFonts w:hint="eastAsia" w:ascii="黑体" w:eastAsia="黑体"/>
          <w:sz w:val="36"/>
          <w:szCs w:val="36"/>
        </w:rPr>
        <w:t>实施细则</w:t>
      </w:r>
    </w:p>
    <w:p>
      <w:pPr>
        <w:adjustRightInd w:val="0"/>
        <w:snapToGrid w:val="0"/>
        <w:spacing w:line="288" w:lineRule="auto"/>
        <w:ind w:firstLine="560" w:firstLineChars="200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为了贯彻学校本科生转专业的方针政策，切实保证学生的利益，同时保证本科教学工作的正常进行，根据教务处《中国石油大学（北京）关于本科生转专业的实施办法》和化工学院转专业相关文件（中石大京化工〔2011〕04号：《关于化学工程学院本科生转专业的实施办法》），制定201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年转专业实施细则，具体内容如下：</w:t>
      </w:r>
    </w:p>
    <w:p>
      <w:pPr>
        <w:adjustRightInd w:val="0"/>
        <w:snapToGrid w:val="0"/>
        <w:spacing w:line="288" w:lineRule="auto"/>
        <w:outlineLvl w:val="0"/>
        <w:rPr>
          <w:rFonts w:hint="eastAsia" w:ascii="仿宋_GB2312" w:eastAsia="仿宋_GB2312"/>
          <w:b/>
          <w:kern w:val="0"/>
          <w:sz w:val="28"/>
          <w:szCs w:val="28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一、化工学院201</w:t>
      </w:r>
      <w:r>
        <w:rPr>
          <w:rFonts w:hint="eastAsia" w:ascii="仿宋_GB2312" w:eastAsia="仿宋_GB2312"/>
          <w:b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/>
          <w:kern w:val="0"/>
          <w:sz w:val="28"/>
          <w:szCs w:val="28"/>
        </w:rPr>
        <w:t>年转专业领导小组</w:t>
      </w:r>
    </w:p>
    <w:p>
      <w:pPr>
        <w:adjustRightInd w:val="0"/>
        <w:snapToGrid w:val="0"/>
        <w:spacing w:line="288" w:lineRule="auto"/>
        <w:ind w:firstLine="560" w:firstLineChars="200"/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组长：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陈建义</w:t>
      </w:r>
    </w:p>
    <w:p>
      <w:pPr>
        <w:adjustRightInd w:val="0"/>
        <w:snapToGrid w:val="0"/>
        <w:spacing w:line="288" w:lineRule="auto"/>
        <w:ind w:firstLine="560" w:firstLineChars="200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副组长：胡建茹</w:t>
      </w:r>
    </w:p>
    <w:p>
      <w:pPr>
        <w:adjustRightInd w:val="0"/>
        <w:snapToGrid w:val="0"/>
        <w:spacing w:line="288" w:lineRule="auto"/>
        <w:ind w:firstLine="560" w:firstLineChars="200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组员：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朱建华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、刘梦溪、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孙国刚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、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黄星亮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、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阎光绪</w:t>
      </w:r>
    </w:p>
    <w:p>
      <w:pPr>
        <w:adjustRightInd w:val="0"/>
        <w:snapToGrid w:val="0"/>
        <w:spacing w:line="288" w:lineRule="auto"/>
        <w:outlineLvl w:val="0"/>
        <w:rPr>
          <w:rFonts w:hint="eastAsia" w:ascii="仿宋_GB2312" w:eastAsia="仿宋_GB2312"/>
          <w:b/>
          <w:kern w:val="0"/>
          <w:sz w:val="28"/>
          <w:szCs w:val="28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二、本科生转出与转入要求</w:t>
      </w:r>
    </w:p>
    <w:p>
      <w:pPr>
        <w:adjustRightInd w:val="0"/>
        <w:snapToGrid w:val="0"/>
        <w:spacing w:line="288" w:lineRule="auto"/>
        <w:ind w:firstLine="560" w:firstLineChars="20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具体参见“中石大京化工〔2011〕04号：《关于化学工程学院本科生转专业的实施办法》”。</w:t>
      </w:r>
    </w:p>
    <w:p>
      <w:pPr>
        <w:adjustRightInd w:val="0"/>
        <w:snapToGrid w:val="0"/>
        <w:spacing w:line="288" w:lineRule="auto"/>
        <w:rPr>
          <w:rFonts w:hint="eastAsia" w:ascii="仿宋_GB2312" w:eastAsia="仿宋_GB2312"/>
          <w:b/>
          <w:kern w:val="0"/>
          <w:sz w:val="28"/>
          <w:szCs w:val="28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三、本科生转入</w:t>
      </w:r>
      <w:r>
        <w:rPr>
          <w:rFonts w:ascii="仿宋_GB2312" w:eastAsia="仿宋_GB2312"/>
          <w:b/>
          <w:kern w:val="0"/>
          <w:sz w:val="28"/>
          <w:szCs w:val="28"/>
        </w:rPr>
        <w:t>审批程序</w:t>
      </w:r>
    </w:p>
    <w:p>
      <w:pPr>
        <w:adjustRightInd w:val="0"/>
        <w:snapToGrid w:val="0"/>
        <w:spacing w:line="288" w:lineRule="auto"/>
        <w:ind w:firstLine="560" w:firstLineChars="200"/>
        <w:rPr>
          <w:rFonts w:hint="eastAsia"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>1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、</w:t>
      </w:r>
      <w:r>
        <w:rPr>
          <w:rFonts w:ascii="仿宋_GB2312" w:eastAsia="仿宋_GB2312"/>
          <w:color w:val="000000"/>
          <w:kern w:val="0"/>
          <w:sz w:val="28"/>
          <w:szCs w:val="28"/>
        </w:rPr>
        <w:t>申请转专业的本科生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需相应</w:t>
      </w:r>
      <w:r>
        <w:rPr>
          <w:rFonts w:ascii="仿宋_GB2312" w:eastAsia="仿宋_GB2312"/>
          <w:color w:val="000000"/>
          <w:kern w:val="0"/>
          <w:sz w:val="28"/>
          <w:szCs w:val="28"/>
        </w:rPr>
        <w:t>填写“中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国石油大学（北京）本科生转专业审批表</w:t>
      </w:r>
      <w:r>
        <w:rPr>
          <w:rFonts w:ascii="仿宋_GB2312" w:eastAsia="仿宋_GB2312"/>
          <w:color w:val="000000"/>
          <w:kern w:val="0"/>
          <w:sz w:val="28"/>
          <w:szCs w:val="28"/>
        </w:rPr>
        <w:t>”，请辅导员写出情况介绍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签字并加盖学院公章后</w:t>
      </w:r>
      <w:r>
        <w:rPr>
          <w:rFonts w:ascii="仿宋_GB2312" w:eastAsia="仿宋_GB2312"/>
          <w:color w:val="000000"/>
          <w:kern w:val="0"/>
          <w:sz w:val="28"/>
          <w:szCs w:val="28"/>
        </w:rPr>
        <w:t>，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由学生所在学院辅导员汇总后</w:t>
      </w:r>
      <w:r>
        <w:rPr>
          <w:rFonts w:ascii="仿宋_GB2312" w:eastAsia="仿宋_GB2312"/>
          <w:color w:val="000000"/>
          <w:kern w:val="0"/>
          <w:sz w:val="28"/>
          <w:szCs w:val="28"/>
        </w:rPr>
        <w:t>将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审批</w:t>
      </w:r>
      <w:r>
        <w:rPr>
          <w:rFonts w:ascii="仿宋_GB2312" w:eastAsia="仿宋_GB2312"/>
          <w:color w:val="000000"/>
          <w:kern w:val="0"/>
          <w:sz w:val="28"/>
          <w:szCs w:val="28"/>
        </w:rPr>
        <w:t>表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以及成绩单一并交到我院本科教学秘书（化工楼B座302办公室）。</w:t>
      </w:r>
    </w:p>
    <w:p>
      <w:pPr>
        <w:adjustRightInd w:val="0"/>
        <w:snapToGrid w:val="0"/>
        <w:spacing w:line="288" w:lineRule="auto"/>
        <w:ind w:firstLine="560" w:firstLineChars="200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2</w:t>
      </w:r>
      <w:r>
        <w:rPr>
          <w:rFonts w:hint="eastAsia" w:ascii="仿宋_GB2312" w:eastAsia="仿宋_GB2312"/>
          <w:kern w:val="0"/>
          <w:sz w:val="28"/>
          <w:szCs w:val="28"/>
        </w:rPr>
        <w:t>、转专业领导小组具体</w:t>
      </w:r>
      <w:r>
        <w:rPr>
          <w:rFonts w:ascii="仿宋_GB2312" w:eastAsia="仿宋_GB2312"/>
          <w:kern w:val="0"/>
          <w:sz w:val="28"/>
          <w:szCs w:val="28"/>
        </w:rPr>
        <w:t>负责</w:t>
      </w:r>
      <w:r>
        <w:rPr>
          <w:rFonts w:hint="eastAsia" w:ascii="仿宋_GB2312" w:eastAsia="仿宋_GB2312"/>
          <w:kern w:val="0"/>
          <w:sz w:val="28"/>
          <w:szCs w:val="28"/>
        </w:rPr>
        <w:t>转</w:t>
      </w:r>
      <w:r>
        <w:rPr>
          <w:rFonts w:ascii="仿宋_GB2312" w:eastAsia="仿宋_GB2312"/>
          <w:kern w:val="0"/>
          <w:sz w:val="28"/>
          <w:szCs w:val="28"/>
        </w:rPr>
        <w:t>专业学生的考核和审批工作。</w:t>
      </w:r>
    </w:p>
    <w:p>
      <w:pPr>
        <w:adjustRightInd w:val="0"/>
        <w:snapToGrid w:val="0"/>
        <w:spacing w:line="288" w:lineRule="auto"/>
        <w:ind w:firstLine="560" w:firstLineChars="200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3</w:t>
      </w:r>
      <w:r>
        <w:rPr>
          <w:rFonts w:hint="eastAsia" w:ascii="仿宋_GB2312" w:eastAsia="仿宋_GB2312"/>
          <w:kern w:val="0"/>
          <w:sz w:val="28"/>
          <w:szCs w:val="28"/>
        </w:rPr>
        <w:t>、</w:t>
      </w:r>
      <w:r>
        <w:rPr>
          <w:rFonts w:ascii="仿宋_GB2312" w:eastAsia="仿宋_GB2312"/>
          <w:kern w:val="0"/>
          <w:sz w:val="28"/>
          <w:szCs w:val="28"/>
        </w:rPr>
        <w:t>转专业领导小组将根据学生填写的申请以及成绩单，确定面试名单</w:t>
      </w:r>
      <w:r>
        <w:rPr>
          <w:rFonts w:hint="eastAsia" w:ascii="仿宋_GB2312" w:eastAsia="仿宋_GB2312"/>
          <w:kern w:val="0"/>
          <w:sz w:val="28"/>
          <w:szCs w:val="28"/>
        </w:rPr>
        <w:t>，学生必须参加面试。</w:t>
      </w:r>
      <w:r>
        <w:rPr>
          <w:rFonts w:ascii="仿宋_GB2312" w:eastAsia="仿宋_GB2312"/>
          <w:kern w:val="0"/>
          <w:sz w:val="28"/>
          <w:szCs w:val="28"/>
        </w:rPr>
        <w:t>每位面试者准备</w:t>
      </w:r>
      <w:r>
        <w:rPr>
          <w:rFonts w:hint="eastAsia" w:ascii="仿宋_GB2312" w:eastAsia="仿宋_GB2312"/>
          <w:kern w:val="0"/>
          <w:sz w:val="28"/>
          <w:szCs w:val="28"/>
        </w:rPr>
        <w:t>不超过1</w:t>
      </w:r>
      <w:r>
        <w:rPr>
          <w:rFonts w:ascii="仿宋_GB2312" w:eastAsia="仿宋_GB2312"/>
          <w:kern w:val="0"/>
          <w:sz w:val="28"/>
          <w:szCs w:val="28"/>
        </w:rPr>
        <w:t>分钟的</w:t>
      </w:r>
      <w:r>
        <w:rPr>
          <w:rFonts w:hint="eastAsia" w:ascii="仿宋_GB2312" w:eastAsia="仿宋_GB2312"/>
          <w:kern w:val="0"/>
          <w:sz w:val="28"/>
          <w:szCs w:val="28"/>
        </w:rPr>
        <w:t>自我介绍</w:t>
      </w:r>
      <w:r>
        <w:rPr>
          <w:rFonts w:ascii="仿宋_GB2312" w:eastAsia="仿宋_GB2312"/>
          <w:kern w:val="0"/>
          <w:sz w:val="28"/>
          <w:szCs w:val="28"/>
        </w:rPr>
        <w:t>，并接受面试小组成员的现场</w:t>
      </w:r>
      <w:r>
        <w:rPr>
          <w:rFonts w:hint="eastAsia" w:ascii="仿宋_GB2312" w:eastAsia="仿宋_GB2312"/>
          <w:kern w:val="0"/>
          <w:sz w:val="28"/>
          <w:szCs w:val="28"/>
        </w:rPr>
        <w:t>提问。</w:t>
      </w:r>
    </w:p>
    <w:p>
      <w:pPr>
        <w:adjustRightInd w:val="0"/>
        <w:snapToGrid w:val="0"/>
        <w:spacing w:line="288" w:lineRule="auto"/>
        <w:ind w:firstLine="560" w:firstLineChars="200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4</w:t>
      </w:r>
      <w:r>
        <w:rPr>
          <w:rFonts w:hint="eastAsia" w:ascii="仿宋_GB2312" w:eastAsia="仿宋_GB2312"/>
          <w:kern w:val="0"/>
          <w:sz w:val="28"/>
          <w:szCs w:val="28"/>
        </w:rPr>
        <w:t>、</w:t>
      </w:r>
      <w:r>
        <w:rPr>
          <w:rFonts w:ascii="仿宋_GB2312" w:eastAsia="仿宋_GB2312"/>
          <w:kern w:val="0"/>
          <w:sz w:val="28"/>
          <w:szCs w:val="28"/>
        </w:rPr>
        <w:t>根据</w:t>
      </w:r>
      <w:r>
        <w:rPr>
          <w:rFonts w:hint="eastAsia" w:ascii="仿宋_GB2312" w:eastAsia="仿宋_GB2312"/>
          <w:kern w:val="0"/>
          <w:sz w:val="28"/>
          <w:szCs w:val="28"/>
        </w:rPr>
        <w:t>学生成绩及</w:t>
      </w:r>
      <w:r>
        <w:rPr>
          <w:rFonts w:ascii="仿宋_GB2312" w:eastAsia="仿宋_GB2312"/>
          <w:kern w:val="0"/>
          <w:sz w:val="28"/>
          <w:szCs w:val="28"/>
        </w:rPr>
        <w:t>面试结果，初步确定转入学生名单，上报教务处进行公示。</w:t>
      </w:r>
    </w:p>
    <w:p>
      <w:pPr>
        <w:adjustRightInd w:val="0"/>
        <w:snapToGrid w:val="0"/>
        <w:spacing w:line="288" w:lineRule="auto"/>
        <w:outlineLvl w:val="0"/>
        <w:rPr>
          <w:rFonts w:hint="eastAsia" w:ascii="仿宋_GB2312" w:eastAsia="仿宋_GB2312"/>
          <w:b/>
          <w:kern w:val="0"/>
          <w:sz w:val="28"/>
          <w:szCs w:val="28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三、本科生转入时间安排</w:t>
      </w:r>
      <w:r>
        <w:rPr>
          <w:rFonts w:ascii="仿宋_GB2312" w:eastAsia="仿宋_GB2312"/>
          <w:b/>
          <w:kern w:val="0"/>
          <w:sz w:val="28"/>
          <w:szCs w:val="28"/>
        </w:rPr>
        <w:t xml:space="preserve"> </w:t>
      </w:r>
    </w:p>
    <w:p>
      <w:pPr>
        <w:adjustRightInd w:val="0"/>
        <w:snapToGrid w:val="0"/>
        <w:spacing w:line="288" w:lineRule="auto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ascii="仿宋_GB2312" w:hAnsi="宋体" w:eastAsia="仿宋_GB2312"/>
          <w:color w:val="000000"/>
          <w:sz w:val="28"/>
          <w:szCs w:val="18"/>
        </w:rPr>
        <w:t>1</w:t>
      </w:r>
      <w:r>
        <w:rPr>
          <w:rFonts w:hint="eastAsia" w:ascii="仿宋_GB2312" w:hAnsi="宋体" w:eastAsia="仿宋_GB2312"/>
          <w:color w:val="000000"/>
          <w:sz w:val="28"/>
          <w:szCs w:val="18"/>
        </w:rPr>
        <w:t>、</w:t>
      </w:r>
      <w:r>
        <w:rPr>
          <w:rFonts w:hint="eastAsia" w:ascii="仿宋_GB2312" w:hAnsi="宋体" w:eastAsia="仿宋_GB2312" w:cs="宋体"/>
          <w:kern w:val="0"/>
          <w:sz w:val="28"/>
        </w:rPr>
        <w:t>5</w:t>
      </w:r>
      <w:r>
        <w:rPr>
          <w:rFonts w:ascii="仿宋_GB2312" w:hAnsi="宋体" w:eastAsia="仿宋_GB2312" w:cs="宋体"/>
          <w:kern w:val="0"/>
          <w:sz w:val="28"/>
        </w:rPr>
        <w:t>月</w:t>
      </w:r>
      <w:r>
        <w:rPr>
          <w:rFonts w:hint="eastAsia" w:ascii="仿宋_GB2312" w:hAnsi="宋体" w:eastAsia="仿宋_GB2312" w:cs="宋体"/>
          <w:kern w:val="0"/>
          <w:sz w:val="28"/>
        </w:rPr>
        <w:t>2</w:t>
      </w:r>
      <w:r>
        <w:rPr>
          <w:rFonts w:hint="eastAsia" w:ascii="仿宋_GB2312" w:hAnsi="宋体" w:eastAsia="仿宋_GB2312" w:cs="宋体"/>
          <w:kern w:val="0"/>
          <w:sz w:val="28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28"/>
        </w:rPr>
        <w:t>日前</w:t>
      </w:r>
      <w:r>
        <w:rPr>
          <w:rFonts w:ascii="仿宋_GB2312" w:hAnsi="宋体" w:eastAsia="仿宋_GB2312" w:cs="宋体"/>
          <w:kern w:val="0"/>
          <w:sz w:val="28"/>
        </w:rPr>
        <w:t>，</w:t>
      </w:r>
      <w:r>
        <w:rPr>
          <w:rFonts w:hint="eastAsia" w:ascii="仿宋_GB2312" w:hAnsi="宋体" w:eastAsia="仿宋_GB2312" w:cs="宋体"/>
          <w:kern w:val="0"/>
          <w:sz w:val="28"/>
        </w:rPr>
        <w:t>学生进行转专业申请。</w:t>
      </w:r>
      <w:r>
        <w:rPr>
          <w:rFonts w:ascii="仿宋_GB2312" w:hAnsi="宋体" w:eastAsia="仿宋_GB2312" w:cs="宋体"/>
          <w:kern w:val="0"/>
          <w:sz w:val="28"/>
        </w:rPr>
        <w:t>学生填写</w:t>
      </w:r>
      <w:r>
        <w:rPr>
          <w:rFonts w:ascii="仿宋_GB2312" w:eastAsia="仿宋_GB2312"/>
          <w:color w:val="000000"/>
          <w:kern w:val="0"/>
          <w:sz w:val="28"/>
          <w:szCs w:val="28"/>
        </w:rPr>
        <w:t>“中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中国石油大学（北京）本科生转专业审批表</w:t>
      </w:r>
      <w:r>
        <w:rPr>
          <w:rFonts w:ascii="仿宋_GB2312" w:eastAsia="仿宋_GB2312"/>
          <w:color w:val="000000"/>
          <w:kern w:val="0"/>
          <w:sz w:val="28"/>
          <w:szCs w:val="28"/>
        </w:rPr>
        <w:t>”</w:t>
      </w:r>
      <w:r>
        <w:rPr>
          <w:rFonts w:hint="eastAsia" w:ascii="仿宋_GB2312" w:hAnsi="宋体" w:eastAsia="仿宋_GB2312" w:cs="宋体"/>
          <w:color w:val="000000"/>
          <w:kern w:val="0"/>
          <w:sz w:val="28"/>
        </w:rPr>
        <w:t>，将申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批</w:t>
      </w:r>
      <w:r>
        <w:rPr>
          <w:rFonts w:hint="eastAsia" w:ascii="仿宋_GB2312" w:hAnsi="宋体" w:eastAsia="仿宋_GB2312" w:cs="宋体"/>
          <w:color w:val="000000"/>
          <w:kern w:val="0"/>
          <w:sz w:val="28"/>
        </w:rPr>
        <w:t>表、成绩单交</w:t>
      </w:r>
      <w:r>
        <w:rPr>
          <w:rFonts w:hint="eastAsia" w:ascii="仿宋_GB2312" w:hAnsi="宋体" w:eastAsia="仿宋_GB2312" w:cs="宋体"/>
          <w:kern w:val="0"/>
          <w:sz w:val="28"/>
        </w:rPr>
        <w:t>化工学院本科教学秘书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。</w:t>
      </w:r>
    </w:p>
    <w:p>
      <w:pPr>
        <w:adjustRightInd w:val="0"/>
        <w:snapToGrid w:val="0"/>
        <w:spacing w:line="288" w:lineRule="auto"/>
        <w:ind w:firstLine="560" w:firstLineChars="200"/>
        <w:rPr>
          <w:rFonts w:ascii="仿宋_GB2312" w:hAnsi="宋体" w:eastAsia="仿宋_GB2312" w:cs="宋体"/>
          <w:kern w:val="0"/>
          <w:sz w:val="28"/>
        </w:rPr>
      </w:pPr>
      <w:r>
        <w:rPr>
          <w:rFonts w:ascii="仿宋_GB2312" w:hAnsi="宋体" w:eastAsia="仿宋_GB2312" w:cs="宋体"/>
          <w:kern w:val="0"/>
          <w:sz w:val="28"/>
        </w:rPr>
        <w:t>2</w:t>
      </w:r>
      <w:r>
        <w:rPr>
          <w:rFonts w:hint="eastAsia" w:ascii="仿宋_GB2312" w:hAnsi="宋体" w:eastAsia="仿宋_GB2312" w:cs="宋体"/>
          <w:kern w:val="0"/>
          <w:sz w:val="28"/>
        </w:rPr>
        <w:t>、5</w:t>
      </w:r>
      <w:r>
        <w:rPr>
          <w:rFonts w:ascii="仿宋_GB2312" w:hAnsi="宋体" w:eastAsia="仿宋_GB2312"/>
          <w:sz w:val="28"/>
          <w:szCs w:val="18"/>
        </w:rPr>
        <w:t>月</w:t>
      </w:r>
      <w:r>
        <w:rPr>
          <w:rFonts w:hint="eastAsia" w:ascii="仿宋_GB2312" w:hAnsi="宋体" w:eastAsia="仿宋_GB2312"/>
          <w:sz w:val="28"/>
          <w:szCs w:val="18"/>
        </w:rPr>
        <w:t>2</w:t>
      </w:r>
      <w:r>
        <w:rPr>
          <w:rFonts w:ascii="仿宋_GB2312" w:hAnsi="宋体" w:eastAsia="仿宋_GB2312"/>
          <w:sz w:val="28"/>
          <w:szCs w:val="18"/>
        </w:rPr>
        <w:t>2</w:t>
      </w:r>
      <w:r>
        <w:rPr>
          <w:rFonts w:hint="eastAsia" w:ascii="仿宋_GB2312" w:hAnsi="宋体" w:eastAsia="仿宋_GB2312"/>
          <w:sz w:val="28"/>
          <w:szCs w:val="18"/>
        </w:rPr>
        <w:t>-31</w:t>
      </w:r>
      <w:r>
        <w:rPr>
          <w:rFonts w:ascii="仿宋_GB2312" w:hAnsi="宋体" w:eastAsia="仿宋_GB2312"/>
          <w:sz w:val="28"/>
          <w:szCs w:val="18"/>
        </w:rPr>
        <w:t>日</w:t>
      </w:r>
      <w:r>
        <w:rPr>
          <w:rFonts w:hint="eastAsia" w:ascii="仿宋_GB2312" w:hAnsi="宋体" w:eastAsia="仿宋_GB2312"/>
          <w:sz w:val="28"/>
          <w:szCs w:val="18"/>
        </w:rPr>
        <w:t>期间</w:t>
      </w:r>
      <w:r>
        <w:rPr>
          <w:rFonts w:ascii="仿宋_GB2312" w:hAnsi="宋体" w:eastAsia="仿宋_GB2312"/>
          <w:sz w:val="28"/>
          <w:szCs w:val="18"/>
        </w:rPr>
        <w:t>对要学生</w:t>
      </w:r>
      <w:r>
        <w:rPr>
          <w:rFonts w:hint="eastAsia" w:ascii="仿宋_GB2312" w:hAnsi="宋体" w:eastAsia="仿宋_GB2312"/>
          <w:sz w:val="28"/>
          <w:szCs w:val="18"/>
        </w:rPr>
        <w:t>审批</w:t>
      </w:r>
      <w:r>
        <w:rPr>
          <w:rFonts w:ascii="仿宋_GB2312" w:hAnsi="宋体" w:eastAsia="仿宋_GB2312"/>
          <w:sz w:val="28"/>
          <w:szCs w:val="18"/>
        </w:rPr>
        <w:t>材料进行初审，</w:t>
      </w:r>
      <w:r>
        <w:rPr>
          <w:rFonts w:hint="eastAsia" w:ascii="仿宋_GB2312" w:hAnsi="宋体" w:eastAsia="仿宋_GB2312"/>
          <w:sz w:val="28"/>
          <w:szCs w:val="18"/>
        </w:rPr>
        <w:t>公示面试名单。</w:t>
      </w:r>
    </w:p>
    <w:p>
      <w:pPr>
        <w:adjustRightInd w:val="0"/>
        <w:snapToGrid w:val="0"/>
        <w:spacing w:line="288" w:lineRule="auto"/>
        <w:ind w:firstLine="560" w:firstLineChars="200"/>
        <w:rPr>
          <w:rFonts w:ascii="仿宋_GB2312" w:hAnsi="宋体" w:eastAsia="仿宋_GB2312" w:cs="宋体"/>
          <w:kern w:val="0"/>
          <w:sz w:val="28"/>
        </w:rPr>
      </w:pPr>
      <w:r>
        <w:rPr>
          <w:rFonts w:ascii="仿宋_GB2312" w:hAnsi="宋体" w:eastAsia="仿宋_GB2312" w:cs="宋体"/>
          <w:kern w:val="0"/>
          <w:sz w:val="28"/>
        </w:rPr>
        <w:t>3</w:t>
      </w:r>
      <w:r>
        <w:rPr>
          <w:rFonts w:hint="eastAsia" w:ascii="仿宋_GB2312" w:hAnsi="宋体" w:eastAsia="仿宋_GB2312" w:cs="宋体"/>
          <w:kern w:val="0"/>
          <w:sz w:val="28"/>
        </w:rPr>
        <w:t>、6</w:t>
      </w:r>
      <w:r>
        <w:rPr>
          <w:rFonts w:ascii="仿宋_GB2312" w:hAnsi="宋体" w:eastAsia="仿宋_GB2312" w:cs="宋体"/>
          <w:kern w:val="0"/>
          <w:sz w:val="28"/>
        </w:rPr>
        <w:t>月</w:t>
      </w:r>
      <w:r>
        <w:rPr>
          <w:rFonts w:hint="eastAsia" w:ascii="仿宋_GB2312" w:hAnsi="宋体" w:eastAsia="仿宋_GB2312" w:cs="宋体"/>
          <w:kern w:val="0"/>
          <w:sz w:val="28"/>
          <w:lang w:val="en-US" w:eastAsia="zh-CN"/>
        </w:rPr>
        <w:t>8</w:t>
      </w:r>
      <w:r>
        <w:rPr>
          <w:rFonts w:ascii="仿宋_GB2312" w:hAnsi="宋体" w:eastAsia="仿宋_GB2312" w:cs="宋体"/>
          <w:kern w:val="0"/>
          <w:sz w:val="28"/>
        </w:rPr>
        <w:t>日前，</w:t>
      </w:r>
      <w:r>
        <w:rPr>
          <w:rFonts w:hint="eastAsia" w:ascii="仿宋_GB2312" w:hAnsi="宋体" w:eastAsia="仿宋_GB2312" w:cs="宋体"/>
          <w:kern w:val="0"/>
          <w:sz w:val="28"/>
        </w:rPr>
        <w:t>转专业领导小组对学生进行遴选、并安排面试，确定学生名单，并初步确定拟录取名单。</w:t>
      </w:r>
    </w:p>
    <w:p>
      <w:pPr>
        <w:adjustRightInd w:val="0"/>
        <w:snapToGrid w:val="0"/>
        <w:spacing w:line="288" w:lineRule="auto"/>
        <w:ind w:firstLine="560" w:firstLineChars="200"/>
        <w:rPr>
          <w:rFonts w:ascii="仿宋_GB2312" w:hAnsi="宋体" w:eastAsia="仿宋_GB2312" w:cs="宋体"/>
          <w:kern w:val="0"/>
          <w:sz w:val="28"/>
        </w:rPr>
      </w:pPr>
      <w:r>
        <w:rPr>
          <w:rFonts w:hint="eastAsia" w:ascii="仿宋_GB2312" w:hAnsi="宋体" w:eastAsia="仿宋_GB2312" w:cs="宋体"/>
          <w:kern w:val="0"/>
          <w:sz w:val="28"/>
        </w:rPr>
        <w:t>4、6</w:t>
      </w:r>
      <w:r>
        <w:rPr>
          <w:rFonts w:ascii="仿宋_GB2312" w:hAnsi="宋体" w:eastAsia="仿宋_GB2312" w:cs="宋体"/>
          <w:kern w:val="0"/>
          <w:sz w:val="28"/>
        </w:rPr>
        <w:t>月</w:t>
      </w:r>
      <w:r>
        <w:rPr>
          <w:rFonts w:hint="eastAsia" w:ascii="仿宋_GB2312" w:hAnsi="宋体" w:eastAsia="仿宋_GB2312" w:cs="宋体"/>
          <w:kern w:val="0"/>
          <w:sz w:val="28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28"/>
        </w:rPr>
        <w:t>教学秘书将拟录取学生名单汇总表及报名表原件送教务处复核、公示。</w:t>
      </w:r>
    </w:p>
    <w:p>
      <w:pPr>
        <w:adjustRightInd w:val="0"/>
        <w:snapToGrid w:val="0"/>
        <w:spacing w:line="288" w:lineRule="auto"/>
        <w:outlineLvl w:val="0"/>
        <w:rPr>
          <w:rFonts w:ascii="仿宋_GB2312" w:hAnsi="宋体" w:eastAsia="仿宋_GB2312"/>
          <w:b/>
          <w:bCs/>
          <w:color w:val="000000"/>
          <w:sz w:val="28"/>
          <w:szCs w:val="18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18"/>
          <w:lang w:eastAsia="zh-CN"/>
        </w:rPr>
        <w:t>四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color w:val="000000"/>
          <w:sz w:val="28"/>
          <w:szCs w:val="18"/>
        </w:rPr>
        <w:t>、本办法解释权在化学工程学院转专业领导小组</w:t>
      </w:r>
    </w:p>
    <w:p>
      <w:pPr>
        <w:adjustRightInd w:val="0"/>
        <w:snapToGrid w:val="0"/>
        <w:spacing w:line="288" w:lineRule="auto"/>
        <w:ind w:firstLine="555"/>
        <w:rPr>
          <w:rFonts w:ascii="仿宋_GB2312" w:hAnsi="宋体" w:eastAsia="仿宋_GB2312"/>
          <w:color w:val="000000"/>
          <w:sz w:val="28"/>
          <w:szCs w:val="18"/>
        </w:rPr>
      </w:pPr>
    </w:p>
    <w:p>
      <w:pPr>
        <w:adjustRightInd w:val="0"/>
        <w:snapToGrid w:val="0"/>
        <w:spacing w:line="288" w:lineRule="auto"/>
        <w:ind w:firstLine="555"/>
        <w:rPr>
          <w:rFonts w:ascii="仿宋_GB2312" w:hAnsi="宋体" w:eastAsia="仿宋_GB2312"/>
          <w:color w:val="000000"/>
          <w:sz w:val="28"/>
          <w:szCs w:val="18"/>
        </w:rPr>
      </w:pPr>
    </w:p>
    <w:p>
      <w:pPr>
        <w:adjustRightInd w:val="0"/>
        <w:snapToGrid w:val="0"/>
        <w:spacing w:line="288" w:lineRule="auto"/>
        <w:ind w:firstLine="555"/>
        <w:jc w:val="right"/>
        <w:rPr>
          <w:rFonts w:ascii="仿宋_GB2312" w:hAnsi="宋体" w:eastAsia="仿宋_GB2312"/>
          <w:color w:val="000000"/>
          <w:sz w:val="28"/>
          <w:szCs w:val="18"/>
        </w:rPr>
      </w:pPr>
      <w:r>
        <w:rPr>
          <w:rFonts w:hint="eastAsia" w:ascii="仿宋_GB2312" w:hAnsi="宋体" w:eastAsia="仿宋_GB2312"/>
          <w:color w:val="000000"/>
          <w:sz w:val="28"/>
          <w:szCs w:val="18"/>
        </w:rPr>
        <w:t>化学</w:t>
      </w:r>
      <w:r>
        <w:rPr>
          <w:rFonts w:ascii="仿宋_GB2312" w:hAnsi="宋体" w:eastAsia="仿宋_GB2312"/>
          <w:color w:val="000000"/>
          <w:sz w:val="28"/>
          <w:szCs w:val="18"/>
        </w:rPr>
        <w:t>工程学院</w:t>
      </w:r>
    </w:p>
    <w:p>
      <w:pPr>
        <w:adjustRightInd w:val="0"/>
        <w:snapToGrid w:val="0"/>
        <w:spacing w:line="288" w:lineRule="auto"/>
        <w:ind w:firstLine="555"/>
        <w:jc w:val="right"/>
        <w:rPr>
          <w:rFonts w:hint="eastAsia" w:ascii="仿宋_GB2312" w:hAnsi="宋体" w:eastAsia="仿宋_GB2312"/>
          <w:color w:val="000000"/>
          <w:sz w:val="28"/>
          <w:szCs w:val="18"/>
        </w:rPr>
      </w:pPr>
      <w:r>
        <w:rPr>
          <w:rFonts w:hint="eastAsia" w:ascii="仿宋_GB2312" w:hAnsi="宋体" w:eastAsia="仿宋_GB2312"/>
          <w:color w:val="000000"/>
          <w:sz w:val="28"/>
          <w:szCs w:val="18"/>
        </w:rPr>
        <w:t>2</w:t>
      </w:r>
      <w:r>
        <w:rPr>
          <w:rFonts w:ascii="仿宋_GB2312" w:hAnsi="宋体" w:eastAsia="仿宋_GB2312"/>
          <w:color w:val="000000"/>
          <w:sz w:val="28"/>
          <w:szCs w:val="18"/>
        </w:rPr>
        <w:t>01</w:t>
      </w:r>
      <w:r>
        <w:rPr>
          <w:rFonts w:hint="eastAsia" w:ascii="仿宋_GB2312" w:hAnsi="宋体" w:eastAsia="仿宋_GB2312"/>
          <w:color w:val="000000"/>
          <w:sz w:val="28"/>
          <w:szCs w:val="18"/>
          <w:lang w:val="en-US" w:eastAsia="zh-CN"/>
        </w:rPr>
        <w:t>6</w:t>
      </w:r>
      <w:r>
        <w:rPr>
          <w:rFonts w:ascii="仿宋_GB2312" w:hAnsi="宋体" w:eastAsia="仿宋_GB2312"/>
          <w:color w:val="000000"/>
          <w:sz w:val="28"/>
          <w:szCs w:val="18"/>
        </w:rPr>
        <w:t>年5月</w:t>
      </w:r>
      <w:r>
        <w:rPr>
          <w:rFonts w:hint="eastAsia" w:ascii="仿宋_GB2312" w:hAnsi="宋体" w:eastAsia="仿宋_GB2312"/>
          <w:color w:val="000000"/>
          <w:sz w:val="28"/>
          <w:szCs w:val="18"/>
          <w:lang w:val="en-US" w:eastAsia="zh-CN"/>
        </w:rPr>
        <w:t>10</w:t>
      </w:r>
      <w:r>
        <w:rPr>
          <w:rFonts w:ascii="仿宋_GB2312" w:hAnsi="宋体" w:eastAsia="仿宋_GB2312"/>
          <w:color w:val="000000"/>
          <w:sz w:val="28"/>
          <w:szCs w:val="18"/>
        </w:rPr>
        <w:t>日</w:t>
      </w:r>
    </w:p>
    <w:p>
      <w:pPr>
        <w:adjustRightInd w:val="0"/>
        <w:snapToGrid w:val="0"/>
        <w:spacing w:line="288" w:lineRule="auto"/>
        <w:ind w:firstLine="555"/>
        <w:rPr>
          <w:rFonts w:hint="eastAsia" w:ascii="仿宋_GB2312" w:hAnsi="宋体" w:eastAsia="仿宋_GB2312"/>
          <w:color w:val="000000"/>
          <w:sz w:val="28"/>
          <w:szCs w:val="18"/>
        </w:rPr>
      </w:pPr>
    </w:p>
    <w:p>
      <w:pPr/>
    </w:p>
    <w:sectPr>
      <w:footerReference r:id="rId3" w:type="default"/>
      <w:footerReference r:id="rId4" w:type="even"/>
      <w:pgSz w:w="11906" w:h="16838"/>
      <w:pgMar w:top="1440" w:right="1466" w:bottom="1440" w:left="16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74C97"/>
    <w:rsid w:val="40744137"/>
    <w:rsid w:val="78474C97"/>
    <w:rsid w:val="7D4306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2016-05-17T07:41:00Z</dcterms:created>
  <dc:creator>dell</dc:creator>
  <cp:lastModifiedBy>dell</cp:lastModifiedBy>
  <dcterms:modified xsi:type="dcterms:W3CDTF">2016-05-17T08:15:11Z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