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09A3B" w14:textId="77777777" w:rsidR="00205609" w:rsidRDefault="00000000">
      <w:pPr>
        <w:adjustRightInd w:val="0"/>
        <w:snapToGrid w:val="0"/>
        <w:spacing w:line="360" w:lineRule="auto"/>
        <w:jc w:val="center"/>
        <w:rPr>
          <w:rFonts w:eastAsia="仿宋_GB2312"/>
          <w:b/>
          <w:kern w:val="0"/>
          <w:sz w:val="28"/>
          <w:szCs w:val="28"/>
        </w:rPr>
      </w:pPr>
      <w:r>
        <w:rPr>
          <w:rFonts w:eastAsia="仿宋_GB2312"/>
          <w:b/>
          <w:kern w:val="0"/>
          <w:sz w:val="28"/>
          <w:szCs w:val="28"/>
        </w:rPr>
        <w:t>中国石油大学（北京）化学工程与环境学院</w:t>
      </w:r>
    </w:p>
    <w:p w14:paraId="0A39939E" w14:textId="15F5E735" w:rsidR="00205609" w:rsidRDefault="00000000">
      <w:pPr>
        <w:adjustRightInd w:val="0"/>
        <w:snapToGrid w:val="0"/>
        <w:spacing w:line="360" w:lineRule="auto"/>
        <w:jc w:val="center"/>
        <w:rPr>
          <w:rFonts w:eastAsia="仿宋_GB2312"/>
          <w:b/>
          <w:kern w:val="0"/>
          <w:sz w:val="28"/>
          <w:szCs w:val="28"/>
        </w:rPr>
      </w:pPr>
      <w:r>
        <w:rPr>
          <w:rFonts w:eastAsia="仿宋_GB2312" w:hint="eastAsia"/>
          <w:b/>
          <w:kern w:val="0"/>
          <w:sz w:val="28"/>
          <w:szCs w:val="28"/>
        </w:rPr>
        <w:t>202</w:t>
      </w:r>
      <w:r w:rsidR="000458F0">
        <w:rPr>
          <w:rFonts w:eastAsia="仿宋_GB2312"/>
          <w:b/>
          <w:kern w:val="0"/>
          <w:sz w:val="28"/>
          <w:szCs w:val="28"/>
        </w:rPr>
        <w:t>3</w:t>
      </w:r>
      <w:r>
        <w:rPr>
          <w:rFonts w:eastAsia="仿宋_GB2312" w:hint="eastAsia"/>
          <w:b/>
          <w:kern w:val="0"/>
          <w:sz w:val="28"/>
          <w:szCs w:val="28"/>
        </w:rPr>
        <w:t>年接收推荐免试攻读硕士学位研究生（</w:t>
      </w:r>
      <w:proofErr w:type="gramStart"/>
      <w:r>
        <w:rPr>
          <w:rFonts w:eastAsia="仿宋_GB2312" w:hint="eastAsia"/>
          <w:b/>
          <w:kern w:val="0"/>
          <w:sz w:val="28"/>
          <w:szCs w:val="28"/>
        </w:rPr>
        <w:t>含直博</w:t>
      </w:r>
      <w:proofErr w:type="gramEnd"/>
      <w:r>
        <w:rPr>
          <w:rFonts w:eastAsia="仿宋_GB2312" w:hint="eastAsia"/>
          <w:b/>
          <w:kern w:val="0"/>
          <w:sz w:val="28"/>
          <w:szCs w:val="28"/>
        </w:rPr>
        <w:t>生）</w:t>
      </w:r>
    </w:p>
    <w:p w14:paraId="5DE0C121" w14:textId="77777777" w:rsidR="00205609" w:rsidRDefault="00000000">
      <w:pPr>
        <w:adjustRightInd w:val="0"/>
        <w:snapToGrid w:val="0"/>
        <w:spacing w:line="360" w:lineRule="auto"/>
        <w:jc w:val="center"/>
        <w:rPr>
          <w:rFonts w:eastAsia="仿宋_GB2312"/>
          <w:b/>
          <w:kern w:val="0"/>
          <w:sz w:val="28"/>
          <w:szCs w:val="28"/>
        </w:rPr>
      </w:pPr>
      <w:r>
        <w:rPr>
          <w:rFonts w:eastAsia="仿宋_GB2312"/>
          <w:b/>
          <w:kern w:val="0"/>
          <w:sz w:val="28"/>
          <w:szCs w:val="28"/>
        </w:rPr>
        <w:t>远程视频</w:t>
      </w:r>
      <w:r>
        <w:rPr>
          <w:rFonts w:eastAsia="仿宋_GB2312" w:hint="eastAsia"/>
          <w:b/>
          <w:kern w:val="0"/>
          <w:sz w:val="28"/>
          <w:szCs w:val="28"/>
        </w:rPr>
        <w:t>面试</w:t>
      </w:r>
      <w:r>
        <w:rPr>
          <w:rFonts w:eastAsia="仿宋_GB2312"/>
          <w:b/>
          <w:kern w:val="0"/>
          <w:sz w:val="28"/>
          <w:szCs w:val="28"/>
        </w:rPr>
        <w:t>基本要求及面试流程</w:t>
      </w:r>
    </w:p>
    <w:p w14:paraId="125DF9B0" w14:textId="286C3EC4" w:rsidR="00205609" w:rsidRDefault="00000000"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本文件依据《中国石油大学（北京）</w:t>
      </w:r>
      <w:r>
        <w:rPr>
          <w:rFonts w:eastAsia="仿宋_GB2312"/>
          <w:bCs/>
          <w:kern w:val="0"/>
          <w:sz w:val="24"/>
        </w:rPr>
        <w:t>202</w:t>
      </w:r>
      <w:r w:rsidR="000458F0">
        <w:rPr>
          <w:rFonts w:eastAsia="仿宋_GB2312"/>
          <w:bCs/>
          <w:kern w:val="0"/>
          <w:sz w:val="24"/>
        </w:rPr>
        <w:t>2</w:t>
      </w:r>
      <w:r>
        <w:rPr>
          <w:rFonts w:eastAsia="仿宋_GB2312"/>
          <w:bCs/>
          <w:kern w:val="0"/>
          <w:sz w:val="24"/>
        </w:rPr>
        <w:t>年硕士招生</w:t>
      </w:r>
      <w:r>
        <w:rPr>
          <w:rFonts w:eastAsia="仿宋_GB2312" w:hint="eastAsia"/>
          <w:bCs/>
          <w:kern w:val="0"/>
          <w:sz w:val="24"/>
        </w:rPr>
        <w:t>复试</w:t>
      </w:r>
      <w:r>
        <w:rPr>
          <w:rFonts w:eastAsia="仿宋_GB2312"/>
          <w:bCs/>
          <w:kern w:val="0"/>
          <w:sz w:val="24"/>
        </w:rPr>
        <w:t>工作要点》，并结合化学工程与环境学院具体情况而制定。</w:t>
      </w:r>
    </w:p>
    <w:p w14:paraId="3A40A197" w14:textId="77777777" w:rsidR="00205609" w:rsidRDefault="00000000">
      <w:pPr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4"/>
        </w:rPr>
      </w:pPr>
      <w:r>
        <w:rPr>
          <w:rFonts w:eastAsia="仿宋_GB2312"/>
          <w:b/>
          <w:bCs/>
          <w:kern w:val="0"/>
          <w:sz w:val="24"/>
        </w:rPr>
        <w:t>一、考生端视频面试基本要求：</w:t>
      </w:r>
    </w:p>
    <w:p w14:paraId="5C83F0BA" w14:textId="77777777" w:rsidR="00205609" w:rsidRDefault="00000000"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</w:t>
      </w:r>
      <w:r>
        <w:rPr>
          <w:rFonts w:eastAsia="仿宋_GB2312"/>
          <w:bCs/>
          <w:kern w:val="0"/>
          <w:sz w:val="24"/>
        </w:rPr>
        <w:t>1</w:t>
      </w:r>
      <w:r>
        <w:rPr>
          <w:rFonts w:eastAsia="仿宋_GB2312"/>
          <w:bCs/>
          <w:kern w:val="0"/>
          <w:sz w:val="24"/>
        </w:rPr>
        <w:t>）面试系统。采用主副两套系统同时进行面试。主</w:t>
      </w:r>
      <w:proofErr w:type="gramStart"/>
      <w:r>
        <w:rPr>
          <w:rFonts w:eastAsia="仿宋_GB2312"/>
          <w:bCs/>
          <w:kern w:val="0"/>
          <w:sz w:val="24"/>
        </w:rPr>
        <w:t>系统腾讯会议</w:t>
      </w:r>
      <w:proofErr w:type="gramEnd"/>
      <w:r>
        <w:rPr>
          <w:rFonts w:eastAsia="仿宋_GB2312"/>
          <w:bCs/>
          <w:kern w:val="0"/>
          <w:sz w:val="24"/>
        </w:rPr>
        <w:t>用于考试，考虑到手机屏幕小、来电阻断等问题，原则上要求使用笔记本电脑，或配备摄像头的台式机，台式机须配有麦克风和音箱，摆放于考生正面；</w:t>
      </w:r>
      <w:proofErr w:type="gramStart"/>
      <w:r>
        <w:rPr>
          <w:rFonts w:eastAsia="仿宋_GB2312"/>
          <w:bCs/>
          <w:kern w:val="0"/>
          <w:sz w:val="24"/>
        </w:rPr>
        <w:t>副系统</w:t>
      </w:r>
      <w:proofErr w:type="gramEnd"/>
      <w:r>
        <w:rPr>
          <w:rFonts w:eastAsia="仿宋_GB2312"/>
          <w:bCs/>
          <w:kern w:val="0"/>
          <w:sz w:val="24"/>
        </w:rPr>
        <w:t>为钉钉软件，主要用于视频监考及备用，可以使用智能手机、笔记本电脑或配备摄像头的台式机。请考生提前下载注册面试软件，并熟悉软件。</w:t>
      </w:r>
    </w:p>
    <w:p w14:paraId="4CB6E55D" w14:textId="77777777" w:rsidR="00205609" w:rsidRDefault="00000000"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</w:t>
      </w:r>
      <w:r>
        <w:rPr>
          <w:rFonts w:eastAsia="仿宋_GB2312"/>
          <w:bCs/>
          <w:kern w:val="0"/>
          <w:sz w:val="24"/>
        </w:rPr>
        <w:t>2</w:t>
      </w:r>
      <w:r>
        <w:rPr>
          <w:rFonts w:eastAsia="仿宋_GB2312"/>
          <w:bCs/>
          <w:kern w:val="0"/>
          <w:sz w:val="24"/>
        </w:rPr>
        <w:t>）设备配置基础要求。建议考生使用笔记本电脑进行面试，如果笔记本电脑本身配置的摄像头、话筒效果较好，可直接使用。如果是普通</w:t>
      </w:r>
      <w:r>
        <w:rPr>
          <w:rFonts w:eastAsia="仿宋_GB2312"/>
          <w:bCs/>
          <w:kern w:val="0"/>
          <w:sz w:val="24"/>
        </w:rPr>
        <w:t>PC</w:t>
      </w:r>
      <w:r>
        <w:rPr>
          <w:rFonts w:eastAsia="仿宋_GB2312"/>
          <w:bCs/>
          <w:kern w:val="0"/>
          <w:sz w:val="24"/>
        </w:rPr>
        <w:t>电脑，需要另外配备摄像头，麦克风、音箱，可正常进行</w:t>
      </w:r>
      <w:r>
        <w:rPr>
          <w:rFonts w:eastAsia="仿宋_GB2312"/>
          <w:bCs/>
          <w:kern w:val="0"/>
          <w:sz w:val="24"/>
        </w:rPr>
        <w:t>QQ</w:t>
      </w:r>
      <w:r>
        <w:rPr>
          <w:rFonts w:eastAsia="仿宋_GB2312"/>
          <w:bCs/>
          <w:kern w:val="0"/>
          <w:sz w:val="24"/>
        </w:rPr>
        <w:t>、</w:t>
      </w:r>
      <w:proofErr w:type="gramStart"/>
      <w:r>
        <w:rPr>
          <w:rFonts w:eastAsia="仿宋_GB2312"/>
          <w:bCs/>
          <w:kern w:val="0"/>
          <w:sz w:val="24"/>
        </w:rPr>
        <w:t>微信视频</w:t>
      </w:r>
      <w:proofErr w:type="gramEnd"/>
      <w:r>
        <w:rPr>
          <w:rFonts w:eastAsia="仿宋_GB2312"/>
          <w:bCs/>
          <w:kern w:val="0"/>
          <w:sz w:val="24"/>
        </w:rPr>
        <w:t>通话功能。笔记本电脑请提前充好电，或连接电源使用。检查网络是否畅通，建议考生电脑通过连接有线网络参与面试，尽量不要使用很多人共享的无线网络，以防面试过程中断网。提前将无关电脑程序全部关闭。如果监控端使用智能手机，</w:t>
      </w:r>
      <w:proofErr w:type="gramStart"/>
      <w:r>
        <w:rPr>
          <w:rFonts w:eastAsia="仿宋_GB2312"/>
          <w:bCs/>
          <w:kern w:val="0"/>
          <w:sz w:val="24"/>
        </w:rPr>
        <w:t>手机须</w:t>
      </w:r>
      <w:proofErr w:type="gramEnd"/>
      <w:r>
        <w:rPr>
          <w:rFonts w:eastAsia="仿宋_GB2312"/>
          <w:bCs/>
          <w:kern w:val="0"/>
          <w:sz w:val="24"/>
        </w:rPr>
        <w:t>提前备好手机支架，手机开启来电全部呼叫转移，同时注意去掉锁</w:t>
      </w:r>
      <w:proofErr w:type="gramStart"/>
      <w:r>
        <w:rPr>
          <w:rFonts w:eastAsia="仿宋_GB2312"/>
          <w:bCs/>
          <w:kern w:val="0"/>
          <w:sz w:val="24"/>
        </w:rPr>
        <w:t>屏及闹铃</w:t>
      </w:r>
      <w:proofErr w:type="gramEnd"/>
      <w:r>
        <w:rPr>
          <w:rFonts w:eastAsia="仿宋_GB2312"/>
          <w:bCs/>
          <w:kern w:val="0"/>
          <w:sz w:val="24"/>
        </w:rPr>
        <w:t>等设置。手机为智能机、具有高质量视频通话功能。</w:t>
      </w:r>
    </w:p>
    <w:p w14:paraId="1F89F9CD" w14:textId="77777777" w:rsidR="00205609" w:rsidRDefault="00000000"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</w:t>
      </w:r>
      <w:r>
        <w:rPr>
          <w:rFonts w:eastAsia="仿宋_GB2312" w:hint="eastAsia"/>
          <w:bCs/>
          <w:kern w:val="0"/>
          <w:sz w:val="24"/>
        </w:rPr>
        <w:t>3</w:t>
      </w:r>
      <w:r>
        <w:rPr>
          <w:rFonts w:eastAsia="仿宋_GB2312"/>
          <w:bCs/>
          <w:kern w:val="0"/>
          <w:sz w:val="24"/>
        </w:rPr>
        <w:t>）面试环境要求。考生需要在封闭安静的房间独立进行远程面试，周围环境不得对面试产生干扰。需保证房间内网络信号质量满足视频通话需求。面试过程中，面试房间内除考试本人外不能有其他任何人员。面试时检查面试环境光线，不能过于昏暗，也不要逆光，可提前通过摄像头，检查环境亮度是否合适。视频背景必须为真实环境。除面试要求的设备和物品外，面试场所考生座位</w:t>
      </w:r>
      <w:r>
        <w:rPr>
          <w:rFonts w:eastAsia="仿宋_GB2312"/>
          <w:bCs/>
          <w:kern w:val="0"/>
          <w:sz w:val="24"/>
        </w:rPr>
        <w:t>1.5</w:t>
      </w:r>
      <w:r>
        <w:rPr>
          <w:rFonts w:eastAsia="仿宋_GB2312"/>
          <w:bCs/>
          <w:kern w:val="0"/>
          <w:sz w:val="24"/>
        </w:rPr>
        <w:t>米范围内不得存放任何书刊、报纸、资料、电子设备等。</w:t>
      </w:r>
    </w:p>
    <w:p w14:paraId="0B40FF39" w14:textId="77777777" w:rsidR="00205609" w:rsidRDefault="00000000"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</w:t>
      </w:r>
      <w:r>
        <w:rPr>
          <w:rFonts w:eastAsia="仿宋_GB2312"/>
          <w:bCs/>
          <w:kern w:val="0"/>
          <w:sz w:val="24"/>
        </w:rPr>
        <w:t>4</w:t>
      </w:r>
      <w:r>
        <w:rPr>
          <w:rFonts w:eastAsia="仿宋_GB2312"/>
          <w:bCs/>
          <w:kern w:val="0"/>
          <w:sz w:val="24"/>
        </w:rPr>
        <w:t>）设备摆放要求。在电脑和手机上都提前安装</w:t>
      </w:r>
      <w:proofErr w:type="gramStart"/>
      <w:r>
        <w:rPr>
          <w:rFonts w:eastAsia="仿宋_GB2312"/>
          <w:bCs/>
          <w:kern w:val="0"/>
          <w:sz w:val="24"/>
        </w:rPr>
        <w:t>好腾讯</w:t>
      </w:r>
      <w:proofErr w:type="gramEnd"/>
      <w:r>
        <w:rPr>
          <w:rFonts w:eastAsia="仿宋_GB2312"/>
          <w:bCs/>
          <w:kern w:val="0"/>
          <w:sz w:val="24"/>
        </w:rPr>
        <w:t>会议、钉钉软件。考生登录远程面试软件后，面试全程开启摄像头，考生正向面对主机位，保证头肩部及双手出现在视频画面中，保证面部清晰可见，不佩戴口罩、耳饰和耳机，头发不可遮挡耳朵。副机位从考生侧后方拍摄（与考生后背面成</w:t>
      </w:r>
      <w:r>
        <w:rPr>
          <w:rFonts w:eastAsia="仿宋_GB2312"/>
          <w:bCs/>
          <w:kern w:val="0"/>
          <w:sz w:val="24"/>
        </w:rPr>
        <w:t>45°</w:t>
      </w:r>
      <w:r>
        <w:rPr>
          <w:rFonts w:eastAsia="仿宋_GB2312"/>
          <w:bCs/>
          <w:kern w:val="0"/>
          <w:sz w:val="24"/>
        </w:rPr>
        <w:t>角），确保可</w:t>
      </w:r>
      <w:r>
        <w:rPr>
          <w:rFonts w:eastAsia="仿宋_GB2312"/>
          <w:bCs/>
          <w:kern w:val="0"/>
          <w:sz w:val="24"/>
        </w:rPr>
        <w:lastRenderedPageBreak/>
        <w:t>拍摄考生本人和电脑屏幕。</w:t>
      </w:r>
    </w:p>
    <w:p w14:paraId="578BE7B3" w14:textId="77777777" w:rsidR="00205609" w:rsidRDefault="00000000"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</w:t>
      </w:r>
      <w:r>
        <w:rPr>
          <w:rFonts w:eastAsia="仿宋_GB2312"/>
          <w:bCs/>
          <w:kern w:val="0"/>
          <w:sz w:val="24"/>
        </w:rPr>
        <w:t>5</w:t>
      </w:r>
      <w:r>
        <w:rPr>
          <w:rFonts w:eastAsia="仿宋_GB2312"/>
          <w:bCs/>
          <w:kern w:val="0"/>
          <w:sz w:val="24"/>
        </w:rPr>
        <w:t>）纪律要求。除面试需要打开的软件，不允许再运行其他网页或软件，设备须处于免打扰状态，保证面试过程不受其他因素干扰或打断，不得与外界有任何音视频交互。面试期间考生不得录屏录音录像。面试期间如发生设备和网络故障，应立即联系报考学院，根据要求启用备用系统或其他操作。</w:t>
      </w:r>
    </w:p>
    <w:p w14:paraId="2D44AE7F" w14:textId="77777777" w:rsidR="00205609" w:rsidRDefault="00000000">
      <w:pPr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4"/>
        </w:rPr>
      </w:pPr>
      <w:r>
        <w:rPr>
          <w:rFonts w:eastAsia="仿宋_GB2312"/>
          <w:b/>
          <w:bCs/>
          <w:kern w:val="0"/>
          <w:sz w:val="24"/>
        </w:rPr>
        <w:t>二、面试流程</w:t>
      </w:r>
    </w:p>
    <w:p w14:paraId="3EE70A44" w14:textId="77777777" w:rsidR="00205609" w:rsidRDefault="00000000"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</w:t>
      </w:r>
      <w:r>
        <w:rPr>
          <w:rFonts w:eastAsia="仿宋_GB2312"/>
          <w:bCs/>
          <w:kern w:val="0"/>
          <w:sz w:val="24"/>
        </w:rPr>
        <w:t>1</w:t>
      </w:r>
      <w:r>
        <w:rPr>
          <w:rFonts w:eastAsia="仿宋_GB2312"/>
          <w:bCs/>
          <w:kern w:val="0"/>
          <w:sz w:val="24"/>
        </w:rPr>
        <w:t>）请考生准备好带有摄像头、麦克风和扬声器的电子设备，提前下载好两个面试软件，注册好账户，实名登陆，并调</w:t>
      </w:r>
      <w:r>
        <w:rPr>
          <w:rFonts w:eastAsia="仿宋_GB2312"/>
          <w:kern w:val="0"/>
          <w:sz w:val="24"/>
        </w:rPr>
        <w:t>试好</w:t>
      </w:r>
      <w:r>
        <w:rPr>
          <w:rFonts w:eastAsia="仿宋_GB2312"/>
          <w:bCs/>
          <w:kern w:val="0"/>
          <w:sz w:val="24"/>
        </w:rPr>
        <w:t>软件，于面试当天保持网络畅通。还需提前准备好二代身份证原件、</w:t>
      </w:r>
      <w:bookmarkStart w:id="0" w:name="_Hlk39491088"/>
      <w:r>
        <w:rPr>
          <w:rFonts w:eastAsia="仿宋_GB2312"/>
          <w:bCs/>
          <w:kern w:val="0"/>
          <w:sz w:val="24"/>
        </w:rPr>
        <w:t>本人签字的《研究生面试考生诚信承诺书》原件</w:t>
      </w:r>
      <w:bookmarkEnd w:id="0"/>
      <w:r>
        <w:rPr>
          <w:rFonts w:eastAsia="仿宋_GB2312"/>
          <w:bCs/>
          <w:kern w:val="0"/>
          <w:sz w:val="24"/>
        </w:rPr>
        <w:t>。</w:t>
      </w:r>
    </w:p>
    <w:p w14:paraId="40819B29" w14:textId="77777777" w:rsidR="00205609" w:rsidRDefault="00000000"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</w:t>
      </w:r>
      <w:r>
        <w:rPr>
          <w:rFonts w:eastAsia="仿宋_GB2312"/>
          <w:bCs/>
          <w:kern w:val="0"/>
          <w:sz w:val="24"/>
        </w:rPr>
        <w:t>2</w:t>
      </w:r>
      <w:r>
        <w:rPr>
          <w:rFonts w:eastAsia="仿宋_GB2312"/>
          <w:bCs/>
          <w:kern w:val="0"/>
          <w:sz w:val="24"/>
        </w:rPr>
        <w:t>）每位考生听从面试小组秘书的指令，点击会议链接加入相应面试会议，请考生保证面试当天手机通讯畅通（以报名时所提供的联系方式为准）。考生按时进入网络会议室参加面试，全程需开启摄像头和麦克风。</w:t>
      </w:r>
    </w:p>
    <w:p w14:paraId="472A402C" w14:textId="0DBDBBD9" w:rsidR="00205609" w:rsidRDefault="00000000"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</w:t>
      </w:r>
      <w:r>
        <w:rPr>
          <w:rFonts w:eastAsia="仿宋_GB2312"/>
          <w:bCs/>
          <w:kern w:val="0"/>
          <w:sz w:val="24"/>
        </w:rPr>
        <w:t>3</w:t>
      </w:r>
      <w:r>
        <w:rPr>
          <w:rFonts w:eastAsia="仿宋_GB2312"/>
          <w:bCs/>
          <w:kern w:val="0"/>
          <w:sz w:val="24"/>
        </w:rPr>
        <w:t>）考生进入视频会议后，手持有效二代身份证，供面试小组秘书核对身份。考生本人、身份证要同时出现在屏幕中，且保证图像清晰。如有必要，面试小组成员可根据考生基本情况信息表进行核实。</w:t>
      </w:r>
    </w:p>
    <w:p w14:paraId="139D6AB6" w14:textId="77777777" w:rsidR="00B75072" w:rsidRDefault="00B75072" w:rsidP="00B75072">
      <w:pPr>
        <w:adjustRightInd w:val="0"/>
        <w:snapToGrid w:val="0"/>
        <w:spacing w:line="360" w:lineRule="auto"/>
        <w:ind w:firstLineChars="200" w:firstLine="562"/>
        <w:rPr>
          <w:rFonts w:ascii="仿宋_GB2312" w:eastAsia="仿宋_GB2312"/>
          <w:b/>
          <w:kern w:val="0"/>
          <w:sz w:val="28"/>
          <w:szCs w:val="28"/>
        </w:rPr>
      </w:pPr>
      <w:r>
        <w:rPr>
          <w:rFonts w:ascii="仿宋_GB2312" w:eastAsia="仿宋_GB2312" w:hint="eastAsia"/>
          <w:b/>
          <w:kern w:val="0"/>
          <w:sz w:val="28"/>
          <w:szCs w:val="28"/>
        </w:rPr>
        <w:t>考生手持身份证截图、手持承诺书截图将与资格审查材料一起存档备案。</w:t>
      </w:r>
    </w:p>
    <w:p w14:paraId="3AECAE61" w14:textId="480B651F" w:rsidR="00205609" w:rsidRDefault="00000000"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</w:t>
      </w:r>
      <w:r>
        <w:rPr>
          <w:rFonts w:eastAsia="仿宋_GB2312"/>
          <w:bCs/>
          <w:kern w:val="0"/>
          <w:sz w:val="24"/>
        </w:rPr>
        <w:t>4</w:t>
      </w:r>
      <w:r>
        <w:rPr>
          <w:rFonts w:eastAsia="仿宋_GB2312"/>
          <w:bCs/>
          <w:kern w:val="0"/>
          <w:sz w:val="24"/>
        </w:rPr>
        <w:t>）核对身份后，考生用手机环拍四周，确保清场，展示本人签字的《研究生面试考生诚信承诺书》原件，</w:t>
      </w:r>
      <w:r w:rsidR="00FE125C" w:rsidRPr="00FE125C">
        <w:rPr>
          <w:rFonts w:eastAsia="仿宋_GB2312" w:hint="eastAsia"/>
          <w:b/>
          <w:color w:val="C00000"/>
          <w:kern w:val="0"/>
          <w:sz w:val="24"/>
        </w:rPr>
        <w:t>考生本人现场承诺：我已知晓并遵守《研究生面试考生诚信承诺书》的所有内容，我保证严格遵守“考生面试行为规范”，诚信面试，不营私舞弊，</w:t>
      </w:r>
      <w:proofErr w:type="gramStart"/>
      <w:r w:rsidR="00FE125C" w:rsidRPr="00FE125C">
        <w:rPr>
          <w:rFonts w:eastAsia="仿宋_GB2312" w:hint="eastAsia"/>
          <w:b/>
          <w:color w:val="C00000"/>
          <w:kern w:val="0"/>
          <w:sz w:val="24"/>
        </w:rPr>
        <w:t>不私自对</w:t>
      </w:r>
      <w:proofErr w:type="gramEnd"/>
      <w:r w:rsidR="00FE125C" w:rsidRPr="00FE125C">
        <w:rPr>
          <w:rFonts w:eastAsia="仿宋_GB2312" w:hint="eastAsia"/>
          <w:b/>
          <w:color w:val="C00000"/>
          <w:kern w:val="0"/>
          <w:sz w:val="24"/>
        </w:rPr>
        <w:t>面试过程录像录音，不将面试相关内容和过程对外泄露，所在场所没有其他人或考试相关材料。</w:t>
      </w:r>
      <w:proofErr w:type="gramStart"/>
      <w:r>
        <w:rPr>
          <w:rFonts w:eastAsia="仿宋_GB2312"/>
          <w:bCs/>
          <w:kern w:val="0"/>
          <w:sz w:val="24"/>
        </w:rPr>
        <w:t>经小组</w:t>
      </w:r>
      <w:proofErr w:type="gramEnd"/>
      <w:r>
        <w:rPr>
          <w:rFonts w:eastAsia="仿宋_GB2312"/>
          <w:bCs/>
          <w:kern w:val="0"/>
          <w:sz w:val="24"/>
        </w:rPr>
        <w:t>秘书确认后即可开始面试。</w:t>
      </w:r>
    </w:p>
    <w:p w14:paraId="24EA8346" w14:textId="77777777" w:rsidR="00205609" w:rsidRDefault="00000000"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</w:t>
      </w:r>
      <w:r>
        <w:rPr>
          <w:rFonts w:eastAsia="仿宋_GB2312"/>
          <w:bCs/>
          <w:kern w:val="0"/>
          <w:sz w:val="24"/>
        </w:rPr>
        <w:t>5</w:t>
      </w:r>
      <w:r>
        <w:rPr>
          <w:rFonts w:eastAsia="仿宋_GB2312"/>
          <w:bCs/>
          <w:kern w:val="0"/>
          <w:sz w:val="24"/>
        </w:rPr>
        <w:t>）面试小组成员对考生进行考核。</w:t>
      </w:r>
    </w:p>
    <w:p w14:paraId="53BAEB92" w14:textId="77777777" w:rsidR="00205609" w:rsidRDefault="00000000">
      <w:pPr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4"/>
        </w:rPr>
      </w:pPr>
      <w:r>
        <w:rPr>
          <w:rFonts w:eastAsia="仿宋_GB2312"/>
          <w:b/>
          <w:bCs/>
          <w:kern w:val="0"/>
          <w:sz w:val="24"/>
        </w:rPr>
        <w:t>三、其他事项说明</w:t>
      </w:r>
    </w:p>
    <w:p w14:paraId="44EC2365" w14:textId="77777777" w:rsidR="00205609" w:rsidRDefault="00000000">
      <w:pPr>
        <w:adjustRightInd w:val="0"/>
        <w:snapToGrid w:val="0"/>
        <w:spacing w:line="360" w:lineRule="auto"/>
        <w:ind w:firstLineChars="150" w:firstLine="36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</w:t>
      </w:r>
      <w:r>
        <w:rPr>
          <w:rFonts w:eastAsia="仿宋_GB2312"/>
          <w:bCs/>
          <w:kern w:val="0"/>
          <w:sz w:val="24"/>
        </w:rPr>
        <w:t>1</w:t>
      </w:r>
      <w:r>
        <w:rPr>
          <w:rFonts w:eastAsia="仿宋_GB2312"/>
          <w:bCs/>
          <w:kern w:val="0"/>
          <w:sz w:val="24"/>
        </w:rPr>
        <w:t>）如本文件与学校或者上级文件有不一致处，以上级文件为准</w:t>
      </w:r>
      <w:r>
        <w:rPr>
          <w:rFonts w:eastAsia="仿宋_GB2312" w:hint="eastAsia"/>
          <w:bCs/>
          <w:kern w:val="0"/>
          <w:sz w:val="24"/>
        </w:rPr>
        <w:t>。</w:t>
      </w:r>
    </w:p>
    <w:p w14:paraId="3216ADFD" w14:textId="77777777" w:rsidR="00205609" w:rsidRDefault="00000000">
      <w:pPr>
        <w:adjustRightInd w:val="0"/>
        <w:snapToGrid w:val="0"/>
        <w:spacing w:line="360" w:lineRule="auto"/>
        <w:ind w:firstLineChars="150" w:firstLine="36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</w:t>
      </w:r>
      <w:r>
        <w:rPr>
          <w:rFonts w:eastAsia="仿宋_GB2312"/>
          <w:bCs/>
          <w:kern w:val="0"/>
          <w:sz w:val="24"/>
        </w:rPr>
        <w:t>2</w:t>
      </w:r>
      <w:r>
        <w:rPr>
          <w:rFonts w:eastAsia="仿宋_GB2312"/>
          <w:bCs/>
          <w:kern w:val="0"/>
          <w:sz w:val="24"/>
        </w:rPr>
        <w:t>）其它未尽事项由学院招生工作领导小组集体讨论决定。</w:t>
      </w:r>
    </w:p>
    <w:p w14:paraId="26504EBF" w14:textId="77777777" w:rsidR="00205609" w:rsidRDefault="00205609">
      <w:pPr>
        <w:adjustRightInd w:val="0"/>
        <w:snapToGrid w:val="0"/>
        <w:spacing w:line="360" w:lineRule="auto"/>
        <w:rPr>
          <w:rFonts w:eastAsia="仿宋_GB2312"/>
          <w:bCs/>
          <w:kern w:val="0"/>
          <w:sz w:val="24"/>
        </w:rPr>
      </w:pPr>
    </w:p>
    <w:p w14:paraId="03A836A6" w14:textId="77777777" w:rsidR="00A24F0E" w:rsidRDefault="00A24F0E">
      <w:pPr>
        <w:adjustRightInd w:val="0"/>
        <w:snapToGrid w:val="0"/>
        <w:spacing w:line="360" w:lineRule="auto"/>
        <w:jc w:val="right"/>
        <w:rPr>
          <w:rFonts w:eastAsia="仿宋_GB2312"/>
          <w:bCs/>
          <w:kern w:val="0"/>
          <w:sz w:val="24"/>
        </w:rPr>
      </w:pPr>
    </w:p>
    <w:p w14:paraId="62BC2C89" w14:textId="77777777" w:rsidR="00A24F0E" w:rsidRDefault="00A24F0E">
      <w:pPr>
        <w:adjustRightInd w:val="0"/>
        <w:snapToGrid w:val="0"/>
        <w:spacing w:line="360" w:lineRule="auto"/>
        <w:jc w:val="right"/>
        <w:rPr>
          <w:rFonts w:eastAsia="仿宋_GB2312"/>
          <w:bCs/>
          <w:kern w:val="0"/>
          <w:sz w:val="24"/>
        </w:rPr>
      </w:pPr>
    </w:p>
    <w:p w14:paraId="71E9CE40" w14:textId="6745257D" w:rsidR="00205609" w:rsidRDefault="00000000">
      <w:pPr>
        <w:adjustRightInd w:val="0"/>
        <w:snapToGrid w:val="0"/>
        <w:spacing w:line="360" w:lineRule="auto"/>
        <w:jc w:val="right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lastRenderedPageBreak/>
        <w:t>中国石油大学（北京）</w:t>
      </w:r>
    </w:p>
    <w:p w14:paraId="319A576D" w14:textId="77777777" w:rsidR="00205609" w:rsidRDefault="00000000">
      <w:pPr>
        <w:adjustRightInd w:val="0"/>
        <w:snapToGrid w:val="0"/>
        <w:spacing w:line="360" w:lineRule="auto"/>
        <w:ind w:right="280"/>
        <w:jc w:val="right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化学工程与环境学院</w:t>
      </w:r>
    </w:p>
    <w:p w14:paraId="0918B2EA" w14:textId="288E18E1" w:rsidR="00205609" w:rsidRDefault="00000000">
      <w:pPr>
        <w:adjustRightInd w:val="0"/>
        <w:snapToGrid w:val="0"/>
        <w:spacing w:line="360" w:lineRule="auto"/>
        <w:ind w:right="280"/>
        <w:jc w:val="right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202</w:t>
      </w:r>
      <w:r w:rsidR="000458F0">
        <w:rPr>
          <w:rFonts w:eastAsia="仿宋_GB2312"/>
          <w:bCs/>
          <w:kern w:val="0"/>
          <w:sz w:val="24"/>
        </w:rPr>
        <w:t>2</w:t>
      </w:r>
      <w:r>
        <w:rPr>
          <w:rFonts w:eastAsia="仿宋_GB2312"/>
          <w:bCs/>
          <w:kern w:val="0"/>
          <w:sz w:val="24"/>
        </w:rPr>
        <w:t>年</w:t>
      </w:r>
      <w:r>
        <w:rPr>
          <w:rFonts w:eastAsia="仿宋_GB2312" w:hint="eastAsia"/>
          <w:bCs/>
          <w:kern w:val="0"/>
          <w:sz w:val="24"/>
        </w:rPr>
        <w:t>9</w:t>
      </w:r>
      <w:r>
        <w:rPr>
          <w:rFonts w:eastAsia="仿宋_GB2312"/>
          <w:bCs/>
          <w:kern w:val="0"/>
          <w:sz w:val="24"/>
        </w:rPr>
        <w:t>月</w:t>
      </w:r>
      <w:r w:rsidR="000458F0">
        <w:rPr>
          <w:rFonts w:eastAsia="仿宋_GB2312"/>
          <w:bCs/>
          <w:kern w:val="0"/>
          <w:sz w:val="24"/>
        </w:rPr>
        <w:t>21</w:t>
      </w:r>
      <w:r>
        <w:rPr>
          <w:rFonts w:eastAsia="仿宋_GB2312"/>
          <w:bCs/>
          <w:kern w:val="0"/>
          <w:sz w:val="24"/>
        </w:rPr>
        <w:t>日</w:t>
      </w:r>
    </w:p>
    <w:sectPr w:rsidR="00205609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08828" w14:textId="77777777" w:rsidR="00A302EF" w:rsidRDefault="00A302EF" w:rsidP="000458F0">
      <w:r>
        <w:separator/>
      </w:r>
    </w:p>
  </w:endnote>
  <w:endnote w:type="continuationSeparator" w:id="0">
    <w:p w14:paraId="1E70E9CA" w14:textId="77777777" w:rsidR="00A302EF" w:rsidRDefault="00A302EF" w:rsidP="00045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49C5D" w14:textId="77777777" w:rsidR="00A302EF" w:rsidRDefault="00A302EF" w:rsidP="000458F0">
      <w:r>
        <w:separator/>
      </w:r>
    </w:p>
  </w:footnote>
  <w:footnote w:type="continuationSeparator" w:id="0">
    <w:p w14:paraId="50209FDD" w14:textId="77777777" w:rsidR="00A302EF" w:rsidRDefault="00A302EF" w:rsidP="000458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0D"/>
    <w:rsid w:val="00026F10"/>
    <w:rsid w:val="00043832"/>
    <w:rsid w:val="000458F0"/>
    <w:rsid w:val="000761ED"/>
    <w:rsid w:val="000830A4"/>
    <w:rsid w:val="0009527D"/>
    <w:rsid w:val="00096149"/>
    <w:rsid w:val="000A261E"/>
    <w:rsid w:val="000A44FA"/>
    <w:rsid w:val="000A7358"/>
    <w:rsid w:val="000D4160"/>
    <w:rsid w:val="000E53CE"/>
    <w:rsid w:val="000F6FBD"/>
    <w:rsid w:val="00112FAE"/>
    <w:rsid w:val="001442E3"/>
    <w:rsid w:val="001606FD"/>
    <w:rsid w:val="00183253"/>
    <w:rsid w:val="001C2BBA"/>
    <w:rsid w:val="001E1E4F"/>
    <w:rsid w:val="001F37A6"/>
    <w:rsid w:val="00205609"/>
    <w:rsid w:val="00212627"/>
    <w:rsid w:val="00243E13"/>
    <w:rsid w:val="002564D5"/>
    <w:rsid w:val="002A6A13"/>
    <w:rsid w:val="002B7019"/>
    <w:rsid w:val="00316DAC"/>
    <w:rsid w:val="00330368"/>
    <w:rsid w:val="003369E6"/>
    <w:rsid w:val="00360A55"/>
    <w:rsid w:val="003677B3"/>
    <w:rsid w:val="00391A4E"/>
    <w:rsid w:val="00393D27"/>
    <w:rsid w:val="003A4382"/>
    <w:rsid w:val="00411D6F"/>
    <w:rsid w:val="004164A8"/>
    <w:rsid w:val="00416E0D"/>
    <w:rsid w:val="00422D00"/>
    <w:rsid w:val="004726BD"/>
    <w:rsid w:val="00477692"/>
    <w:rsid w:val="00477710"/>
    <w:rsid w:val="004C25EA"/>
    <w:rsid w:val="00517B5F"/>
    <w:rsid w:val="00532070"/>
    <w:rsid w:val="00540F21"/>
    <w:rsid w:val="00566AF4"/>
    <w:rsid w:val="00594663"/>
    <w:rsid w:val="005D01EB"/>
    <w:rsid w:val="005F35FF"/>
    <w:rsid w:val="0060540B"/>
    <w:rsid w:val="00616303"/>
    <w:rsid w:val="006405BC"/>
    <w:rsid w:val="00660A74"/>
    <w:rsid w:val="00661A0C"/>
    <w:rsid w:val="00707AC1"/>
    <w:rsid w:val="00722890"/>
    <w:rsid w:val="007255A8"/>
    <w:rsid w:val="007A0A22"/>
    <w:rsid w:val="007E0759"/>
    <w:rsid w:val="007F6A68"/>
    <w:rsid w:val="00872EB1"/>
    <w:rsid w:val="008B78A8"/>
    <w:rsid w:val="008D2197"/>
    <w:rsid w:val="009266A7"/>
    <w:rsid w:val="009466C0"/>
    <w:rsid w:val="00970CD5"/>
    <w:rsid w:val="00980C60"/>
    <w:rsid w:val="00995D8D"/>
    <w:rsid w:val="009B5C85"/>
    <w:rsid w:val="009B7DDE"/>
    <w:rsid w:val="009D027A"/>
    <w:rsid w:val="009D70D2"/>
    <w:rsid w:val="00A24F0E"/>
    <w:rsid w:val="00A302EF"/>
    <w:rsid w:val="00A4323D"/>
    <w:rsid w:val="00A56565"/>
    <w:rsid w:val="00A93BE0"/>
    <w:rsid w:val="00AB4BD9"/>
    <w:rsid w:val="00AE7AFB"/>
    <w:rsid w:val="00AF33E6"/>
    <w:rsid w:val="00B059C6"/>
    <w:rsid w:val="00B2045D"/>
    <w:rsid w:val="00B22E9B"/>
    <w:rsid w:val="00B25E05"/>
    <w:rsid w:val="00B65A9B"/>
    <w:rsid w:val="00B7247B"/>
    <w:rsid w:val="00B75072"/>
    <w:rsid w:val="00C153D1"/>
    <w:rsid w:val="00C525F7"/>
    <w:rsid w:val="00C610A8"/>
    <w:rsid w:val="00C63E48"/>
    <w:rsid w:val="00C67D5B"/>
    <w:rsid w:val="00C74B6D"/>
    <w:rsid w:val="00C74B99"/>
    <w:rsid w:val="00C9278E"/>
    <w:rsid w:val="00CC43FC"/>
    <w:rsid w:val="00CE7071"/>
    <w:rsid w:val="00D254A2"/>
    <w:rsid w:val="00D8578A"/>
    <w:rsid w:val="00DA37D3"/>
    <w:rsid w:val="00E307E5"/>
    <w:rsid w:val="00E35DC4"/>
    <w:rsid w:val="00E36B1E"/>
    <w:rsid w:val="00E40302"/>
    <w:rsid w:val="00E62B2B"/>
    <w:rsid w:val="00E76239"/>
    <w:rsid w:val="00ED1DCC"/>
    <w:rsid w:val="00F35D0F"/>
    <w:rsid w:val="00F65157"/>
    <w:rsid w:val="00F76597"/>
    <w:rsid w:val="00F92A9D"/>
    <w:rsid w:val="00FC0DB1"/>
    <w:rsid w:val="00FE125C"/>
    <w:rsid w:val="00FF08CB"/>
    <w:rsid w:val="057C44F9"/>
    <w:rsid w:val="13166A25"/>
    <w:rsid w:val="3F186E64"/>
    <w:rsid w:val="44985613"/>
    <w:rsid w:val="67D900E2"/>
    <w:rsid w:val="73BB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062AFA"/>
  <w15:docId w15:val="{19A05394-555A-41D2-B09B-2B2785441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Kong Debin</dc:creator>
  <cp:lastModifiedBy>Kong Debin</cp:lastModifiedBy>
  <cp:revision>33</cp:revision>
  <dcterms:created xsi:type="dcterms:W3CDTF">2020-05-09T08:02:00Z</dcterms:created>
  <dcterms:modified xsi:type="dcterms:W3CDTF">2022-09-21T03:09:00Z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C1245CE4EABF42D3A26BBF912E05CB62</vt:lpwstr>
  </property>
</Properties>
</file>