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EC1" w:rsidRDefault="002B4EC1" w:rsidP="002B4EC1">
      <w:pPr>
        <w:spacing w:line="407" w:lineRule="exact"/>
        <w:ind w:left="1100"/>
        <w:rPr>
          <w:rFonts w:ascii="宋体" w:eastAsia="宋体" w:hAnsi="宋体" w:cs="宋体"/>
          <w:sz w:val="30"/>
          <w:szCs w:val="30"/>
          <w:lang w:eastAsia="zh-CN"/>
        </w:rPr>
      </w:pPr>
      <w:bookmarkStart w:id="0" w:name="_GoBack"/>
      <w:r>
        <w:rPr>
          <w:rFonts w:ascii="宋体" w:eastAsia="宋体" w:hAnsi="宋体" w:cs="宋体"/>
          <w:b/>
          <w:bCs/>
          <w:sz w:val="30"/>
          <w:szCs w:val="30"/>
          <w:lang w:eastAsia="zh-CN"/>
        </w:rPr>
        <w:t xml:space="preserve">附件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2: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30"/>
          <w:szCs w:val="30"/>
          <w:lang w:eastAsia="zh-CN"/>
        </w:rPr>
        <w:t>论坛主要报告及学术沙龙</w:t>
      </w:r>
    </w:p>
    <w:bookmarkEnd w:id="0"/>
    <w:p w:rsidR="002B4EC1" w:rsidRDefault="002B4EC1" w:rsidP="002B4EC1">
      <w:pPr>
        <w:spacing w:before="8"/>
        <w:rPr>
          <w:rFonts w:ascii="宋体" w:eastAsia="宋体" w:hAnsi="宋体" w:cs="宋体"/>
          <w:b/>
          <w:bCs/>
          <w:sz w:val="10"/>
          <w:szCs w:val="10"/>
          <w:lang w:eastAsia="zh-CN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94"/>
        <w:gridCol w:w="8932"/>
      </w:tblGrid>
      <w:tr w:rsidR="002B4EC1" w:rsidTr="00AA1F5A">
        <w:trPr>
          <w:trHeight w:hRule="exact" w:val="4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359" w:lineRule="exact"/>
              <w:ind w:left="20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内容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359" w:lineRule="exact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报告题目及报告人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</w:tr>
      <w:tr w:rsidR="002B4EC1" w:rsidTr="00AA1F5A">
        <w:trPr>
          <w:trHeight w:hRule="exact" w:val="638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B4EC1" w:rsidRDefault="002B4EC1" w:rsidP="00AA1F5A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2B4EC1" w:rsidRDefault="002B4EC1" w:rsidP="00AA1F5A">
            <w:pPr>
              <w:pStyle w:val="TableParagraph"/>
              <w:spacing w:line="312" w:lineRule="exact"/>
              <w:ind w:left="158" w:right="41" w:firstLine="9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院士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讲坛</w:t>
            </w:r>
            <w:r>
              <w:rPr>
                <w:rFonts w:ascii="宋体" w:eastAsia="宋体" w:hAnsi="宋体" w:cs="宋体"/>
                <w:b/>
                <w:bCs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I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before="43"/>
              <w:ind w:left="23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《页岩油气》，郭旭升，中国工程院院士 </w:t>
            </w:r>
          </w:p>
        </w:tc>
      </w:tr>
      <w:tr w:rsidR="002B4EC1" w:rsidTr="00AA1F5A">
        <w:trPr>
          <w:trHeight w:hRule="exact" w:val="706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before="77"/>
              <w:ind w:left="14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《陆相页岩油开发技术进展及规模效益开发对策思考》，袁士义，中国工程院院士 </w:t>
            </w:r>
          </w:p>
        </w:tc>
      </w:tr>
      <w:tr w:rsidR="002B4EC1" w:rsidTr="00AA1F5A">
        <w:trPr>
          <w:trHeight w:hRule="exact" w:val="698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before="72"/>
              <w:ind w:left="98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《非常规油气资源与工程发展与展望》，李根生，中国工程院院士 </w:t>
            </w:r>
          </w:p>
        </w:tc>
      </w:tr>
      <w:tr w:rsidR="002B4EC1" w:rsidTr="00AA1F5A">
        <w:trPr>
          <w:trHeight w:hRule="exact" w:val="584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before="15"/>
              <w:ind w:left="218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《古龙页岩油》，孙龙德，中国工程院院士 </w:t>
            </w:r>
          </w:p>
        </w:tc>
      </w:tr>
      <w:tr w:rsidR="002B4EC1" w:rsidTr="00AA1F5A">
        <w:trPr>
          <w:trHeight w:hRule="exact" w:val="660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before="53"/>
              <w:ind w:left="158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《应用地震学的现状与机遇》，张捷，美国工程院院士 </w:t>
            </w:r>
          </w:p>
        </w:tc>
      </w:tr>
      <w:tr w:rsidR="002B4EC1" w:rsidTr="00AA1F5A">
        <w:trPr>
          <w:trHeight w:hRule="exact" w:val="624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before="36"/>
              <w:ind w:left="86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《深层煤层气勘探形势与未来发展前景》，赵文智，中国工程院院士 </w:t>
            </w:r>
          </w:p>
        </w:tc>
      </w:tr>
      <w:tr w:rsidR="002B4EC1" w:rsidTr="00AA1F5A">
        <w:trPr>
          <w:trHeight w:hRule="exact" w:val="66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5"/>
                <w:szCs w:val="25"/>
                <w:lang w:eastAsia="zh-CN"/>
              </w:rPr>
            </w:pPr>
          </w:p>
          <w:p w:rsidR="002B4EC1" w:rsidRDefault="002B4EC1" w:rsidP="00AA1F5A">
            <w:pPr>
              <w:pStyle w:val="TableParagraph"/>
              <w:spacing w:line="310" w:lineRule="exact"/>
              <w:ind w:left="249" w:right="11" w:hanging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总经理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论坛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2B4EC1" w:rsidRDefault="002B4EC1" w:rsidP="00AA1F5A">
            <w:pPr>
              <w:pStyle w:val="TableParagraph"/>
              <w:spacing w:line="284" w:lineRule="exact"/>
              <w:ind w:left="49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before="55"/>
              <w:ind w:left="122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《深地一号现状、进展及展望》，（中石化西北油田分公司） </w:t>
            </w:r>
          </w:p>
        </w:tc>
      </w:tr>
      <w:tr w:rsidR="002B4EC1" w:rsidTr="00AA1F5A">
        <w:trPr>
          <w:trHeight w:hRule="exact" w:val="94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《博孜-大北超深凝析气藏现状、进展及展望》，王清华 </w:t>
            </w:r>
          </w:p>
          <w:p w:rsidR="002B4EC1" w:rsidRDefault="002B4EC1" w:rsidP="00AA1F5A">
            <w:pPr>
              <w:pStyle w:val="TableParagraph"/>
              <w:spacing w:before="154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中国石油塔里木油田分公司总经理 </w:t>
            </w:r>
          </w:p>
        </w:tc>
      </w:tr>
      <w:tr w:rsidR="002B4EC1" w:rsidTr="00AA1F5A">
        <w:trPr>
          <w:trHeight w:hRule="exact" w:val="648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before="49"/>
              <w:ind w:left="122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《涪陵页岩气立体开发新进展》，（中石化江汉油田分公司） </w:t>
            </w:r>
          </w:p>
        </w:tc>
      </w:tr>
      <w:tr w:rsidR="002B4EC1" w:rsidTr="00AA1F5A">
        <w:trPr>
          <w:trHeight w:hRule="exact" w:val="94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《川西须家河难动用储量有效开发地质工程一体化认识与实践》，林永茂 </w:t>
            </w:r>
          </w:p>
          <w:p w:rsidR="002B4EC1" w:rsidRDefault="002B4EC1" w:rsidP="00AA1F5A">
            <w:pPr>
              <w:pStyle w:val="TableParagraph"/>
              <w:spacing w:before="151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中石化西南油气分公司副总经理 </w:t>
            </w:r>
          </w:p>
        </w:tc>
      </w:tr>
      <w:tr w:rsidR="002B4EC1" w:rsidTr="00AA1F5A">
        <w:trPr>
          <w:trHeight w:hRule="exact" w:val="94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《海上低渗-致密油藏开发进展》，马永新 </w:t>
            </w:r>
          </w:p>
          <w:p w:rsidR="002B4EC1" w:rsidRDefault="002B4EC1" w:rsidP="00AA1F5A">
            <w:pPr>
              <w:pStyle w:val="TableParagraph"/>
              <w:spacing w:before="154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中国海油湛江分公司副总工程师 </w:t>
            </w:r>
          </w:p>
        </w:tc>
      </w:tr>
      <w:tr w:rsidR="002B4EC1" w:rsidTr="00AA1F5A">
        <w:trPr>
          <w:trHeight w:hRule="exact" w:val="944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《鄂尔多斯盆地陆相页岩油地质工程一体化立体开发进展》，余浩杰 </w:t>
            </w:r>
          </w:p>
          <w:p w:rsidR="002B4EC1" w:rsidRDefault="002B4EC1" w:rsidP="00AA1F5A">
            <w:pPr>
              <w:pStyle w:val="TableParagraph"/>
              <w:spacing w:before="154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中国石油长庆油田分公司总经理 </w:t>
            </w:r>
          </w:p>
        </w:tc>
      </w:tr>
      <w:tr w:rsidR="002B4EC1" w:rsidTr="00AA1F5A">
        <w:trPr>
          <w:trHeight w:hRule="exact" w:val="946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9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《玛湖砾岩致密油开发进展》，宋永 </w:t>
            </w:r>
          </w:p>
          <w:p w:rsidR="002B4EC1" w:rsidRDefault="002B4EC1" w:rsidP="00AA1F5A">
            <w:pPr>
              <w:pStyle w:val="TableParagraph"/>
              <w:spacing w:before="151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中国石油新疆油田分公司副总经理、总地质师 </w:t>
            </w:r>
          </w:p>
        </w:tc>
      </w:tr>
      <w:tr w:rsidR="002B4EC1" w:rsidTr="00AA1F5A">
        <w:trPr>
          <w:trHeight w:hRule="exact" w:val="610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before="29"/>
              <w:ind w:left="74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《济阳页岩油示范区现状、进展及展望》，（中石化胜利油田分公司） </w:t>
            </w:r>
          </w:p>
        </w:tc>
      </w:tr>
      <w:tr w:rsidR="002B4EC1" w:rsidTr="00AA1F5A">
        <w:trPr>
          <w:trHeight w:hRule="exact" w:val="94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《基于地质与工程一体化的优化(快）钻井技术》，路保平 </w:t>
            </w:r>
          </w:p>
          <w:p w:rsidR="002B4EC1" w:rsidRDefault="002B4EC1" w:rsidP="00AA1F5A">
            <w:pPr>
              <w:pStyle w:val="TableParagraph"/>
              <w:spacing w:before="154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原中国石化石油工程技术研究院副院长 </w:t>
            </w:r>
          </w:p>
        </w:tc>
      </w:tr>
      <w:tr w:rsidR="002B4EC1" w:rsidTr="00AA1F5A">
        <w:trPr>
          <w:trHeight w:hRule="exact" w:val="944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《我国深部煤层气勘探开发技术进展与战略前景》，徐凤银 </w:t>
            </w:r>
          </w:p>
          <w:p w:rsidR="002B4EC1" w:rsidRDefault="002B4EC1" w:rsidP="00AA1F5A">
            <w:pPr>
              <w:pStyle w:val="TableParagraph"/>
              <w:spacing w:before="154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中国石油学会副理事长兼秘书长 </w:t>
            </w:r>
          </w:p>
        </w:tc>
      </w:tr>
    </w:tbl>
    <w:p w:rsidR="002B4EC1" w:rsidRDefault="002B4EC1" w:rsidP="002B4EC1">
      <w:pPr>
        <w:jc w:val="center"/>
        <w:rPr>
          <w:rFonts w:ascii="宋体" w:eastAsia="宋体" w:hAnsi="宋体" w:cs="宋体"/>
          <w:sz w:val="24"/>
          <w:szCs w:val="24"/>
          <w:lang w:eastAsia="zh-CN"/>
        </w:rPr>
        <w:sectPr w:rsidR="002B4EC1">
          <w:pgSz w:w="11910" w:h="16840"/>
          <w:pgMar w:top="1500" w:right="1060" w:bottom="1440" w:left="700" w:header="0" w:footer="1223" w:gutter="0"/>
          <w:cols w:space="720"/>
        </w:sectPr>
      </w:pPr>
    </w:p>
    <w:p w:rsidR="002B4EC1" w:rsidRDefault="002B4EC1" w:rsidP="002B4EC1">
      <w:pPr>
        <w:spacing w:before="1"/>
        <w:rPr>
          <w:rFonts w:ascii="Times New Roman" w:eastAsia="Times New Roman" w:hAnsi="Times New Roman" w:cs="Times New Roman"/>
          <w:sz w:val="7"/>
          <w:szCs w:val="7"/>
          <w:lang w:eastAsia="zh-CN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94"/>
        <w:gridCol w:w="8932"/>
      </w:tblGrid>
      <w:tr w:rsidR="002B4EC1" w:rsidTr="00AA1F5A">
        <w:trPr>
          <w:trHeight w:hRule="exact" w:val="4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359" w:lineRule="exact"/>
              <w:ind w:left="20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内容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359" w:lineRule="exact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报告题目及报告人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</w:tr>
      <w:tr w:rsidR="002B4EC1" w:rsidTr="00AA1F5A">
        <w:trPr>
          <w:trHeight w:hRule="exact" w:val="14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C1" w:rsidRDefault="002B4EC1" w:rsidP="00AA1F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C1" w:rsidRDefault="002B4EC1" w:rsidP="00AA1F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C1" w:rsidRDefault="002B4EC1" w:rsidP="00AA1F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C1" w:rsidRDefault="002B4EC1" w:rsidP="00AA1F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C1" w:rsidRDefault="002B4EC1" w:rsidP="00AA1F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C1" w:rsidRDefault="002B4EC1" w:rsidP="00AA1F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C1" w:rsidRDefault="002B4EC1" w:rsidP="00AA1F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4EC1" w:rsidRDefault="002B4EC1" w:rsidP="00AA1F5A">
            <w:pPr>
              <w:pStyle w:val="TableParagraph"/>
              <w:spacing w:line="312" w:lineRule="exact"/>
              <w:ind w:left="249" w:right="13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论坛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沙龙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沙龙主持人介绍沙龙嘉宾和沙龙主题 </w:t>
            </w:r>
          </w:p>
          <w:p w:rsidR="002B4EC1" w:rsidRDefault="002B4EC1" w:rsidP="00AA1F5A">
            <w:pPr>
              <w:pStyle w:val="TableParagraph"/>
              <w:spacing w:before="151" w:line="357" w:lineRule="auto"/>
              <w:ind w:left="1101" w:right="977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沙龙嘉宾：胡宗全、朱如凯、徐长贵、何治亮、马新华、张福祥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沙龙主题:</w:t>
            </w:r>
            <w:r>
              <w:rPr>
                <w:rFonts w:ascii="宋体" w:eastAsia="宋体" w:hAnsi="宋体" w:cs="宋体"/>
                <w:b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碳中和时代中国页岩油气革命的前景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B4EC1" w:rsidTr="00AA1F5A">
        <w:trPr>
          <w:trHeight w:hRule="exact" w:val="946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9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《中石化非常规油气勘探开发挑战、前景及下一步攻关方向》，胡宗全 </w:t>
            </w:r>
          </w:p>
          <w:p w:rsidR="002B4EC1" w:rsidRDefault="002B4EC1" w:rsidP="00AA1F5A">
            <w:pPr>
              <w:pStyle w:val="TableParagraph"/>
              <w:spacing w:before="151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中国石化石油勘探开发研究院副院长 </w:t>
            </w:r>
          </w:p>
        </w:tc>
      </w:tr>
      <w:tr w:rsidR="002B4EC1" w:rsidTr="00AA1F5A">
        <w:trPr>
          <w:trHeight w:hRule="exact" w:val="944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《中石油非常规油气勘探开发挑战、前景及下一步攻关方向》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朱如凯 </w:t>
            </w:r>
          </w:p>
          <w:p w:rsidR="002B4EC1" w:rsidRDefault="002B4EC1" w:rsidP="00AA1F5A">
            <w:pPr>
              <w:pStyle w:val="TableParagraph"/>
              <w:spacing w:before="152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中国石油勘探开发研究院首席专家 </w:t>
            </w:r>
          </w:p>
        </w:tc>
      </w:tr>
      <w:tr w:rsidR="002B4EC1" w:rsidTr="00AA1F5A">
        <w:trPr>
          <w:trHeight w:hRule="exact" w:val="94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《中海油非常规油气勘探开发挑战、前景及下一步攻关方向》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徐长贵 </w:t>
            </w:r>
          </w:p>
          <w:p w:rsidR="002B4EC1" w:rsidRDefault="002B4EC1" w:rsidP="00AA1F5A">
            <w:pPr>
              <w:pStyle w:val="TableParagraph"/>
              <w:spacing w:before="154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中国海洋石油有限公司勘探副总师 </w:t>
            </w:r>
          </w:p>
        </w:tc>
      </w:tr>
      <w:tr w:rsidR="002B4EC1" w:rsidTr="00AA1F5A">
        <w:trPr>
          <w:trHeight w:hRule="exact" w:val="943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沙龙重点研讨: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中国页岩油气革命的内涵是什么？在国内油气产量和能源安全中能</w:t>
            </w:r>
          </w:p>
          <w:p w:rsidR="002B4EC1" w:rsidRDefault="002B4EC1" w:rsidP="00AA1F5A">
            <w:pPr>
              <w:pStyle w:val="TableParagraph"/>
              <w:spacing w:before="154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做多大贡献？能不能实现？在碳中和时代需不需？怎么办才能实现革命？ </w:t>
            </w:r>
          </w:p>
        </w:tc>
      </w:tr>
      <w:tr w:rsidR="002B4EC1" w:rsidTr="00AA1F5A">
        <w:trPr>
          <w:trHeight w:hRule="exact" w:val="141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3"/>
                <w:szCs w:val="33"/>
                <w:lang w:eastAsia="zh-CN"/>
              </w:rPr>
            </w:pPr>
          </w:p>
          <w:p w:rsidR="002B4EC1" w:rsidRDefault="002B4EC1" w:rsidP="00AA1F5A">
            <w:pPr>
              <w:pStyle w:val="TableParagraph"/>
              <w:spacing w:line="312" w:lineRule="exact"/>
              <w:ind w:left="249" w:right="13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院士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讲坛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II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9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《Compositional Mixing Characteristics of Separate Gas and Oil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Charges </w:t>
            </w:r>
          </w:p>
          <w:p w:rsidR="002B4EC1" w:rsidRDefault="002B4EC1" w:rsidP="00AA1F5A">
            <w:pPr>
              <w:pStyle w:val="TableParagraph"/>
              <w:spacing w:before="151" w:line="357" w:lineRule="auto"/>
              <w:ind w:left="801" w:right="79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into Oil Field Reservoirs》，Oliver Mullins, 美国工程院院士、 Schlumberger Fellow（线上报告） </w:t>
            </w:r>
          </w:p>
        </w:tc>
      </w:tr>
      <w:tr w:rsidR="002B4EC1" w:rsidTr="00AA1F5A">
        <w:trPr>
          <w:trHeight w:hRule="exact" w:val="478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/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ind w:left="146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《数字化赋能地质工程一体化》，刘合，中国工程院院士 </w:t>
            </w:r>
          </w:p>
        </w:tc>
      </w:tr>
      <w:tr w:rsidR="002B4EC1" w:rsidTr="00AA1F5A">
        <w:trPr>
          <w:trHeight w:hRule="exact" w:val="943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《eCalc-一个准确计算碳排放的开源软件及应用案例》杨涛 </w:t>
            </w:r>
          </w:p>
          <w:p w:rsidR="002B4EC1" w:rsidRDefault="002B4EC1" w:rsidP="00AA1F5A">
            <w:pPr>
              <w:pStyle w:val="TableParagraph"/>
              <w:spacing w:before="151"/>
              <w:ind w:left="24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挪威工程院院士、Equinor  </w:t>
            </w:r>
          </w:p>
        </w:tc>
      </w:tr>
      <w:tr w:rsidR="002B4EC1" w:rsidTr="00AA1F5A">
        <w:trPr>
          <w:trHeight w:hRule="exact" w:val="9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before="150" w:line="310" w:lineRule="exact"/>
              <w:ind w:left="129" w:right="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诺奖大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师讲坛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ind w:lef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《Wonder Materials: Graphene and other 2D crystals》, Sir Andre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Geim，</w:t>
            </w:r>
          </w:p>
          <w:p w:rsidR="002B4EC1" w:rsidRDefault="002B4EC1" w:rsidP="00AA1F5A">
            <w:pPr>
              <w:pStyle w:val="TableParagraph"/>
              <w:spacing w:before="154"/>
              <w:ind w:left="119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2010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年诺贝尔物理学奖获得者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B4EC1" w:rsidTr="00AA1F5A">
        <w:trPr>
          <w:trHeight w:hRule="exact" w:val="94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4EC1" w:rsidRDefault="002B4EC1" w:rsidP="00AA1F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2B4EC1" w:rsidRDefault="002B4EC1" w:rsidP="00AA1F5A">
            <w:pPr>
              <w:pStyle w:val="TableParagraph"/>
              <w:spacing w:line="312" w:lineRule="exact"/>
              <w:ind w:left="129" w:right="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国际学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术报告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《海洋油气钻采自动化技术前沿》，Bernt Sigve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Aadnøy </w:t>
            </w:r>
          </w:p>
          <w:p w:rsidR="002B4EC1" w:rsidRDefault="002B4EC1" w:rsidP="00AA1F5A">
            <w:pPr>
              <w:pStyle w:val="TableParagraph"/>
              <w:spacing w:before="154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挪威工程院院士、俄罗斯自然科学院外籍院士（线上报告） </w:t>
            </w:r>
          </w:p>
        </w:tc>
      </w:tr>
      <w:tr w:rsidR="002B4EC1" w:rsidTr="00AA1F5A">
        <w:trPr>
          <w:trHeight w:hRule="exact" w:val="946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rPr>
                <w:lang w:eastAsia="zh-CN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9" w:lineRule="exact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Fikri Kuchuk，美国工程院院士、俄罗斯自然科学院院士、Schlumberger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Fellow </w:t>
            </w:r>
          </w:p>
          <w:p w:rsidR="002B4EC1" w:rsidRDefault="002B4EC1" w:rsidP="00AA1F5A">
            <w:pPr>
              <w:pStyle w:val="TableParagraph"/>
              <w:spacing w:before="151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Emeritus（线上报告） </w:t>
            </w:r>
          </w:p>
        </w:tc>
      </w:tr>
      <w:tr w:rsidR="002B4EC1" w:rsidTr="00AA1F5A">
        <w:trPr>
          <w:trHeight w:hRule="exact" w:val="478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/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C1" w:rsidRDefault="002B4EC1" w:rsidP="00AA1F5A">
            <w:pPr>
              <w:pStyle w:val="TableParagraph"/>
              <w:spacing w:line="276" w:lineRule="exact"/>
              <w:ind w:left="98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哈里伯顿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Fellow Robert Barree （GOHFER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创始人）（线上报告） </w:t>
            </w:r>
          </w:p>
        </w:tc>
      </w:tr>
    </w:tbl>
    <w:p w:rsidR="002B4EC1" w:rsidRDefault="002B4EC1" w:rsidP="002B4EC1"/>
    <w:p w:rsidR="002B4EC1" w:rsidRDefault="002B4EC1"/>
    <w:sectPr w:rsidR="002B4EC1">
      <w:pgSz w:w="11910" w:h="16840"/>
      <w:pgMar w:top="1340" w:right="1060" w:bottom="1420" w:left="700" w:header="0" w:footer="12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C1"/>
    <w:rsid w:val="002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A966A-2913-41E2-A7A4-E0D91AE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EC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E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陈家富</cp:lastModifiedBy>
  <cp:revision>1</cp:revision>
  <dcterms:created xsi:type="dcterms:W3CDTF">2023-09-15T01:55:00Z</dcterms:created>
  <dcterms:modified xsi:type="dcterms:W3CDTF">2023-09-15T01:56:00Z</dcterms:modified>
</cp:coreProperties>
</file>