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中国石油大学党校培训纪律要求（试行）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党校是学校党委加强党员、干部、入党积极分子、发展对象培训的主要阵地，为进一步严格培训纪律，加强学风建设，提高培训质量，特制定如下纪律要求。</w:t>
      </w:r>
    </w:p>
    <w:p>
      <w:pPr>
        <w:shd w:val="solid" w:color="FFFFFF" w:fill="auto"/>
        <w:autoSpaceDN w:val="0"/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一、课堂培训纪律要求</w:t>
      </w:r>
    </w:p>
    <w:p>
      <w:pPr>
        <w:spacing w:line="360" w:lineRule="auto"/>
        <w:ind w:firstLine="616" w:firstLineChars="2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学员应全身心投入到学习中，认真听讲，深入思考，积极互动。</w:t>
      </w:r>
    </w:p>
    <w:p>
      <w:pPr>
        <w:spacing w:line="360" w:lineRule="auto"/>
        <w:ind w:firstLine="616" w:firstLineChars="2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2.保持良好的学习环境，爱护公物，教室内严禁带入食品，不随地吐痰，不乱丢垃圾。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3.学员应提前10分钟到教室，并于指定位置就坐。培训期间出现迟到、早退、缺课者，本次培训不予结业。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4.学员有特殊原因不能上课者可提出书面请假。请假者取消此次培训资格，学员所在单位可保留其参加下一期培训班的资格。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5.上课时关闭所带通讯设备或调为振动。上课时专心听讲，认真做好笔记。凡出现与当堂党课无关行为，如睡觉、吃东西、玩手机或其他电子设备、看与当堂党课无关书籍等，本次培训不予结业。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6.出现冒名顶替情况，取消被顶替者的培训资格，两年内不得再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参加党校培训。顶替者将严肃处理。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7.结业考试作弊或存在不遵守考试纪律的行为，一经发现取消学员考试成绩，两年内不得再参加党校培训。违规者将严肃处理。</w:t>
      </w:r>
    </w:p>
    <w:p>
      <w:pPr>
        <w:widowControl/>
        <w:spacing w:line="360" w:lineRule="auto"/>
        <w:ind w:firstLine="703" w:firstLineChars="2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二、实践环节纪律要求</w:t>
      </w:r>
    </w:p>
    <w:p>
      <w:pPr>
        <w:spacing w:line="360" w:lineRule="auto"/>
        <w:ind w:firstLine="616" w:firstLineChars="22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1.党校培训实践环节包括课题调研、模拟课堂、校际交流、主题实践等，</w:t>
      </w:r>
      <w:r>
        <w:rPr>
          <w:rFonts w:hint="eastAsia" w:ascii="仿宋_GB2312" w:hAnsi="仿宋" w:eastAsia="仿宋_GB2312"/>
          <w:sz w:val="28"/>
          <w:szCs w:val="28"/>
        </w:rPr>
        <w:t>学员要坚持理论联系实际的原则，认真完成培训日程安排中的实践环节。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2.自觉做到行为文明、语言文明，注意个人仪表大方得体，外出实践学习应严格遵守所到地方或单位的规章制度和纪律。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3.实践过程中不听从党校老师或相关负责老师安排，随意走动，不配合团队完成任务者，本次培训不予结业。态度恶劣者将严肃处理。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4.室内实践环节，参照课堂纪律要求执行。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三、自学环节纪律要求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1.自学必须围绕党校指定书目或文件，由本人完成自学笔记，党支部负责督促检查，开课前所在单位党组织向党校统一汇报。不按要求完成自学内容不得参加党校培训。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2.自学环节如有弄虚作假，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经发现取消学员培训资格，一年内不得再参加党校培训。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行空之魂</cp:lastModifiedBy>
  <dcterms:modified xsi:type="dcterms:W3CDTF">2019-03-15T09:44:12Z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