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90" w:lineRule="exact"/>
        <w:jc w:val="left"/>
        <w:rPr>
          <w:rFonts w:hint="eastAsia" w:ascii="黑体" w:hAnsi="黑体" w:eastAsia="黑体" w:cs="黑体"/>
          <w:sz w:val="32"/>
          <w:szCs w:val="32"/>
        </w:rPr>
      </w:pPr>
      <w:r>
        <w:rPr>
          <w:rFonts w:hint="eastAsia" w:ascii="黑体" w:hAnsi="黑体" w:eastAsia="黑体" w:cs="黑体"/>
          <w:sz w:val="32"/>
          <w:szCs w:val="32"/>
        </w:rPr>
        <w:t>附件六</w:t>
      </w:r>
    </w:p>
    <w:p>
      <w:pPr>
        <w:pStyle w:val="2"/>
        <w:spacing w:line="640" w:lineRule="exact"/>
        <w:jc w:val="center"/>
        <w:rPr>
          <w:rFonts w:hint="eastAsia" w:ascii="方正小标宋简体" w:hAnsi="方正小标宋简体" w:eastAsia="方正小标宋简体" w:cs="方正小标宋简体"/>
          <w:szCs w:val="44"/>
        </w:rPr>
      </w:pPr>
      <w:r>
        <w:rPr>
          <w:rFonts w:hint="eastAsia" w:ascii="方正小标宋简体" w:hAnsi="方正小标宋简体" w:eastAsia="方正小标宋简体" w:cs="方正小标宋简体"/>
          <w:szCs w:val="44"/>
        </w:rPr>
        <w:t>202</w:t>
      </w:r>
      <w:r>
        <w:rPr>
          <w:rFonts w:ascii="方正小标宋简体" w:hAnsi="方正小标宋简体" w:eastAsia="方正小标宋简体" w:cs="方正小标宋简体"/>
          <w:szCs w:val="44"/>
        </w:rPr>
        <w:t>4</w:t>
      </w:r>
      <w:r>
        <w:rPr>
          <w:rFonts w:hint="eastAsia" w:ascii="方正小标宋简体" w:hAnsi="方正小标宋简体" w:eastAsia="方正小标宋简体" w:cs="方正小标宋简体"/>
          <w:szCs w:val="44"/>
        </w:rPr>
        <w:t>年中国石油大学（北京）学生社会实践</w:t>
      </w:r>
      <w:bookmarkStart w:id="0" w:name="_Hlk143113499"/>
    </w:p>
    <w:p>
      <w:pPr>
        <w:pStyle w:val="2"/>
        <w:spacing w:line="640" w:lineRule="exact"/>
        <w:jc w:val="center"/>
        <w:rPr>
          <w:rFonts w:hint="eastAsia" w:ascii="方正小标宋简体" w:hAnsi="方正小标宋简体" w:eastAsia="方正小标宋简体" w:cs="方正小标宋简体"/>
          <w:szCs w:val="44"/>
        </w:rPr>
      </w:pPr>
      <w:r>
        <w:rPr>
          <w:rFonts w:hint="eastAsia" w:ascii="方正小标宋简体" w:hAnsi="方正小标宋简体" w:eastAsia="方正小标宋简体" w:cs="方正小标宋简体"/>
          <w:szCs w:val="44"/>
        </w:rPr>
        <w:t>优秀实践报告</w:t>
      </w:r>
      <w:bookmarkEnd w:id="0"/>
      <w:r>
        <w:rPr>
          <w:rFonts w:hint="eastAsia" w:ascii="方正小标宋简体" w:hAnsi="方正小标宋简体" w:eastAsia="方正小标宋简体" w:cs="方正小标宋简体"/>
          <w:szCs w:val="44"/>
        </w:rPr>
        <w:t>工作安排</w:t>
      </w:r>
    </w:p>
    <w:p/>
    <w:p>
      <w:pPr>
        <w:spacing w:before="156" w:beforeLines="50" w:after="0" w:line="640" w:lineRule="exact"/>
        <w:rPr>
          <w:rFonts w:hint="eastAsia" w:ascii="仿宋" w:hAnsi="仿宋" w:eastAsia="仿宋" w:cs="仿宋"/>
          <w:b/>
          <w:sz w:val="32"/>
          <w:szCs w:val="32"/>
        </w:rPr>
      </w:pPr>
      <w:r>
        <w:rPr>
          <w:rFonts w:hint="eastAsia" w:ascii="仿宋" w:hAnsi="仿宋" w:eastAsia="仿宋" w:cs="仿宋"/>
          <w:b/>
          <w:sz w:val="32"/>
          <w:szCs w:val="32"/>
        </w:rPr>
        <w:t>各院团委：</w:t>
      </w:r>
    </w:p>
    <w:p>
      <w:pPr>
        <w:spacing w:line="560" w:lineRule="exact"/>
        <w:ind w:left="-15" w:firstLine="640" w:firstLineChars="200"/>
        <w:rPr>
          <w:rFonts w:hint="eastAsia" w:ascii="仿宋" w:hAnsi="仿宋" w:eastAsia="仿宋" w:cs="仿宋"/>
          <w:sz w:val="32"/>
          <w:szCs w:val="32"/>
        </w:rPr>
      </w:pPr>
      <w:r>
        <w:rPr>
          <w:rFonts w:hint="eastAsia" w:ascii="仿宋" w:hAnsi="仿宋" w:eastAsia="仿宋" w:cs="仿宋"/>
          <w:sz w:val="32"/>
          <w:szCs w:val="32"/>
        </w:rPr>
        <w:t>为激发同学们参与社会实践的热情，展现暑期社会实践中的大学生风采，做好总结沉淀工作，表彰优秀，校团委面向参与本年度社会实践的全体学生开展实践优秀实践报告评奖评优，通过专家函评方式评选出10篇优秀实践报告。</w:t>
      </w:r>
    </w:p>
    <w:p>
      <w:pPr>
        <w:spacing w:line="640" w:lineRule="exact"/>
        <w:contextualSpacing/>
      </w:pPr>
      <w:r>
        <w:rPr>
          <w:rFonts w:hint="eastAsia" w:ascii="Times New Roman" w:hAnsi="Times New Roman" w:eastAsia="黑体"/>
          <w:sz w:val="32"/>
          <w:szCs w:val="32"/>
        </w:rPr>
        <w:t>一、</w:t>
      </w:r>
      <w:r>
        <w:rPr>
          <w:rFonts w:ascii="Times New Roman" w:hAnsi="Times New Roman" w:eastAsia="黑体"/>
          <w:sz w:val="32"/>
          <w:szCs w:val="32"/>
        </w:rPr>
        <w:t>评选流程</w:t>
      </w:r>
      <w:r>
        <w:rPr>
          <w:rFonts w:ascii="Times New Roman" w:hAnsi="Times New Roman"/>
          <w:b/>
          <w:sz w:val="32"/>
          <w:szCs w:val="32"/>
        </w:rPr>
        <w:t xml:space="preserve"> </w:t>
      </w:r>
    </w:p>
    <w:p>
      <w:pPr>
        <w:numPr>
          <w:ilvl w:val="0"/>
          <w:numId w:val="1"/>
        </w:numPr>
        <w:spacing w:line="560" w:lineRule="exact"/>
        <w:rPr>
          <w:rFonts w:hint="eastAsia" w:ascii="楷体" w:hAnsi="楷体" w:eastAsia="楷体" w:cs="楷体"/>
          <w:b/>
          <w:bCs/>
          <w:sz w:val="32"/>
          <w:szCs w:val="32"/>
        </w:rPr>
      </w:pPr>
      <w:r>
        <w:rPr>
          <w:rFonts w:hint="eastAsia" w:ascii="楷体" w:hAnsi="楷体" w:eastAsia="楷体" w:cs="楷体"/>
          <w:b/>
          <w:bCs/>
          <w:sz w:val="32"/>
          <w:szCs w:val="32"/>
        </w:rPr>
        <w:t>团队自荐</w:t>
      </w:r>
      <w:r>
        <w:rPr>
          <w:rFonts w:hint="eastAsia" w:ascii="仿宋" w:hAnsi="仿宋" w:eastAsia="仿宋" w:cs="仿宋"/>
          <w:sz w:val="32"/>
          <w:szCs w:val="32"/>
        </w:rPr>
        <w:t>（须入围优秀团队一等奖答辩，截至9月15日）</w:t>
      </w:r>
      <w:r>
        <w:rPr>
          <w:rFonts w:hint="eastAsia" w:ascii="楷体" w:hAnsi="楷体" w:eastAsia="楷体" w:cs="楷体"/>
          <w:b/>
          <w:bCs/>
          <w:sz w:val="32"/>
          <w:szCs w:val="32"/>
        </w:rPr>
        <w:t>：</w:t>
      </w:r>
    </w:p>
    <w:p>
      <w:pPr>
        <w:spacing w:after="0"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9月</w:t>
      </w:r>
      <w:r>
        <w:rPr>
          <w:rFonts w:ascii="仿宋" w:hAnsi="仿宋" w:eastAsia="仿宋" w:cs="仿宋"/>
          <w:sz w:val="32"/>
          <w:szCs w:val="32"/>
        </w:rPr>
        <w:t>12</w:t>
      </w:r>
      <w:r>
        <w:rPr>
          <w:rFonts w:hint="eastAsia" w:ascii="仿宋" w:hAnsi="仿宋" w:eastAsia="仿宋" w:cs="仿宋"/>
          <w:sz w:val="32"/>
          <w:szCs w:val="32"/>
        </w:rPr>
        <w:t>日10:00前将实践报告交至挂靠单位，具体内容及格式要求见《附件1：202</w:t>
      </w:r>
      <w:r>
        <w:rPr>
          <w:rFonts w:ascii="仿宋" w:hAnsi="仿宋" w:eastAsia="仿宋" w:cs="仿宋"/>
          <w:sz w:val="32"/>
          <w:szCs w:val="32"/>
        </w:rPr>
        <w:t>4</w:t>
      </w:r>
      <w:r>
        <w:rPr>
          <w:rFonts w:hint="eastAsia" w:ascii="仿宋" w:hAnsi="仿宋" w:eastAsia="仿宋" w:cs="仿宋"/>
          <w:sz w:val="32"/>
          <w:szCs w:val="32"/>
        </w:rPr>
        <w:t>年中国石油大学（北京）实践成果收集》。</w:t>
      </w:r>
    </w:p>
    <w:p>
      <w:pPr>
        <w:spacing w:line="560" w:lineRule="exact"/>
        <w:rPr>
          <w:rFonts w:hint="eastAsia" w:ascii="楷体" w:hAnsi="楷体" w:eastAsia="楷体" w:cs="楷体"/>
          <w:b/>
          <w:bCs/>
          <w:sz w:val="32"/>
          <w:szCs w:val="32"/>
        </w:rPr>
      </w:pPr>
      <w:r>
        <w:rPr>
          <w:rFonts w:hint="eastAsia" w:ascii="楷体" w:hAnsi="楷体" w:eastAsia="楷体" w:cs="楷体"/>
          <w:b/>
          <w:bCs/>
          <w:sz w:val="32"/>
          <w:szCs w:val="32"/>
        </w:rPr>
        <w:t>（二）挂靠单位初评</w:t>
      </w:r>
      <w:r>
        <w:rPr>
          <w:rFonts w:hint="eastAsia" w:ascii="仿宋" w:hAnsi="仿宋" w:eastAsia="仿宋" w:cs="仿宋"/>
          <w:sz w:val="32"/>
          <w:szCs w:val="32"/>
        </w:rPr>
        <w:t>（截至9月18日）</w:t>
      </w:r>
      <w:r>
        <w:rPr>
          <w:rFonts w:hint="eastAsia" w:ascii="楷体" w:hAnsi="楷体" w:eastAsia="楷体" w:cs="楷体"/>
          <w:b/>
          <w:bCs/>
          <w:sz w:val="32"/>
          <w:szCs w:val="32"/>
        </w:rPr>
        <w:t>：</w:t>
      </w:r>
    </w:p>
    <w:p>
      <w:pPr>
        <w:spacing w:after="0"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挂靠单位对实践报告进行初审，可酌情举行学院社会实践优秀实践报告评选推优，每单位推选0-2篇，截至9月</w:t>
      </w:r>
      <w:r>
        <w:rPr>
          <w:rFonts w:ascii="仿宋" w:hAnsi="仿宋" w:eastAsia="仿宋" w:cs="仿宋"/>
          <w:sz w:val="32"/>
          <w:szCs w:val="32"/>
        </w:rPr>
        <w:t>19</w:t>
      </w:r>
      <w:r>
        <w:rPr>
          <w:rFonts w:hint="eastAsia" w:ascii="仿宋" w:hAnsi="仿宋" w:eastAsia="仿宋" w:cs="仿宋"/>
          <w:sz w:val="32"/>
          <w:szCs w:val="32"/>
        </w:rPr>
        <w:t>日23:00将推荐参评实践报告的相关信息填写至《附件14：202</w:t>
      </w:r>
      <w:r>
        <w:rPr>
          <w:rFonts w:ascii="仿宋" w:hAnsi="仿宋" w:eastAsia="仿宋" w:cs="仿宋"/>
          <w:sz w:val="32"/>
          <w:szCs w:val="32"/>
        </w:rPr>
        <w:t>4</w:t>
      </w:r>
      <w:r>
        <w:rPr>
          <w:rFonts w:hint="eastAsia" w:ascii="仿宋" w:hAnsi="仿宋" w:eastAsia="仿宋" w:cs="仿宋"/>
          <w:sz w:val="32"/>
          <w:szCs w:val="32"/>
        </w:rPr>
        <w:t>年中国石油大学（北京）学生社会实践评优汇总表——优秀实践报告推荐汇总表》中，并向校团委提交汇总表和实践报告原文。</w:t>
      </w:r>
    </w:p>
    <w:p>
      <w:pPr>
        <w:numPr>
          <w:ilvl w:val="0"/>
          <w:numId w:val="1"/>
        </w:numPr>
        <w:spacing w:line="560" w:lineRule="exact"/>
        <w:rPr>
          <w:rFonts w:hint="eastAsia" w:ascii="楷体" w:hAnsi="楷体" w:eastAsia="楷体" w:cs="楷体"/>
          <w:b/>
          <w:bCs/>
          <w:sz w:val="32"/>
          <w:szCs w:val="32"/>
        </w:rPr>
      </w:pPr>
      <w:r>
        <w:rPr>
          <w:rFonts w:hint="eastAsia" w:ascii="楷体" w:hAnsi="楷体" w:eastAsia="楷体" w:cs="楷体"/>
          <w:b/>
          <w:bCs/>
          <w:sz w:val="32"/>
          <w:szCs w:val="32"/>
        </w:rPr>
        <w:t>校级终评：</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一等奖答辩时，</w:t>
      </w:r>
      <w:r>
        <w:rPr>
          <w:rFonts w:hint="eastAsia" w:ascii="仿宋" w:hAnsi="仿宋" w:eastAsia="仿宋" w:cs="仿宋"/>
          <w:sz w:val="32"/>
          <w:szCs w:val="32"/>
        </w:rPr>
        <w:t>专家评委</w:t>
      </w:r>
      <w:r>
        <w:rPr>
          <w:rFonts w:hint="eastAsia" w:ascii="仿宋" w:hAnsi="仿宋" w:eastAsia="仿宋" w:cs="仿宋"/>
          <w:sz w:val="32"/>
          <w:szCs w:val="32"/>
          <w:lang w:val="en-US" w:eastAsia="zh-CN"/>
        </w:rPr>
        <w:t>现场</w:t>
      </w:r>
      <w:r>
        <w:rPr>
          <w:rFonts w:hint="eastAsia" w:ascii="仿宋" w:hAnsi="仿宋" w:eastAsia="仿宋" w:cs="仿宋"/>
          <w:sz w:val="32"/>
          <w:szCs w:val="32"/>
        </w:rPr>
        <w:t>评审</w:t>
      </w:r>
      <w:bookmarkStart w:id="1" w:name="_GoBack"/>
      <w:bookmarkEnd w:id="1"/>
      <w:r>
        <w:rPr>
          <w:rFonts w:hint="eastAsia" w:ascii="仿宋" w:hAnsi="仿宋" w:eastAsia="仿宋" w:cs="仿宋"/>
          <w:sz w:val="32"/>
          <w:szCs w:val="32"/>
        </w:rPr>
        <w:t>，根据最终得分情况确定优秀实践报告名单。</w:t>
      </w:r>
    </w:p>
    <w:p>
      <w:pPr>
        <w:spacing w:line="640" w:lineRule="exact"/>
        <w:contextualSpacing/>
        <w:rPr>
          <w:rFonts w:ascii="Times New Roman" w:hAnsi="Times New Roman" w:eastAsia="黑体"/>
          <w:szCs w:val="28"/>
        </w:rPr>
      </w:pPr>
      <w:r>
        <w:rPr>
          <w:rFonts w:hint="eastAsia" w:ascii="Times New Roman" w:hAnsi="Times New Roman" w:eastAsia="黑体"/>
          <w:sz w:val="32"/>
          <w:szCs w:val="32"/>
        </w:rPr>
        <w:t>二、</w:t>
      </w:r>
      <w:r>
        <w:rPr>
          <w:rFonts w:ascii="Times New Roman" w:hAnsi="Times New Roman" w:eastAsia="黑体"/>
          <w:sz w:val="32"/>
          <w:szCs w:val="32"/>
        </w:rPr>
        <w:t>评选标准</w:t>
      </w:r>
      <w:r>
        <w:rPr>
          <w:rFonts w:ascii="Times New Roman" w:hAnsi="Times New Roman" w:eastAsia="黑体"/>
          <w:szCs w:val="28"/>
        </w:rPr>
        <w:t xml:space="preserve"> </w:t>
      </w:r>
    </w:p>
    <w:p>
      <w:pPr>
        <w:spacing w:after="0"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参与评选实践报告应满足以下基本条件：</w:t>
      </w:r>
    </w:p>
    <w:p>
      <w:pPr>
        <w:pStyle w:val="10"/>
        <w:spacing w:line="560" w:lineRule="exact"/>
        <w:ind w:firstLine="640"/>
        <w:rPr>
          <w:rFonts w:hint="eastAsia" w:ascii="仿宋" w:hAnsi="仿宋" w:eastAsia="仿宋" w:cs="仿宋"/>
          <w:sz w:val="32"/>
          <w:szCs w:val="32"/>
        </w:rPr>
      </w:pPr>
      <w:r>
        <w:rPr>
          <w:rFonts w:hint="eastAsia" w:ascii="仿宋" w:hAnsi="仿宋" w:eastAsia="仿宋" w:cs="仿宋"/>
          <w:sz w:val="32"/>
          <w:szCs w:val="32"/>
        </w:rPr>
        <w:t>1.选题对社会具有积极影响，如全面阐述了某个社会现象或社会问题。</w:t>
      </w:r>
    </w:p>
    <w:p>
      <w:pPr>
        <w:pStyle w:val="10"/>
        <w:spacing w:line="560" w:lineRule="exact"/>
        <w:ind w:firstLine="640"/>
        <w:rPr>
          <w:rFonts w:hint="eastAsia" w:ascii="仿宋" w:hAnsi="仿宋" w:eastAsia="仿宋" w:cs="仿宋"/>
          <w:sz w:val="32"/>
          <w:szCs w:val="32"/>
        </w:rPr>
      </w:pPr>
      <w:r>
        <w:rPr>
          <w:rFonts w:hint="eastAsia" w:ascii="仿宋" w:hAnsi="仿宋" w:eastAsia="仿宋" w:cs="仿宋"/>
          <w:sz w:val="32"/>
          <w:szCs w:val="32"/>
        </w:rPr>
        <w:t>2.对于社会的热点、焦点问题能做出一定的研究和思考，并能提出解决相关问题的措施和建议。</w:t>
      </w:r>
    </w:p>
    <w:p>
      <w:pPr>
        <w:pStyle w:val="10"/>
        <w:spacing w:line="560" w:lineRule="exact"/>
        <w:ind w:firstLine="640"/>
        <w:rPr>
          <w:rFonts w:hint="eastAsia" w:ascii="仿宋" w:hAnsi="仿宋" w:eastAsia="仿宋" w:cs="仿宋"/>
          <w:sz w:val="32"/>
          <w:szCs w:val="32"/>
        </w:rPr>
      </w:pPr>
      <w:r>
        <w:rPr>
          <w:rFonts w:hint="eastAsia" w:ascii="仿宋" w:hAnsi="仿宋" w:eastAsia="仿宋" w:cs="仿宋"/>
          <w:sz w:val="32"/>
          <w:szCs w:val="32"/>
        </w:rPr>
        <w:t>3.层次、段落清晰，语言通顺，清楚明了地叙述了实践过程，符合标准实践报告格式。</w:t>
      </w:r>
    </w:p>
    <w:p>
      <w:pPr>
        <w:pStyle w:val="10"/>
        <w:spacing w:line="560" w:lineRule="exact"/>
        <w:ind w:firstLine="640"/>
        <w:rPr>
          <w:rFonts w:hint="eastAsia" w:ascii="仿宋" w:hAnsi="仿宋" w:eastAsia="仿宋" w:cs="仿宋"/>
          <w:sz w:val="32"/>
          <w:szCs w:val="32"/>
        </w:rPr>
      </w:pPr>
      <w:r>
        <w:rPr>
          <w:rFonts w:hint="eastAsia" w:ascii="仿宋" w:hAnsi="仿宋" w:eastAsia="仿宋" w:cs="仿宋"/>
          <w:sz w:val="32"/>
          <w:szCs w:val="32"/>
        </w:rPr>
        <w:t>4.具有一定深度或有所创新。</w:t>
      </w:r>
    </w:p>
    <w:p>
      <w:pPr>
        <w:spacing w:after="0" w:line="640" w:lineRule="exact"/>
        <w:contextualSpacing/>
        <w:rPr>
          <w:rFonts w:hint="eastAsia" w:ascii="黑体" w:hAnsi="黑体" w:eastAsia="黑体" w:cs="黑体"/>
          <w:sz w:val="32"/>
          <w:szCs w:val="32"/>
        </w:rPr>
      </w:pPr>
      <w:r>
        <w:rPr>
          <w:rFonts w:hint="eastAsia" w:ascii="黑体" w:hAnsi="黑体" w:eastAsia="黑体" w:cs="黑体"/>
          <w:sz w:val="32"/>
          <w:szCs w:val="32"/>
        </w:rPr>
        <w:t>三、注意事项</w:t>
      </w:r>
    </w:p>
    <w:p>
      <w:pPr>
        <w:spacing w:after="0"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 xml:space="preserve">各学院提交时应注意，填写附件14时，排序应为学院的推荐顺序。      </w:t>
      </w:r>
    </w:p>
    <w:p>
      <w:pPr>
        <w:spacing w:line="560" w:lineRule="exact"/>
        <w:ind w:left="566" w:firstLine="640" w:firstLineChars="200"/>
        <w:jc w:val="right"/>
        <w:rPr>
          <w:rFonts w:hint="eastAsia" w:ascii="仿宋" w:hAnsi="仿宋" w:eastAsia="仿宋" w:cs="仿宋"/>
          <w:sz w:val="32"/>
          <w:szCs w:val="32"/>
        </w:rPr>
      </w:pPr>
      <w:r>
        <w:rPr>
          <w:rFonts w:hint="eastAsia" w:ascii="仿宋" w:hAnsi="仿宋" w:eastAsia="仿宋" w:cs="仿宋"/>
          <w:sz w:val="32"/>
          <w:szCs w:val="32"/>
        </w:rPr>
        <w:t>共青团中国石油大学（北京）委员会</w:t>
      </w:r>
    </w:p>
    <w:p>
      <w:pPr>
        <w:spacing w:line="560" w:lineRule="exact"/>
        <w:ind w:left="566" w:firstLine="640" w:firstLineChars="200"/>
        <w:jc w:val="right"/>
        <w:rPr>
          <w:rFonts w:hint="eastAsia" w:ascii="仿宋" w:hAnsi="仿宋" w:eastAsia="仿宋" w:cs="仿宋"/>
          <w:sz w:val="32"/>
          <w:szCs w:val="32"/>
        </w:rPr>
      </w:pPr>
      <w:r>
        <w:rPr>
          <w:rFonts w:hint="eastAsia" w:ascii="仿宋" w:hAnsi="仿宋" w:eastAsia="仿宋" w:cs="仿宋"/>
          <w:sz w:val="32"/>
          <w:szCs w:val="32"/>
        </w:rPr>
        <w:t>202</w:t>
      </w:r>
      <w:r>
        <w:rPr>
          <w:rFonts w:ascii="仿宋" w:hAnsi="仿宋" w:eastAsia="仿宋" w:cs="仿宋"/>
          <w:sz w:val="32"/>
          <w:szCs w:val="32"/>
        </w:rPr>
        <w:t>4</w:t>
      </w:r>
      <w:r>
        <w:rPr>
          <w:rFonts w:hint="eastAsia" w:ascii="仿宋" w:hAnsi="仿宋" w:eastAsia="仿宋" w:cs="仿宋"/>
          <w:sz w:val="32"/>
          <w:szCs w:val="32"/>
        </w:rPr>
        <w:t>年</w:t>
      </w:r>
      <w:r>
        <w:rPr>
          <w:rFonts w:ascii="仿宋" w:hAnsi="仿宋" w:eastAsia="仿宋" w:cs="仿宋"/>
          <w:sz w:val="32"/>
          <w:szCs w:val="32"/>
        </w:rPr>
        <w:t>9</w:t>
      </w:r>
      <w:r>
        <w:rPr>
          <w:rFonts w:hint="eastAsia" w:ascii="仿宋" w:hAnsi="仿宋" w:eastAsia="仿宋" w:cs="仿宋"/>
          <w:sz w:val="32"/>
          <w:szCs w:val="32"/>
        </w:rPr>
        <w:t>月5日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43981E-63D4-49F6-844E-ED659A98CA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embedRegular r:id="rId2" w:fontKey="{B210BE06-FB84-47AA-899D-76E75AD744EC}"/>
  </w:font>
  <w:font w:name="仿宋">
    <w:panose1 w:val="02010609060101010101"/>
    <w:charset w:val="86"/>
    <w:family w:val="modern"/>
    <w:pitch w:val="default"/>
    <w:sig w:usb0="800002BF" w:usb1="38CF7CFA" w:usb2="00000016" w:usb3="00000000" w:csb0="00040001" w:csb1="00000000"/>
    <w:embedRegular r:id="rId3" w:fontKey="{FA6A2C86-6D7A-41D9-9411-95CC34BBE6A8}"/>
  </w:font>
  <w:font w:name="楷体">
    <w:panose1 w:val="02010609060101010101"/>
    <w:charset w:val="86"/>
    <w:family w:val="modern"/>
    <w:pitch w:val="default"/>
    <w:sig w:usb0="800002BF" w:usb1="38CF7CFA" w:usb2="00000016" w:usb3="00000000" w:csb0="00040001" w:csb1="00000000"/>
    <w:embedRegular r:id="rId4" w:fontKey="{2AB00D3A-5151-4063-9C55-FDECA19F47A7}"/>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singleLevel"/>
    <w:tmpl w:val="0053208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FD1"/>
    <w:rsid w:val="00103376"/>
    <w:rsid w:val="002335E6"/>
    <w:rsid w:val="00702BA0"/>
    <w:rsid w:val="009562D0"/>
    <w:rsid w:val="00A73FD1"/>
    <w:rsid w:val="00EB5A84"/>
    <w:rsid w:val="2DD006EB"/>
    <w:rsid w:val="478F70DE"/>
    <w:rsid w:val="510D1398"/>
    <w:rsid w:val="709C3880"/>
    <w:rsid w:val="7B234BEF"/>
    <w:rsid w:val="7EA17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340" w:after="33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0"/>
    <w:rPr>
      <w:rFonts w:ascii="Calibri" w:hAnsi="Calibri" w:eastAsia="宋体" w:cs="Times New Roman"/>
      <w:b/>
      <w:kern w:val="44"/>
      <w:sz w:val="44"/>
      <w:szCs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100</Words>
  <Characters>573</Characters>
  <Lines>4</Lines>
  <Paragraphs>1</Paragraphs>
  <TotalTime>3</TotalTime>
  <ScaleCrop>false</ScaleCrop>
  <LinksUpToDate>false</LinksUpToDate>
  <CharactersWithSpaces>672</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2023-08-16T13:44:00Z</dcterms:created>
  <dc:creator>1832312127@qq.com</dc:creator>
  <cp:lastModifiedBy>WPS_1689830637</cp:lastModifiedBy>
  <dcterms:modified xsi:type="dcterms:W3CDTF">2024-09-05T03:19:57Z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F81010C4D55F4172819ABF7CB2C825EA_13</vt:lpwstr>
  </property>
</Properties>
</file>