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6AE" w:rsidRDefault="003746AE" w:rsidP="003746AE">
      <w:pPr>
        <w:ind w:firstLineChars="797" w:firstLine="3509"/>
        <w:rPr>
          <w:rFonts w:ascii="仿宋_GB2312" w:eastAsia="仿宋_GB2312"/>
          <w:b/>
          <w:bCs/>
          <w:color w:val="000000"/>
          <w:sz w:val="44"/>
        </w:rPr>
        <w:sectPr w:rsidR="003746AE">
          <w:headerReference w:type="default" r:id="rId7"/>
          <w:footerReference w:type="default" r:id="rId8"/>
          <w:pgSz w:w="11906" w:h="16838"/>
          <w:pgMar w:top="2444" w:right="926" w:bottom="779" w:left="1080" w:header="851" w:footer="992" w:gutter="0"/>
          <w:cols w:space="720"/>
          <w:docGrid w:type="lines" w:linePitch="312"/>
        </w:sectPr>
      </w:pPr>
      <w:r>
        <w:rPr>
          <w:rFonts w:ascii="仿宋_GB2312" w:eastAsia="仿宋_GB2312" w:hint="eastAsia"/>
          <w:b/>
          <w:bCs/>
          <w:noProof/>
          <w:color w:val="000000"/>
          <w:sz w:val="44"/>
        </w:rPr>
        <w:drawing>
          <wp:anchor distT="0" distB="0" distL="114300" distR="114300" simplePos="0" relativeHeight="251663360" behindDoc="1" locked="0" layoutInCell="1" allowOverlap="1">
            <wp:simplePos x="0" y="0"/>
            <wp:positionH relativeFrom="column">
              <wp:posOffset>-695325</wp:posOffset>
            </wp:positionH>
            <wp:positionV relativeFrom="paragraph">
              <wp:posOffset>-1584960</wp:posOffset>
            </wp:positionV>
            <wp:extent cx="7560945" cy="10797540"/>
            <wp:effectExtent l="19050" t="0" r="1905" b="0"/>
            <wp:wrapNone/>
            <wp:docPr id="11" name="Picture 23" descr="澳洲一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澳洲一地"/>
                    <pic:cNvPicPr>
                      <a:picLocks noChangeAspect="1" noChangeArrowheads="1"/>
                    </pic:cNvPicPr>
                  </pic:nvPicPr>
                  <pic:blipFill>
                    <a:blip r:embed="rId9"/>
                    <a:srcRect/>
                    <a:stretch>
                      <a:fillRect/>
                    </a:stretch>
                  </pic:blipFill>
                  <pic:spPr bwMode="auto">
                    <a:xfrm>
                      <a:off x="0" y="0"/>
                      <a:ext cx="7560945" cy="10797540"/>
                    </a:xfrm>
                    <a:prstGeom prst="rect">
                      <a:avLst/>
                    </a:prstGeom>
                    <a:noFill/>
                    <a:ln w="9525">
                      <a:noFill/>
                      <a:miter lim="800000"/>
                      <a:headEnd/>
                      <a:tailEnd/>
                    </a:ln>
                  </pic:spPr>
                </pic:pic>
              </a:graphicData>
            </a:graphic>
          </wp:anchor>
        </w:drawing>
      </w:r>
    </w:p>
    <w:p w:rsidR="003746AE" w:rsidRDefault="001A327E" w:rsidP="003746AE">
      <w:pPr>
        <w:tabs>
          <w:tab w:val="left" w:pos="2357"/>
        </w:tabs>
        <w:ind w:firstLineChars="797" w:firstLine="3509"/>
        <w:jc w:val="center"/>
        <w:rPr>
          <w:rFonts w:ascii="仿宋_GB2312" w:eastAsia="仿宋_GB2312"/>
          <w:b/>
          <w:bCs/>
          <w:color w:val="000000"/>
          <w:sz w:val="44"/>
        </w:rPr>
      </w:pPr>
      <w:r w:rsidRPr="001A327E">
        <w:rPr>
          <w:rFonts w:ascii="仿宋_GB2312" w:eastAsia="仿宋_GB2312"/>
          <w:b/>
          <w:bCs/>
          <w:color w:val="3366FF"/>
          <w:sz w:val="44"/>
        </w:rPr>
        <w:lastRenderedPageBreak/>
        <w:pict>
          <v:group id="Group 3" o:spid="_x0000_s2050" alt="" style="position:absolute;left:0;text-align:left;margin-left:-392.6pt;margin-top:85.8pt;width:117pt;height:78pt;z-index:251660288" coordsize="2520,156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 o:spid="_x0000_s2051" type="#_x0000_t71" style="position:absolute;width:2520;height:1560" fillcolor="yellow" stroked="f">
              <v:shadow on="t" type="perspective" color="silver" origin="-.5,.5" matrix=",46340f,,.5,,-4768371582e-16"/>
            </v:shape>
            <v:shapetype id="_x0000_t202" coordsize="21600,21600" o:spt="202" path="m,l,21600r21600,l21600,xe">
              <v:stroke joinstyle="miter"/>
              <v:path gradientshapeok="t" o:connecttype="rect"/>
            </v:shapetype>
            <v:shape id="Text Box 5" o:spid="_x0000_s2052" type="#_x0000_t202" style="position:absolute;left:540;top:624;width:1380;height:517" fillcolor="yellow" stroked="f">
              <v:shadow type="perspective" color="silver" origin="-.5,.5" matrix=",46340f,,.5,,-4768371582e-16"/>
              <v:textbox>
                <w:txbxContent>
                  <w:p w:rsidR="003746AE" w:rsidRDefault="003746AE" w:rsidP="003746AE">
                    <w:pPr>
                      <w:rPr>
                        <w:b/>
                        <w:bCs/>
                        <w:color w:val="FF0000"/>
                        <w:sz w:val="24"/>
                      </w:rPr>
                    </w:pPr>
                    <w:r>
                      <w:rPr>
                        <w:rFonts w:hint="eastAsia"/>
                        <w:b/>
                        <w:bCs/>
                        <w:color w:val="FF0000"/>
                        <w:sz w:val="24"/>
                      </w:rPr>
                      <w:t>独家推出</w:t>
                    </w:r>
                  </w:p>
                </w:txbxContent>
              </v:textbox>
            </v:shape>
          </v:group>
        </w:pict>
      </w:r>
      <w:r w:rsidR="003746AE">
        <w:rPr>
          <w:rFonts w:ascii="仿宋_GB2312" w:eastAsia="仿宋_GB2312" w:hint="eastAsia"/>
          <w:b/>
          <w:bCs/>
          <w:color w:val="000000"/>
          <w:sz w:val="44"/>
        </w:rPr>
        <w:tab/>
      </w:r>
      <w:r w:rsidRPr="001A327E">
        <w:rPr>
          <w:rFonts w:ascii="仿宋_GB2312" w:eastAsia="仿宋_GB2312"/>
          <w:b/>
          <w:bCs/>
          <w:color w:val="3366FF"/>
          <w:sz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纯文本 6" o:spid="_x0000_i1025" type="#_x0000_t136" style="width:396pt;height:41.25pt;mso-wrap-style:square;mso-position-horizontal-relative:page;mso-position-vertical-relative:page" fillcolor="#06c" strokecolor="#9cf" strokeweight="1.5pt">
            <v:shadow on="t" color="#900"/>
            <v:textpath style="font-family:&quot;宋体&quot;;v-text-kern:t" trim="t" string="畅爽澳新凯12日之旅"/>
            <o:lock v:ext="edit" text="f"/>
          </v:shape>
        </w:pict>
      </w:r>
    </w:p>
    <w:p w:rsidR="003746AE" w:rsidRDefault="001A327E" w:rsidP="003746AE">
      <w:pPr>
        <w:ind w:firstLineChars="500" w:firstLine="2201"/>
        <w:rPr>
          <w:b/>
          <w:bCs/>
          <w:color w:val="FF0000"/>
          <w:sz w:val="32"/>
          <w:szCs w:val="32"/>
        </w:rPr>
      </w:pPr>
      <w:r w:rsidRPr="001A327E">
        <w:rPr>
          <w:rFonts w:ascii="仿宋_GB2312" w:eastAsia="仿宋_GB2312"/>
          <w:b/>
          <w:bCs/>
          <w:color w:val="3366FF"/>
          <w:sz w:val="44"/>
        </w:rPr>
        <w:pict>
          <v:group id="Group 6" o:spid="_x0000_s2053" alt="" style="position:absolute;left:0;text-align:left;margin-left:-392.6pt;margin-top:85.8pt;width:117pt;height:78pt;z-index:251661312" coordsize="2520,1560">
            <v:shape id="AutoShape 7" o:spid="_x0000_s2054" type="#_x0000_t71" style="position:absolute;width:2520;height:1560" fillcolor="yellow" stroked="f">
              <v:shadow on="t" type="perspective" color="silver" origin="-.5,.5" matrix=",46340f,,.5,,-4768371582e-16"/>
            </v:shape>
            <v:shape id="Text Box 8" o:spid="_x0000_s2055" type="#_x0000_t202" style="position:absolute;left:540;top:624;width:1380;height:517" fillcolor="yellow" stroked="f">
              <v:shadow type="perspective" color="silver" origin="-.5,.5" matrix=",46340f,,.5,,-4768371582e-16"/>
              <v:textbox>
                <w:txbxContent>
                  <w:p w:rsidR="003746AE" w:rsidRDefault="003746AE" w:rsidP="003746AE">
                    <w:pPr>
                      <w:rPr>
                        <w:b/>
                        <w:bCs/>
                        <w:color w:val="FF0000"/>
                        <w:sz w:val="24"/>
                      </w:rPr>
                    </w:pPr>
                    <w:r>
                      <w:rPr>
                        <w:rFonts w:hint="eastAsia"/>
                        <w:b/>
                        <w:bCs/>
                        <w:color w:val="FF0000"/>
                        <w:sz w:val="24"/>
                      </w:rPr>
                      <w:t>独家推出</w:t>
                    </w:r>
                  </w:p>
                </w:txbxContent>
              </v:textbox>
            </v:shape>
          </v:group>
        </w:pict>
      </w:r>
      <w:r w:rsidRPr="001A327E">
        <w:rPr>
          <w:rFonts w:ascii="仿宋_GB2312" w:eastAsia="仿宋_GB2312"/>
          <w:b/>
          <w:bCs/>
          <w:color w:val="3366FF"/>
          <w:sz w:val="44"/>
        </w:rPr>
        <w:pict>
          <v:group id="Group 9" o:spid="_x0000_s2056" alt="" style="position:absolute;left:0;text-align:left;margin-left:-392.6pt;margin-top:85.8pt;width:117pt;height:78pt;z-index:251662336" coordsize="2520,1560">
            <v:shape id="AutoShape 10" o:spid="_x0000_s2057" type="#_x0000_t71" style="position:absolute;width:2520;height:1560" fillcolor="yellow" stroked="f">
              <v:shadow on="t" type="perspective" color="silver" origin="-.5,.5" matrix=",46340f,,.5,,-4768371582e-16"/>
            </v:shape>
            <v:shape id="Text Box 11" o:spid="_x0000_s2058" type="#_x0000_t202" style="position:absolute;left:540;top:624;width:1380;height:517" fillcolor="yellow" stroked="f">
              <v:shadow type="perspective" color="silver" origin="-.5,.5" matrix=",46340f,,.5,,-4768371582e-16"/>
              <v:textbox>
                <w:txbxContent>
                  <w:p w:rsidR="003746AE" w:rsidRDefault="003746AE" w:rsidP="003746AE">
                    <w:pPr>
                      <w:rPr>
                        <w:b/>
                        <w:bCs/>
                        <w:color w:val="FF0000"/>
                        <w:sz w:val="24"/>
                      </w:rPr>
                    </w:pPr>
                    <w:r>
                      <w:rPr>
                        <w:rFonts w:hint="eastAsia"/>
                        <w:b/>
                        <w:bCs/>
                        <w:color w:val="FF0000"/>
                        <w:sz w:val="24"/>
                      </w:rPr>
                      <w:t>独家推出</w:t>
                    </w:r>
                  </w:p>
                </w:txbxContent>
              </v:textbox>
            </v:shape>
          </v:group>
        </w:pict>
      </w:r>
      <w:r w:rsidR="003746AE">
        <w:rPr>
          <w:rFonts w:hint="eastAsia"/>
          <w:b/>
          <w:bCs/>
          <w:color w:val="FF0000"/>
          <w:sz w:val="32"/>
          <w:szCs w:val="32"/>
        </w:rPr>
        <w:t>出团日期：</w:t>
      </w:r>
      <w:r w:rsidR="003746AE">
        <w:rPr>
          <w:rFonts w:hint="eastAsia"/>
          <w:b/>
          <w:bCs/>
          <w:color w:val="FF0000"/>
          <w:sz w:val="32"/>
          <w:szCs w:val="32"/>
        </w:rPr>
        <w:t>2</w:t>
      </w:r>
      <w:r w:rsidR="003746AE">
        <w:rPr>
          <w:rFonts w:hint="eastAsia"/>
          <w:b/>
          <w:bCs/>
          <w:color w:val="FF0000"/>
          <w:sz w:val="32"/>
          <w:szCs w:val="32"/>
        </w:rPr>
        <w:t>月</w:t>
      </w:r>
      <w:r w:rsidR="003746AE">
        <w:rPr>
          <w:rFonts w:hint="eastAsia"/>
          <w:b/>
          <w:bCs/>
          <w:color w:val="FF0000"/>
          <w:sz w:val="32"/>
          <w:szCs w:val="32"/>
        </w:rPr>
        <w:t>2</w:t>
      </w:r>
      <w:r w:rsidR="003746AE">
        <w:rPr>
          <w:rFonts w:hint="eastAsia"/>
          <w:b/>
          <w:bCs/>
          <w:color w:val="FF0000"/>
          <w:sz w:val="32"/>
          <w:szCs w:val="32"/>
        </w:rPr>
        <w:t>日</w:t>
      </w:r>
      <w:r w:rsidR="003746AE">
        <w:rPr>
          <w:rFonts w:hint="eastAsia"/>
          <w:b/>
          <w:bCs/>
          <w:color w:val="FF0000"/>
          <w:sz w:val="32"/>
          <w:szCs w:val="32"/>
        </w:rPr>
        <w:t xml:space="preserve">       </w:t>
      </w:r>
      <w:r w:rsidR="003746AE">
        <w:rPr>
          <w:rFonts w:hint="eastAsia"/>
          <w:b/>
          <w:bCs/>
          <w:color w:val="FF0000"/>
          <w:sz w:val="32"/>
          <w:szCs w:val="32"/>
        </w:rPr>
        <w:t>价格：</w:t>
      </w:r>
      <w:r w:rsidR="003746AE">
        <w:rPr>
          <w:rFonts w:hint="eastAsia"/>
          <w:b/>
          <w:bCs/>
          <w:color w:val="FF0000"/>
          <w:sz w:val="32"/>
          <w:szCs w:val="32"/>
        </w:rPr>
        <w:t>22980</w:t>
      </w:r>
      <w:r w:rsidR="003746AE">
        <w:rPr>
          <w:rFonts w:hint="eastAsia"/>
          <w:b/>
          <w:bCs/>
          <w:color w:val="FF0000"/>
          <w:sz w:val="32"/>
          <w:szCs w:val="32"/>
        </w:rPr>
        <w:t>元</w:t>
      </w:r>
    </w:p>
    <w:p w:rsidR="003746AE" w:rsidRPr="003746AE" w:rsidRDefault="003746AE" w:rsidP="003746AE">
      <w:pPr>
        <w:tabs>
          <w:tab w:val="center" w:pos="4950"/>
        </w:tabs>
        <w:ind w:firstLineChars="797" w:firstLine="2400"/>
        <w:rPr>
          <w:rFonts w:ascii="黑体" w:eastAsia="黑体"/>
          <w:b/>
          <w:bCs/>
          <w:color w:val="2F4E6B"/>
          <w:sz w:val="30"/>
          <w:szCs w:val="30"/>
        </w:rPr>
      </w:pPr>
    </w:p>
    <w:p w:rsidR="003746AE" w:rsidRDefault="003746AE" w:rsidP="003746AE">
      <w:pPr>
        <w:rPr>
          <w:rFonts w:ascii="黑体" w:eastAsia="黑体"/>
          <w:b/>
          <w:bCs/>
          <w:color w:val="2F4E6B"/>
          <w:sz w:val="30"/>
          <w:szCs w:val="30"/>
        </w:rPr>
      </w:pPr>
      <w:r>
        <w:rPr>
          <w:rFonts w:ascii="黑体" w:eastAsia="黑体" w:hint="eastAsia"/>
          <w:b/>
          <w:bCs/>
          <w:color w:val="2F4E6B"/>
          <w:sz w:val="30"/>
          <w:szCs w:val="30"/>
        </w:rPr>
        <w:t>特别推荐：</w:t>
      </w:r>
    </w:p>
    <w:p w:rsidR="003746AE" w:rsidRDefault="001A327E" w:rsidP="003746AE">
      <w:pPr>
        <w:rPr>
          <w:rFonts w:ascii="楷体_GB2312" w:eastAsia="楷体_GB2312"/>
          <w:b/>
          <w:bCs/>
          <w:color w:val="3366FF"/>
          <w:sz w:val="24"/>
        </w:rPr>
      </w:pPr>
      <w:r w:rsidRPr="001A327E">
        <w:rPr>
          <w:rFonts w:ascii="宋体" w:hAnsi="宋体"/>
          <w:b/>
          <w:bCs/>
          <w:color w:val="3366FF"/>
          <w:sz w:val="36"/>
          <w:szCs w:val="36"/>
        </w:rPr>
        <w:pict>
          <v:shape id="艺术字: 纯文本 13" o:spid="_x0000_i1026" type="#_x0000_t136" style="width:70.5pt;height:16.5pt;mso-wrap-style:square;mso-position-horizontal-relative:page;mso-position-vertical-relative:page" fillcolor="#b2b2b2" strokecolor="#36f" strokeweight="1pt">
            <v:fill opacity=".5"/>
            <v:shadow on="t" color="#99f" offset="3pt"/>
            <v:textpath style="font-family:&quot;宋体&quot;;v-text-kern:t" trim="t" string="梦幻世界"/>
            <o:lock v:ext="edit" text="f"/>
          </v:shape>
        </w:pict>
      </w:r>
      <w:r w:rsidR="003746AE">
        <w:rPr>
          <w:rFonts w:ascii="楷体_GB2312" w:eastAsia="楷体_GB2312" w:hint="eastAsia"/>
          <w:b/>
          <w:bCs/>
          <w:color w:val="800080"/>
          <w:sz w:val="24"/>
        </w:rPr>
        <w:t>-它是澳大利亚最受欢迎的主题乐园，也是南半球最大的主题乐园。</w:t>
      </w:r>
      <w:r w:rsidR="003746AE">
        <w:rPr>
          <w:rFonts w:ascii="楷体_GB2312" w:eastAsia="楷体_GB2312" w:hint="eastAsia"/>
          <w:b/>
          <w:bCs/>
          <w:color w:val="3366FF"/>
          <w:sz w:val="24"/>
        </w:rPr>
        <w:t>我社特别赠送每位团员梦幻世界中的抱考拉照片一张</w:t>
      </w:r>
    </w:p>
    <w:p w:rsidR="003746AE" w:rsidRDefault="001A327E" w:rsidP="003746AE">
      <w:pPr>
        <w:rPr>
          <w:rFonts w:ascii="楷体_GB2312" w:eastAsia="楷体_GB2312"/>
          <w:b/>
          <w:bCs/>
          <w:color w:val="800080"/>
          <w:sz w:val="24"/>
        </w:rPr>
      </w:pPr>
      <w:r w:rsidRPr="001A327E">
        <w:rPr>
          <w:rFonts w:ascii="黑体" w:eastAsia="黑体"/>
          <w:b/>
          <w:bCs/>
          <w:color w:val="800080"/>
          <w:szCs w:val="21"/>
        </w:rPr>
        <w:pict>
          <v:shape id="艺术字: 纯文本 14" o:spid="_x0000_i1027" type="#_x0000_t136" style="width:78.75pt;height:14.25pt;mso-wrap-style:square;mso-position-horizontal-relative:page;mso-position-vertical-relative:page" fillcolor="#b2b2b2" strokecolor="#36f" strokeweight="1pt">
            <v:fill opacity=".5"/>
            <v:shadow on="t" color="#99f" offset="3pt"/>
            <v:textpath style="font-family:&quot;宋体&quot;;v-text-kern:t" trim="t" string="激浪世界"/>
            <o:lock v:ext="edit" text="f"/>
          </v:shape>
        </w:pict>
      </w:r>
      <w:r w:rsidR="003746AE">
        <w:rPr>
          <w:rFonts w:ascii="楷体_GB2312" w:eastAsia="楷体_GB2312" w:hint="eastAsia"/>
          <w:b/>
          <w:bCs/>
          <w:color w:val="800080"/>
          <w:sz w:val="24"/>
        </w:rPr>
        <w:t>—是唯一一个拥有世界4种热门水上滑道的水上机动游戏乐园，也是澳大利亚最新、最大的水上主题公园。</w:t>
      </w:r>
    </w:p>
    <w:p w:rsidR="003746AE" w:rsidRDefault="001A327E" w:rsidP="003746AE">
      <w:pPr>
        <w:snapToGrid w:val="0"/>
        <w:rPr>
          <w:rFonts w:ascii="楷体_GB2312" w:eastAsia="楷体_GB2312"/>
          <w:b/>
          <w:bCs/>
          <w:color w:val="3366FF"/>
          <w:sz w:val="24"/>
        </w:rPr>
      </w:pPr>
      <w:r w:rsidRPr="001A327E">
        <w:rPr>
          <w:rFonts w:ascii="黑体" w:eastAsia="黑体"/>
          <w:b/>
          <w:bCs/>
          <w:color w:val="800080"/>
          <w:szCs w:val="21"/>
        </w:rPr>
        <w:pict>
          <v:shape id="_x0000_i1028" type="#_x0000_t136" style="width:89.25pt;height:14.25pt;mso-wrap-style:square;mso-position-horizontal-relative:page;mso-position-vertical-relative:page" fillcolor="#b2b2b2" strokecolor="#36f" strokeweight="1pt">
            <v:fill opacity=".5"/>
            <v:shadow on="t" color="#99f" offset="3pt"/>
            <v:textpath style="font-family:&quot;宋体&quot;;v-text-kern:t" trim="t" string="Skypoint观景台"/>
            <o:lock v:ext="edit" text="f"/>
          </v:shape>
        </w:pict>
      </w:r>
      <w:r w:rsidR="003746AE">
        <w:rPr>
          <w:rFonts w:ascii="黑体" w:eastAsia="黑体" w:hint="eastAsia"/>
          <w:b/>
          <w:bCs/>
          <w:color w:val="800080"/>
          <w:szCs w:val="21"/>
        </w:rPr>
        <w:t>——</w:t>
      </w:r>
      <w:r w:rsidR="003746AE">
        <w:rPr>
          <w:rFonts w:ascii="楷体_GB2312" w:eastAsia="楷体_GB2312" w:hint="eastAsia"/>
          <w:b/>
          <w:bCs/>
          <w:color w:val="800080"/>
          <w:sz w:val="24"/>
        </w:rPr>
        <w:t>可以让您360°瞭望黄金海岸 (Gold Coast) 的美景的同时享用美味且富于情调的</w:t>
      </w:r>
      <w:r w:rsidR="003746AE">
        <w:rPr>
          <w:rFonts w:ascii="楷体_GB2312" w:eastAsia="楷体_GB2312" w:hint="eastAsia"/>
          <w:b/>
          <w:bCs/>
          <w:color w:val="3366FF"/>
          <w:sz w:val="24"/>
        </w:rPr>
        <w:t>澳式糕点下午茶。</w:t>
      </w:r>
    </w:p>
    <w:p w:rsidR="003746AE" w:rsidRDefault="003746AE" w:rsidP="003746AE">
      <w:pPr>
        <w:snapToGrid w:val="0"/>
        <w:rPr>
          <w:rFonts w:ascii="楷体_GB2312" w:eastAsia="楷体_GB2312"/>
          <w:b/>
          <w:bCs/>
          <w:color w:val="800080"/>
          <w:sz w:val="24"/>
        </w:rPr>
      </w:pPr>
    </w:p>
    <w:p w:rsidR="003746AE" w:rsidRDefault="003746AE" w:rsidP="003746AE">
      <w:pPr>
        <w:rPr>
          <w:rFonts w:ascii="黑体" w:eastAsia="黑体"/>
          <w:b/>
          <w:bCs/>
          <w:color w:val="2F4E6B"/>
          <w:sz w:val="30"/>
          <w:szCs w:val="30"/>
        </w:rPr>
      </w:pPr>
      <w:r>
        <w:rPr>
          <w:rFonts w:ascii="黑体" w:eastAsia="黑体" w:hint="eastAsia"/>
          <w:b/>
          <w:bCs/>
          <w:color w:val="2F4E6B"/>
          <w:sz w:val="30"/>
          <w:szCs w:val="30"/>
        </w:rPr>
        <w:t>行程特色</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独家赠送 参观</w:t>
      </w:r>
      <w:r>
        <w:rPr>
          <w:rFonts w:ascii="楷体_GB2312" w:eastAsia="楷体_GB2312" w:hint="eastAsia"/>
          <w:b/>
          <w:bCs/>
          <w:color w:val="3366FF"/>
          <w:sz w:val="24"/>
        </w:rPr>
        <w:t>悉尼大学</w:t>
      </w:r>
      <w:r>
        <w:rPr>
          <w:rFonts w:ascii="楷体_GB2312" w:eastAsia="楷体_GB2312" w:hint="eastAsia"/>
          <w:b/>
          <w:bCs/>
          <w:color w:val="800080"/>
          <w:sz w:val="24"/>
        </w:rPr>
        <w:t>和</w:t>
      </w:r>
      <w:r>
        <w:rPr>
          <w:rFonts w:ascii="楷体_GB2312" w:eastAsia="楷体_GB2312" w:hint="eastAsia"/>
          <w:b/>
          <w:bCs/>
          <w:color w:val="3366FF"/>
          <w:sz w:val="24"/>
        </w:rPr>
        <w:t>奥克兰大学</w:t>
      </w:r>
      <w:r>
        <w:rPr>
          <w:rFonts w:ascii="楷体_GB2312" w:eastAsia="楷体_GB2312" w:hint="eastAsia"/>
          <w:b/>
          <w:bCs/>
          <w:color w:val="800080"/>
          <w:sz w:val="24"/>
        </w:rPr>
        <w:t>，领略世界名校风采</w:t>
      </w:r>
    </w:p>
    <w:p w:rsidR="003746AE" w:rsidRDefault="003746AE" w:rsidP="003746AE">
      <w:pPr>
        <w:tabs>
          <w:tab w:val="left" w:pos="7039"/>
        </w:tabs>
        <w:rPr>
          <w:rFonts w:ascii="楷体_GB2312" w:eastAsia="楷体_GB2312"/>
          <w:b/>
          <w:bCs/>
          <w:color w:val="800080"/>
          <w:sz w:val="24"/>
        </w:rPr>
      </w:pPr>
      <w:r>
        <w:rPr>
          <w:rFonts w:ascii="楷体_GB2312" w:eastAsia="楷体_GB2312" w:hint="eastAsia"/>
          <w:b/>
          <w:bCs/>
          <w:color w:val="800080"/>
          <w:sz w:val="24"/>
        </w:rPr>
        <w:t>赠送罗吐鲁阿地热温泉区享受</w:t>
      </w:r>
      <w:r>
        <w:rPr>
          <w:rFonts w:ascii="楷体_GB2312" w:eastAsia="楷体_GB2312" w:hint="eastAsia"/>
          <w:b/>
          <w:bCs/>
          <w:color w:val="3366FF"/>
          <w:sz w:val="24"/>
        </w:rPr>
        <w:t>温泉足浴</w:t>
      </w:r>
      <w:r>
        <w:rPr>
          <w:rFonts w:ascii="楷体_GB2312" w:eastAsia="楷体_GB2312" w:hint="eastAsia"/>
          <w:b/>
          <w:bCs/>
          <w:color w:val="3366FF"/>
          <w:sz w:val="24"/>
        </w:rPr>
        <w:tab/>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赠送参观墨尔本</w:t>
      </w:r>
      <w:r>
        <w:rPr>
          <w:rFonts w:ascii="楷体_GB2312" w:eastAsia="楷体_GB2312" w:hint="eastAsia"/>
          <w:b/>
          <w:bCs/>
          <w:color w:val="3366FF"/>
          <w:sz w:val="24"/>
        </w:rPr>
        <w:t>维多利亚艺术中心</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赠送</w:t>
      </w:r>
      <w:r>
        <w:rPr>
          <w:rFonts w:ascii="楷体_GB2312" w:eastAsia="楷体_GB2312" w:hint="eastAsia"/>
          <w:b/>
          <w:bCs/>
          <w:color w:val="3366FF"/>
          <w:sz w:val="24"/>
        </w:rPr>
        <w:t>爱歌顿农场</w:t>
      </w:r>
      <w:r>
        <w:rPr>
          <w:rFonts w:ascii="楷体_GB2312" w:eastAsia="楷体_GB2312" w:hint="eastAsia"/>
          <w:b/>
          <w:bCs/>
          <w:color w:val="800080"/>
          <w:sz w:val="24"/>
        </w:rPr>
        <w:t>免费品尝奇异果酒及特色蜂蜜，体验与各种动物的亲密接触，亲手喂食最珍贵的动物素有软黄金之称的羊驼</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漫步在澄清、宁静充满传奇故事的</w:t>
      </w:r>
      <w:r>
        <w:rPr>
          <w:rFonts w:ascii="楷体_GB2312" w:eastAsia="楷体_GB2312" w:hint="eastAsia"/>
          <w:b/>
          <w:bCs/>
          <w:color w:val="3366FF"/>
          <w:sz w:val="24"/>
        </w:rPr>
        <w:t>罗托鲁阿湖</w:t>
      </w:r>
      <w:r>
        <w:rPr>
          <w:rFonts w:ascii="楷体_GB2312" w:eastAsia="楷体_GB2312" w:hint="eastAsia"/>
          <w:b/>
          <w:bCs/>
          <w:color w:val="800080"/>
          <w:sz w:val="24"/>
        </w:rPr>
        <w:t>边，欣赏优雅的黑天鹅</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穿越充满氧离子的</w:t>
      </w:r>
      <w:r>
        <w:rPr>
          <w:rFonts w:ascii="楷体_GB2312" w:eastAsia="楷体_GB2312" w:hint="eastAsia"/>
          <w:b/>
          <w:bCs/>
          <w:color w:val="3366FF"/>
          <w:sz w:val="24"/>
        </w:rPr>
        <w:t>红木森林</w:t>
      </w:r>
      <w:r>
        <w:rPr>
          <w:rFonts w:ascii="楷体_GB2312" w:eastAsia="楷体_GB2312" w:hint="eastAsia"/>
          <w:b/>
          <w:bCs/>
          <w:color w:val="800080"/>
          <w:sz w:val="24"/>
        </w:rPr>
        <w:t>，感受自然之肺的清新</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停歇在</w:t>
      </w:r>
      <w:r>
        <w:rPr>
          <w:rFonts w:ascii="楷体_GB2312" w:eastAsia="楷体_GB2312" w:hint="eastAsia"/>
          <w:b/>
          <w:bCs/>
          <w:color w:val="3366FF"/>
          <w:sz w:val="24"/>
        </w:rPr>
        <w:t>Matamata小镇</w:t>
      </w:r>
      <w:r>
        <w:rPr>
          <w:rFonts w:ascii="楷体_GB2312" w:eastAsia="楷体_GB2312" w:hint="eastAsia"/>
          <w:b/>
          <w:bCs/>
          <w:color w:val="800080"/>
          <w:sz w:val="24"/>
        </w:rPr>
        <w:t>，它可是大名鼎鼎的《魔戒》首部曲中,霍比特人居住村庄的取景点</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lastRenderedPageBreak/>
        <w:t>赠送</w:t>
      </w:r>
      <w:r>
        <w:rPr>
          <w:rFonts w:ascii="楷体_GB2312" w:eastAsia="楷体_GB2312" w:hint="eastAsia"/>
          <w:b/>
          <w:bCs/>
          <w:color w:val="3366FF"/>
          <w:sz w:val="24"/>
        </w:rPr>
        <w:t>毛利文化村</w:t>
      </w:r>
      <w:r>
        <w:rPr>
          <w:rFonts w:ascii="楷体_GB2312" w:eastAsia="楷体_GB2312" w:hint="eastAsia"/>
          <w:b/>
          <w:bCs/>
          <w:color w:val="800080"/>
          <w:sz w:val="24"/>
        </w:rPr>
        <w:t>，欣赏地热奇观，了解当地土著居民的传统文化</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全程常规</w:t>
      </w:r>
      <w:r>
        <w:rPr>
          <w:rFonts w:ascii="楷体_GB2312" w:eastAsia="楷体_GB2312" w:hint="eastAsia"/>
          <w:b/>
          <w:bCs/>
          <w:color w:val="3366FF"/>
          <w:sz w:val="24"/>
        </w:rPr>
        <w:t>四星酒店</w:t>
      </w:r>
      <w:r>
        <w:rPr>
          <w:rFonts w:ascii="楷体_GB2312" w:eastAsia="楷体_GB2312" w:hint="eastAsia"/>
          <w:b/>
          <w:bCs/>
          <w:color w:val="800080"/>
          <w:sz w:val="24"/>
        </w:rPr>
        <w:t>，午晚餐六菜一汤或自助</w:t>
      </w:r>
    </w:p>
    <w:p w:rsidR="003746AE" w:rsidRDefault="003746AE" w:rsidP="003746AE">
      <w:pPr>
        <w:rPr>
          <w:rFonts w:ascii="黑体" w:eastAsia="黑体"/>
          <w:b/>
          <w:bCs/>
          <w:color w:val="2F4E6B"/>
          <w:sz w:val="30"/>
          <w:szCs w:val="30"/>
        </w:rPr>
      </w:pPr>
      <w:r>
        <w:rPr>
          <w:rFonts w:ascii="黑体" w:eastAsia="黑体" w:hint="eastAsia"/>
          <w:b/>
          <w:bCs/>
          <w:color w:val="2F4E6B"/>
          <w:sz w:val="30"/>
          <w:szCs w:val="30"/>
        </w:rPr>
        <w:t>美食特色</w:t>
      </w:r>
    </w:p>
    <w:p w:rsidR="003746AE" w:rsidRDefault="003746AE" w:rsidP="003746AE">
      <w:pPr>
        <w:rPr>
          <w:rFonts w:ascii="楷体_GB2312" w:eastAsia="楷体_GB2312"/>
          <w:b/>
          <w:bCs/>
          <w:color w:val="3366FF"/>
          <w:sz w:val="24"/>
        </w:rPr>
      </w:pPr>
      <w:r>
        <w:rPr>
          <w:rFonts w:ascii="楷体_GB2312" w:eastAsia="楷体_GB2312" w:hint="eastAsia"/>
          <w:b/>
          <w:bCs/>
          <w:color w:val="800080"/>
          <w:sz w:val="24"/>
        </w:rPr>
        <w:t>悉尼港游轮上饱览不一样的港湾美景的同时享用地道的</w:t>
      </w:r>
      <w:r>
        <w:rPr>
          <w:rFonts w:ascii="楷体_GB2312" w:eastAsia="楷体_GB2312" w:hint="eastAsia"/>
          <w:b/>
          <w:bCs/>
          <w:color w:val="3366FF"/>
          <w:sz w:val="24"/>
        </w:rPr>
        <w:t>三道式西式晚餐</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罗托鲁瓦为您精心安排</w:t>
      </w:r>
      <w:r>
        <w:rPr>
          <w:rFonts w:ascii="楷体_GB2312" w:eastAsia="楷体_GB2312" w:hint="eastAsia"/>
          <w:b/>
          <w:bCs/>
          <w:color w:val="3366FF"/>
          <w:sz w:val="24"/>
        </w:rPr>
        <w:t>山顶牛排餐</w:t>
      </w:r>
      <w:r>
        <w:rPr>
          <w:rFonts w:ascii="楷体_GB2312" w:eastAsia="楷体_GB2312" w:hint="eastAsia"/>
          <w:b/>
          <w:bCs/>
          <w:color w:val="800080"/>
          <w:sz w:val="24"/>
        </w:rPr>
        <w:t>，俯视罗托鲁阿湖旷古美景同时品尝新西兰招牌美食</w:t>
      </w:r>
    </w:p>
    <w:p w:rsidR="003746AE" w:rsidRDefault="003746AE" w:rsidP="003746AE">
      <w:pPr>
        <w:rPr>
          <w:rFonts w:ascii="黑体" w:eastAsia="黑体"/>
          <w:b/>
          <w:bCs/>
          <w:color w:val="2F4E6B"/>
          <w:sz w:val="30"/>
          <w:szCs w:val="30"/>
        </w:rPr>
      </w:pPr>
      <w:r>
        <w:rPr>
          <w:rFonts w:ascii="黑体" w:eastAsia="黑体" w:hint="eastAsia"/>
          <w:b/>
          <w:bCs/>
          <w:color w:val="2F4E6B"/>
          <w:sz w:val="30"/>
          <w:szCs w:val="30"/>
        </w:rPr>
        <w:t>贴心服务</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赠送澳大利亚特色明信片，留住澳洲的记忆</w:t>
      </w:r>
    </w:p>
    <w:p w:rsidR="003746AE" w:rsidRDefault="003746AE" w:rsidP="003746AE">
      <w:pPr>
        <w:rPr>
          <w:rFonts w:ascii="楷体_GB2312" w:eastAsia="楷体_GB2312"/>
          <w:b/>
          <w:bCs/>
          <w:color w:val="800080"/>
          <w:sz w:val="24"/>
        </w:rPr>
      </w:pPr>
      <w:r>
        <w:rPr>
          <w:rFonts w:ascii="楷体_GB2312" w:eastAsia="楷体_GB2312" w:hint="eastAsia"/>
          <w:b/>
          <w:bCs/>
          <w:color w:val="800080"/>
          <w:sz w:val="24"/>
        </w:rPr>
        <w:t>免费使用转换插头，贴心服务，无忧出行</w:t>
      </w:r>
    </w:p>
    <w:p w:rsidR="003746AE" w:rsidRDefault="003746AE" w:rsidP="003746AE">
      <w:pPr>
        <w:tabs>
          <w:tab w:val="left" w:pos="1465"/>
        </w:tabs>
        <w:rPr>
          <w:b/>
          <w:sz w:val="28"/>
          <w:szCs w:val="28"/>
        </w:rPr>
      </w:pPr>
    </w:p>
    <w:tbl>
      <w:tblPr>
        <w:tblW w:w="0" w:type="auto"/>
        <w:jc w:val="center"/>
        <w:tblBorders>
          <w:top w:val="single" w:sz="4" w:space="0" w:color="00CCFF"/>
          <w:left w:val="single" w:sz="4" w:space="0" w:color="00CCFF"/>
          <w:bottom w:val="single" w:sz="4" w:space="0" w:color="00CCFF"/>
          <w:right w:val="single" w:sz="4" w:space="0" w:color="00CCFF"/>
          <w:insideH w:val="single" w:sz="4" w:space="0" w:color="00CCFF"/>
          <w:insideV w:val="single" w:sz="4" w:space="0" w:color="00CCFF"/>
        </w:tblBorders>
        <w:tblLayout w:type="fixed"/>
        <w:tblLook w:val="0000"/>
      </w:tblPr>
      <w:tblGrid>
        <w:gridCol w:w="1231"/>
        <w:gridCol w:w="4096"/>
        <w:gridCol w:w="360"/>
        <w:gridCol w:w="103"/>
        <w:gridCol w:w="135"/>
        <w:gridCol w:w="4695"/>
      </w:tblGrid>
      <w:tr w:rsidR="003746AE" w:rsidTr="00BD0891">
        <w:trPr>
          <w:trHeight w:val="225"/>
          <w:jc w:val="center"/>
        </w:trPr>
        <w:tc>
          <w:tcPr>
            <w:tcW w:w="1231" w:type="dxa"/>
            <w:shd w:val="clear" w:color="auto" w:fill="FFFF99"/>
            <w:vAlign w:val="center"/>
          </w:tcPr>
          <w:p w:rsidR="003746AE" w:rsidRDefault="003746AE" w:rsidP="00BD0891">
            <w:pPr>
              <w:spacing w:line="240" w:lineRule="exact"/>
              <w:jc w:val="center"/>
              <w:rPr>
                <w:rFonts w:ascii="仿宋_GB2312" w:eastAsia="仿宋_GB2312" w:hAnsi="仿宋_GB2312" w:cs="仿宋_GB2312"/>
                <w:b/>
                <w:bCs/>
                <w:shadow/>
                <w:szCs w:val="21"/>
              </w:rPr>
            </w:pPr>
            <w:r>
              <w:rPr>
                <w:rFonts w:ascii="仿宋_GB2312" w:eastAsia="仿宋_GB2312" w:hAnsi="仿宋_GB2312" w:cs="仿宋_GB2312" w:hint="eastAsia"/>
                <w:b/>
                <w:bCs/>
                <w:shadow/>
                <w:szCs w:val="21"/>
              </w:rPr>
              <w:t>日  期</w:t>
            </w:r>
          </w:p>
        </w:tc>
        <w:tc>
          <w:tcPr>
            <w:tcW w:w="9389" w:type="dxa"/>
            <w:gridSpan w:val="5"/>
            <w:shd w:val="clear" w:color="auto" w:fill="FFFF99"/>
            <w:vAlign w:val="center"/>
          </w:tcPr>
          <w:p w:rsidR="003746AE" w:rsidRDefault="003746AE" w:rsidP="00BD0891">
            <w:pPr>
              <w:pStyle w:val="a3"/>
              <w:pBdr>
                <w:bottom w:val="none" w:sz="0" w:space="0" w:color="auto"/>
              </w:pBdr>
              <w:tabs>
                <w:tab w:val="clear" w:pos="4153"/>
                <w:tab w:val="clear" w:pos="8306"/>
              </w:tabs>
              <w:snapToGrid/>
              <w:spacing w:line="240" w:lineRule="exact"/>
              <w:rPr>
                <w:rFonts w:ascii="仿宋_GB2312" w:eastAsia="仿宋_GB2312" w:hAnsi="仿宋_GB2312" w:cs="仿宋_GB2312"/>
                <w:b/>
                <w:bCs/>
                <w:shadow/>
                <w:sz w:val="21"/>
                <w:szCs w:val="21"/>
              </w:rPr>
            </w:pPr>
            <w:r>
              <w:rPr>
                <w:rFonts w:ascii="仿宋_GB2312" w:eastAsia="仿宋_GB2312" w:hAnsi="仿宋_GB2312" w:cs="仿宋_GB2312" w:hint="eastAsia"/>
                <w:b/>
                <w:bCs/>
                <w:shadow/>
                <w:sz w:val="21"/>
                <w:szCs w:val="21"/>
              </w:rPr>
              <w:t>行      程</w:t>
            </w:r>
          </w:p>
        </w:tc>
      </w:tr>
      <w:tr w:rsidR="003746AE" w:rsidTr="00BD0891">
        <w:trPr>
          <w:trHeight w:val="510"/>
          <w:jc w:val="center"/>
        </w:trPr>
        <w:tc>
          <w:tcPr>
            <w:tcW w:w="1231" w:type="dxa"/>
            <w:vMerge w:val="restart"/>
            <w:vAlign w:val="center"/>
          </w:tcPr>
          <w:p w:rsidR="003746AE" w:rsidRDefault="003746AE" w:rsidP="00BD0891">
            <w:pPr>
              <w:jc w:val="center"/>
              <w:rPr>
                <w:rFonts w:ascii="仿宋_GB2312" w:eastAsia="仿宋_GB2312" w:hAnsi="仿宋_GB2312" w:cs="仿宋_GB2312"/>
              </w:rPr>
            </w:pPr>
            <w:r>
              <w:rPr>
                <w:rFonts w:ascii="仿宋_GB2312" w:eastAsia="仿宋_GB2312" w:hAnsi="仿宋_GB2312" w:cs="仿宋_GB2312" w:hint="eastAsia"/>
              </w:rPr>
              <w:t>第一天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rPr>
              <w:t>12.06</w:t>
            </w:r>
          </w:p>
        </w:tc>
        <w:tc>
          <w:tcPr>
            <w:tcW w:w="9389" w:type="dxa"/>
            <w:gridSpan w:val="5"/>
            <w:vAlign w:val="center"/>
          </w:tcPr>
          <w:p w:rsidR="003746AE" w:rsidRDefault="003746AE" w:rsidP="00BD0891">
            <w:pPr>
              <w:snapToGrid w:val="0"/>
              <w:spacing w:after="60"/>
              <w:jc w:val="left"/>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北京</w:t>
            </w:r>
            <w:r>
              <w:rPr>
                <w:rFonts w:ascii="仿宋_GB2312" w:eastAsia="仿宋_GB2312" w:hAnsi="仿宋_GB2312" w:cs="仿宋_GB2312" w:hint="eastAsia"/>
                <w:b/>
                <w:color w:val="000000"/>
                <w:sz w:val="24"/>
              </w:rPr>
              <w:sym w:font="Wingdings" w:char="F051"/>
            </w:r>
            <w:r>
              <w:rPr>
                <w:rFonts w:ascii="仿宋_GB2312" w:eastAsia="仿宋_GB2312" w:hAnsi="仿宋_GB2312" w:cs="仿宋_GB2312" w:hint="eastAsia"/>
                <w:b/>
                <w:color w:val="000000"/>
                <w:sz w:val="24"/>
              </w:rPr>
              <w:t>墨尔本</w:t>
            </w:r>
          </w:p>
          <w:p w:rsidR="003746AE" w:rsidRDefault="003746AE" w:rsidP="00BD0891">
            <w:pPr>
              <w:snapToGrid w:val="0"/>
              <w:spacing w:after="60"/>
              <w:jc w:val="left"/>
              <w:rPr>
                <w:rFonts w:ascii="仿宋_GB2312" w:eastAsia="仿宋_GB2312" w:hAnsi="仿宋_GB2312" w:cs="仿宋_GB2312"/>
                <w:b/>
                <w:bCs/>
                <w:color w:val="0000FF"/>
              </w:rPr>
            </w:pPr>
            <w:r>
              <w:rPr>
                <w:rFonts w:hint="eastAsia"/>
              </w:rPr>
              <w:t xml:space="preserve">CA177  E   SA06DEC  PEKMEL HK20  1535 0900+1 </w:t>
            </w:r>
            <w:r>
              <w:rPr>
                <w:rFonts w:ascii="仿宋_GB2312" w:eastAsia="仿宋_GB2312" w:hAnsi="仿宋_GB2312" w:cs="仿宋_GB2312" w:hint="eastAsia"/>
              </w:rPr>
              <w:t xml:space="preserve">                                                                   </w:t>
            </w:r>
            <w:r>
              <w:rPr>
                <w:rFonts w:ascii="仿宋_GB2312" w:eastAsia="仿宋_GB2312" w:hAnsi="仿宋_GB2312" w:cs="仿宋_GB2312" w:hint="eastAsia"/>
                <w:b/>
                <w:bCs/>
              </w:rPr>
              <w:t xml:space="preserve">                 </w:t>
            </w:r>
            <w:r>
              <w:rPr>
                <w:rFonts w:ascii="仿宋_GB2312" w:eastAsia="仿宋_GB2312" w:hAnsi="仿宋_GB2312" w:cs="仿宋_GB2312" w:hint="eastAsia"/>
              </w:rPr>
              <w:t xml:space="preserve">         </w:t>
            </w:r>
            <w:r>
              <w:rPr>
                <w:rFonts w:ascii="仿宋_GB2312" w:eastAsia="仿宋_GB2312" w:hAnsi="仿宋_GB2312" w:cs="仿宋_GB2312" w:hint="eastAsia"/>
                <w:b/>
                <w:bCs/>
                <w:color w:val="0000FF"/>
              </w:rPr>
              <w:t xml:space="preserve">                                 </w:t>
            </w:r>
            <w:r>
              <w:rPr>
                <w:rFonts w:ascii="仿宋_GB2312" w:eastAsia="仿宋_GB2312" w:hAnsi="仿宋_GB2312" w:cs="仿宋_GB2312" w:hint="eastAsia"/>
                <w:b/>
                <w:bCs/>
                <w:color w:val="0000FF"/>
                <w:szCs w:val="21"/>
              </w:rPr>
              <w:t xml:space="preserve">                     </w:t>
            </w:r>
            <w:r>
              <w:rPr>
                <w:rFonts w:ascii="仿宋_GB2312" w:eastAsia="仿宋_GB2312" w:hAnsi="仿宋_GB2312" w:cs="仿宋_GB2312" w:hint="eastAsia"/>
                <w:b/>
                <w:bCs/>
                <w:color w:val="0000FF"/>
                <w:sz w:val="24"/>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Cs w:val="21"/>
              </w:rPr>
              <w:t xml:space="preserve"> </w:t>
            </w:r>
            <w:r>
              <w:rPr>
                <w:rFonts w:ascii="仿宋_GB2312" w:eastAsia="仿宋_GB2312" w:hAnsi="仿宋_GB2312" w:cs="仿宋_GB2312" w:hint="eastAsia"/>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rPr>
              <w:t xml:space="preserve">                                           </w:t>
            </w:r>
            <w:r>
              <w:rPr>
                <w:rFonts w:ascii="仿宋_GB2312" w:eastAsia="仿宋_GB2312" w:hAnsi="仿宋_GB2312" w:cs="仿宋_GB2312" w:hint="eastAsia"/>
                <w:color w:val="000000"/>
                <w:szCs w:val="21"/>
              </w:rPr>
              <w:t>机场集合出关搭乘国际航班前往澳大利亚的墨尔本。</w:t>
            </w:r>
          </w:p>
        </w:tc>
      </w:tr>
      <w:tr w:rsidR="003746AE" w:rsidTr="00BD0891">
        <w:trPr>
          <w:trHeight w:val="334"/>
          <w:jc w:val="center"/>
        </w:trPr>
        <w:tc>
          <w:tcPr>
            <w:tcW w:w="1231" w:type="dxa"/>
            <w:vMerge/>
            <w:vAlign w:val="center"/>
          </w:tcPr>
          <w:p w:rsidR="003746AE" w:rsidRDefault="003746AE" w:rsidP="00BD0891">
            <w:pPr>
              <w:rPr>
                <w:rFonts w:ascii="仿宋_GB2312" w:eastAsia="仿宋_GB2312" w:hAnsi="仿宋_GB2312" w:cs="仿宋_GB2312"/>
              </w:rPr>
            </w:pPr>
          </w:p>
        </w:tc>
        <w:tc>
          <w:tcPr>
            <w:tcW w:w="4559" w:type="dxa"/>
            <w:gridSpan w:val="3"/>
            <w:vAlign w:val="center"/>
          </w:tcPr>
          <w:p w:rsidR="003746AE" w:rsidRDefault="003746AE" w:rsidP="00BD0891">
            <w:pPr>
              <w:rPr>
                <w:rFonts w:ascii="仿宋_GB2312" w:eastAsia="仿宋_GB2312" w:hAnsi="仿宋_GB2312" w:cs="仿宋_GB2312"/>
              </w:rPr>
            </w:pPr>
            <w:r>
              <w:rPr>
                <w:rFonts w:ascii="仿宋_GB2312" w:eastAsia="仿宋_GB2312" w:hAnsi="仿宋_GB2312" w:cs="仿宋_GB2312" w:hint="eastAsia"/>
                <w:b/>
              </w:rPr>
              <w:t>用餐：</w:t>
            </w:r>
            <w:r>
              <w:rPr>
                <w:rFonts w:ascii="仿宋_GB2312" w:eastAsia="仿宋_GB2312" w:hAnsi="仿宋_GB2312" w:cs="仿宋_GB2312" w:hint="eastAsia"/>
              </w:rPr>
              <w:t>X</w:t>
            </w:r>
          </w:p>
        </w:tc>
        <w:tc>
          <w:tcPr>
            <w:tcW w:w="4830" w:type="dxa"/>
            <w:gridSpan w:val="2"/>
            <w:vAlign w:val="center"/>
          </w:tcPr>
          <w:p w:rsidR="003746AE" w:rsidRDefault="003746AE" w:rsidP="00BD0891">
            <w:pPr>
              <w:rPr>
                <w:rFonts w:ascii="仿宋_GB2312" w:eastAsia="仿宋_GB2312" w:hAnsi="仿宋_GB2312" w:cs="仿宋_GB2312"/>
              </w:rPr>
            </w:pPr>
            <w:r>
              <w:rPr>
                <w:rFonts w:ascii="仿宋_GB2312" w:eastAsia="仿宋_GB2312" w:hAnsi="仿宋_GB2312" w:cs="仿宋_GB2312" w:hint="eastAsia"/>
                <w:b/>
              </w:rPr>
              <w:t>酒店：X</w:t>
            </w:r>
          </w:p>
        </w:tc>
      </w:tr>
      <w:tr w:rsidR="003746AE" w:rsidTr="00BD0891">
        <w:trPr>
          <w:trHeight w:val="334"/>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第二天</w:t>
            </w:r>
          </w:p>
          <w:p w:rsidR="003746AE" w:rsidRDefault="003746AE" w:rsidP="00BD0891">
            <w:pPr>
              <w:jc w:val="center"/>
              <w:rPr>
                <w:rFonts w:ascii="仿宋_GB2312" w:eastAsia="仿宋_GB2312" w:hAnsi="仿宋_GB2312" w:cs="仿宋_GB2312"/>
              </w:rPr>
            </w:pPr>
            <w:r>
              <w:rPr>
                <w:rFonts w:ascii="仿宋_GB2312" w:eastAsia="仿宋_GB2312" w:hAnsi="仿宋_GB2312" w:cs="仿宋_GB2312" w:hint="eastAsia"/>
                <w:szCs w:val="21"/>
              </w:rPr>
              <w:t>12.07</w:t>
            </w:r>
          </w:p>
        </w:tc>
        <w:tc>
          <w:tcPr>
            <w:tcW w:w="9389" w:type="dxa"/>
            <w:gridSpan w:val="5"/>
            <w:vAlign w:val="center"/>
          </w:tcPr>
          <w:p w:rsidR="003746AE" w:rsidRDefault="003746AE" w:rsidP="00BD0891">
            <w:pPr>
              <w:tabs>
                <w:tab w:val="left" w:pos="2577"/>
                <w:tab w:val="left" w:pos="2727"/>
              </w:tabs>
              <w:rPr>
                <w:rFonts w:ascii="仿宋_GB2312" w:eastAsia="仿宋_GB2312" w:hAnsi="仿宋_GB2312" w:cs="仿宋_GB2312"/>
                <w:b/>
                <w:bCs/>
                <w:color w:val="000000"/>
                <w:sz w:val="24"/>
              </w:rPr>
            </w:pPr>
            <w:r>
              <w:rPr>
                <w:rFonts w:ascii="仿宋_GB2312" w:eastAsia="仿宋_GB2312" w:hAnsi="仿宋_GB2312" w:cs="仿宋_GB2312" w:hint="eastAsia"/>
                <w:b/>
                <w:noProof/>
                <w:color w:val="000000"/>
                <w:sz w:val="24"/>
              </w:rPr>
              <w:drawing>
                <wp:anchor distT="0" distB="0" distL="114300" distR="114300" simplePos="0" relativeHeight="251664384" behindDoc="0" locked="0" layoutInCell="1" allowOverlap="1">
                  <wp:simplePos x="0" y="0"/>
                  <wp:positionH relativeFrom="column">
                    <wp:posOffset>3565525</wp:posOffset>
                  </wp:positionH>
                  <wp:positionV relativeFrom="paragraph">
                    <wp:posOffset>54610</wp:posOffset>
                  </wp:positionV>
                  <wp:extent cx="2327910" cy="1593850"/>
                  <wp:effectExtent l="19050" t="0" r="0" b="0"/>
                  <wp:wrapSquare wrapText="bothSides"/>
                  <wp:docPr id="12" name="Picture 12" descr="墨尔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墨尔本"/>
                          <pic:cNvPicPr>
                            <a:picLocks noChangeAspect="1" noChangeArrowheads="1"/>
                          </pic:cNvPicPr>
                        </pic:nvPicPr>
                        <pic:blipFill>
                          <a:blip r:embed="rId10"/>
                          <a:srcRect/>
                          <a:stretch>
                            <a:fillRect/>
                          </a:stretch>
                        </pic:blipFill>
                        <pic:spPr bwMode="auto">
                          <a:xfrm>
                            <a:off x="0" y="0"/>
                            <a:ext cx="2327910" cy="1593850"/>
                          </a:xfrm>
                          <a:prstGeom prst="rect">
                            <a:avLst/>
                          </a:prstGeom>
                          <a:noFill/>
                          <a:ln w="9525">
                            <a:noFill/>
                            <a:miter lim="800000"/>
                            <a:headEnd/>
                            <a:tailEnd/>
                          </a:ln>
                        </pic:spPr>
                      </pic:pic>
                    </a:graphicData>
                  </a:graphic>
                </wp:anchor>
              </w:drawing>
            </w:r>
            <w:r>
              <w:rPr>
                <w:rFonts w:ascii="仿宋_GB2312" w:eastAsia="仿宋_GB2312" w:hAnsi="仿宋_GB2312" w:cs="仿宋_GB2312" w:hint="eastAsia"/>
                <w:b/>
                <w:bCs/>
                <w:color w:val="000000"/>
                <w:sz w:val="24"/>
              </w:rPr>
              <w:t>墨尔本</w:t>
            </w:r>
            <w:r>
              <w:rPr>
                <w:rFonts w:ascii="仿宋_GB2312" w:eastAsia="仿宋_GB2312" w:hAnsi="仿宋_GB2312" w:cs="仿宋_GB2312" w:hint="eastAsia"/>
                <w:b/>
                <w:color w:val="000000"/>
                <w:sz w:val="24"/>
              </w:rPr>
              <w:sym w:font="Wingdings" w:char="F051"/>
            </w:r>
            <w:r>
              <w:rPr>
                <w:rFonts w:ascii="仿宋_GB2312" w:eastAsia="仿宋_GB2312" w:hAnsi="仿宋_GB2312" w:cs="仿宋_GB2312" w:hint="eastAsia"/>
                <w:b/>
                <w:color w:val="000000"/>
                <w:sz w:val="24"/>
              </w:rPr>
              <w:t>凯恩斯</w:t>
            </w:r>
          </w:p>
          <w:p w:rsidR="003746AE" w:rsidRDefault="003746AE" w:rsidP="00BD0891">
            <w:pPr>
              <w:tabs>
                <w:tab w:val="left" w:pos="2577"/>
                <w:tab w:val="left" w:pos="2727"/>
              </w:tabs>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抵达后市区游览：</w:t>
            </w:r>
          </w:p>
          <w:p w:rsidR="003746AE" w:rsidRDefault="003746AE" w:rsidP="00BD0891">
            <w:pPr>
              <w:rPr>
                <w:rFonts w:ascii="仿宋_GB2312" w:eastAsia="仿宋_GB2312" w:hAnsi="仿宋_GB2312" w:cs="仿宋_GB2312"/>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皇家植物园</w:t>
            </w:r>
            <w:r>
              <w:rPr>
                <w:rFonts w:ascii="仿宋_GB2312" w:eastAsia="仿宋_GB2312" w:hAnsi="仿宋_GB2312" w:cs="仿宋_GB2312" w:hint="eastAsia"/>
                <w:color w:val="000000"/>
                <w:szCs w:val="21"/>
              </w:rPr>
              <w:t>】位于</w:t>
            </w:r>
            <w:r>
              <w:rPr>
                <w:rFonts w:ascii="仿宋_GB2312" w:eastAsia="仿宋_GB2312" w:hAnsi="仿宋_GB2312" w:cs="仿宋_GB2312" w:hint="eastAsia"/>
                <w:color w:val="000000"/>
                <w:kern w:val="0"/>
                <w:szCs w:val="21"/>
              </w:rPr>
              <w:t>旧国会大厦广场和位于国王公园旁边。</w:t>
            </w:r>
            <w:r>
              <w:rPr>
                <w:rFonts w:ascii="仿宋_GB2312" w:eastAsia="仿宋_GB2312" w:hAnsi="仿宋_GB2312" w:cs="仿宋_GB2312" w:hint="eastAsia"/>
                <w:szCs w:val="21"/>
              </w:rPr>
              <w:t>花园以19世纪园林艺术布置，内有大量罕有的植物和澳大利亚本土特有的植物，植物园占地40公顷，是全世界设计最好的植物园之一。</w:t>
            </w:r>
          </w:p>
          <w:p w:rsidR="003746AE" w:rsidRDefault="003746AE" w:rsidP="00BD0891">
            <w:pPr>
              <w:rPr>
                <w:rFonts w:ascii="仿宋_GB2312" w:eastAsia="仿宋_GB2312" w:hAnsi="仿宋_GB2312" w:cs="仿宋_GB2312"/>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szCs w:val="21"/>
              </w:rPr>
              <w:t>墨尔本旧国会大厦</w:t>
            </w:r>
            <w:r>
              <w:rPr>
                <w:rFonts w:ascii="仿宋_GB2312" w:eastAsia="仿宋_GB2312" w:hAnsi="仿宋_GB2312" w:cs="仿宋_GB2312" w:hint="eastAsia"/>
                <w:color w:val="000000"/>
                <w:szCs w:val="21"/>
              </w:rPr>
              <w:t>】：</w:t>
            </w:r>
            <w:r>
              <w:rPr>
                <w:rFonts w:ascii="仿宋_GB2312" w:eastAsia="仿宋_GB2312" w:hAnsi="仿宋_GB2312" w:cs="仿宋_GB2312" w:hint="eastAsia"/>
                <w:szCs w:val="21"/>
              </w:rPr>
              <w:t>维多利亚省现在的立法议会所在，建筑美轮美奂，别具风格。</w:t>
            </w:r>
          </w:p>
          <w:p w:rsidR="003746AE" w:rsidRDefault="003746AE" w:rsidP="00BD0891">
            <w:pP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维多利亚艺术中心</w:t>
            </w:r>
            <w:r>
              <w:rPr>
                <w:rFonts w:ascii="仿宋_GB2312" w:eastAsia="仿宋_GB2312" w:hAnsi="仿宋_GB2312" w:cs="仿宋_GB2312" w:hint="eastAsia"/>
                <w:color w:val="000000"/>
                <w:szCs w:val="21"/>
              </w:rPr>
              <w:t>】</w:t>
            </w:r>
            <w:r>
              <w:rPr>
                <w:rFonts w:ascii="仿宋_GB2312" w:eastAsia="仿宋_GB2312" w:hAnsi="仿宋_GB2312" w:cs="仿宋_GB2312" w:hint="eastAsia"/>
                <w:color w:val="000000"/>
                <w:kern w:val="0"/>
                <w:szCs w:val="21"/>
              </w:rPr>
              <w:t>，它</w:t>
            </w:r>
            <w:r>
              <w:rPr>
                <w:rFonts w:ascii="仿宋_GB2312" w:eastAsia="仿宋_GB2312" w:hAnsi="仿宋_GB2312" w:cs="仿宋_GB2312" w:hint="eastAsia"/>
                <w:color w:val="000000"/>
                <w:szCs w:val="21"/>
              </w:rPr>
              <w:t>已成为墨尔本的标志，此艺术中心内有一座维多利亚美术馆，馆内有2万5千件的收藏品，堪称澳洲最大的美术馆。艺术中心的建筑十分令人赞赏，有广大的中庭和以彩色玻璃为天花板的大厅，很值得一看。</w:t>
            </w:r>
          </w:p>
          <w:p w:rsidR="003746AE" w:rsidRDefault="003746AE" w:rsidP="00BD0891">
            <w:pPr>
              <w:rPr>
                <w:rFonts w:ascii="仿宋_GB2312" w:eastAsia="仿宋_GB2312" w:hAnsi="仿宋_GB2312" w:cs="仿宋_GB2312"/>
                <w:kern w:val="0"/>
                <w:szCs w:val="21"/>
              </w:rPr>
            </w:pPr>
            <w:r>
              <w:rPr>
                <w:rFonts w:ascii="仿宋_GB2312" w:eastAsia="仿宋_GB2312" w:hAnsi="仿宋_GB2312" w:cs="仿宋_GB2312" w:hint="eastAsia"/>
                <w:color w:val="000000"/>
                <w:szCs w:val="21"/>
              </w:rPr>
              <w:lastRenderedPageBreak/>
              <w:t>【</w:t>
            </w:r>
            <w:r>
              <w:rPr>
                <w:rFonts w:ascii="仿宋_GB2312" w:eastAsia="仿宋_GB2312" w:hAnsi="仿宋_GB2312" w:cs="仿宋_GB2312" w:hint="eastAsia"/>
                <w:b/>
                <w:color w:val="FF6600"/>
                <w:kern w:val="0"/>
                <w:szCs w:val="21"/>
              </w:rPr>
              <w:t>圣派翠克大教堂</w:t>
            </w:r>
            <w:r>
              <w:rPr>
                <w:rFonts w:ascii="仿宋_GB2312" w:eastAsia="仿宋_GB2312" w:hAnsi="仿宋_GB2312" w:cs="仿宋_GB2312" w:hint="eastAsia"/>
                <w:color w:val="000000"/>
                <w:szCs w:val="21"/>
              </w:rPr>
              <w:t>】</w:t>
            </w:r>
            <w:r>
              <w:rPr>
                <w:rFonts w:ascii="仿宋_GB2312" w:eastAsia="仿宋_GB2312" w:hAnsi="仿宋_GB2312" w:cs="仿宋_GB2312" w:hint="eastAsia"/>
                <w:szCs w:val="21"/>
              </w:rPr>
              <w:t>它是墨尔本也是南半球最大最高的天主教堂，为19世纪最具代表性的哥德式建筑。细致的彩绘花窗玻璃;巧夺天工的木雕及石匠工艺,都突显出天主教堂的宏伟与庄严。</w:t>
            </w:r>
          </w:p>
          <w:p w:rsidR="003746AE" w:rsidRDefault="003746AE" w:rsidP="00BD0891">
            <w:pP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菲兹路易公园</w:t>
            </w:r>
            <w:r>
              <w:rPr>
                <w:rFonts w:ascii="仿宋_GB2312" w:eastAsia="仿宋_GB2312" w:hAnsi="仿宋_GB2312" w:cs="仿宋_GB2312" w:hint="eastAsia"/>
                <w:color w:val="000000"/>
                <w:szCs w:val="21"/>
              </w:rPr>
              <w:t>】</w:t>
            </w:r>
            <w:r>
              <w:rPr>
                <w:rFonts w:ascii="仿宋_GB2312" w:eastAsia="仿宋_GB2312" w:hAnsi="仿宋_GB2312" w:cs="仿宋_GB2312" w:hint="eastAsia"/>
                <w:szCs w:val="21"/>
              </w:rPr>
              <w:t>菲兹路易公园初建于1857年，规划为英国国旗图案，后几经整新，种植树木，规划步道，使该园更富天然情趣。园内充满浓荫绿意，十分清幽雅致。</w:t>
            </w:r>
          </w:p>
          <w:p w:rsidR="003746AE" w:rsidRDefault="003746AE" w:rsidP="00BD0891">
            <w:pPr>
              <w:rPr>
                <w:rFonts w:ascii="仿宋_GB2312" w:eastAsia="仿宋_GB2312" w:hAnsi="仿宋_GB2312" w:cs="仿宋_GB2312"/>
                <w:kern w:val="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库克船长小屋</w:t>
            </w:r>
            <w:r>
              <w:rPr>
                <w:rFonts w:ascii="仿宋_GB2312" w:eastAsia="仿宋_GB2312" w:hAnsi="仿宋_GB2312" w:cs="仿宋_GB2312" w:hint="eastAsia"/>
                <w:color w:val="000000"/>
                <w:szCs w:val="21"/>
              </w:rPr>
              <w:t>】</w:t>
            </w:r>
            <w:r>
              <w:rPr>
                <w:rFonts w:ascii="仿宋_GB2312" w:eastAsia="仿宋_GB2312" w:hAnsi="仿宋_GB2312" w:cs="仿宋_GB2312" w:hint="eastAsia"/>
                <w:color w:val="000000"/>
                <w:kern w:val="0"/>
                <w:szCs w:val="21"/>
              </w:rPr>
              <w:t>（外景）</w:t>
            </w:r>
            <w:r>
              <w:rPr>
                <w:rFonts w:ascii="仿宋_GB2312" w:eastAsia="仿宋_GB2312" w:hAnsi="仿宋_GB2312" w:cs="仿宋_GB2312" w:hint="eastAsia"/>
                <w:kern w:val="0"/>
                <w:szCs w:val="21"/>
              </w:rPr>
              <w:t>库克船长是最早登上澳洲大陆并宣布它为英国领土的英国人，被视为澳大利亚的开国者。澳洲的历史与美景交融在一起，海内外前来瞻仰的游人络绎不绝。</w:t>
            </w:r>
          </w:p>
          <w:p w:rsidR="003746AE" w:rsidRDefault="003746AE" w:rsidP="00BD0891">
            <w:pPr>
              <w:rPr>
                <w:rFonts w:ascii="仿宋_GB2312" w:eastAsia="仿宋_GB2312" w:hAnsi="仿宋_GB2312" w:cs="仿宋_GB2312"/>
                <w:b/>
              </w:rPr>
            </w:pPr>
            <w:r>
              <w:rPr>
                <w:rFonts w:ascii="仿宋_GB2312" w:eastAsia="仿宋_GB2312" w:hAnsi="仿宋_GB2312" w:cs="仿宋_GB2312" w:hint="eastAsia"/>
                <w:color w:val="000000"/>
              </w:rPr>
              <w:t>【</w:t>
            </w:r>
            <w:r>
              <w:rPr>
                <w:rFonts w:ascii="仿宋_GB2312" w:eastAsia="仿宋_GB2312" w:hAnsi="仿宋_GB2312" w:cs="仿宋_GB2312" w:hint="eastAsia"/>
                <w:b/>
                <w:color w:val="FF6600"/>
                <w:szCs w:val="21"/>
              </w:rPr>
              <w:t>王子桥</w:t>
            </w:r>
            <w:r>
              <w:rPr>
                <w:rFonts w:ascii="仿宋_GB2312" w:eastAsia="仿宋_GB2312" w:hAnsi="仿宋_GB2312" w:cs="仿宋_GB2312" w:hint="eastAsia"/>
                <w:color w:val="000000"/>
              </w:rPr>
              <w:t>】</w:t>
            </w:r>
            <w:r>
              <w:rPr>
                <w:rFonts w:ascii="仿宋_GB2312" w:eastAsia="仿宋_GB2312" w:hAnsi="仿宋_GB2312" w:cs="仿宋_GB2312" w:hint="eastAsia"/>
              </w:rPr>
              <w:t>是澳大利亚墨尔本中部跨越雅拉河（Yarra River）的一座历史性的桥。它是建立在澳大利亚最古老的渡口上一座桥。</w:t>
            </w:r>
          </w:p>
        </w:tc>
      </w:tr>
      <w:tr w:rsidR="003746AE" w:rsidTr="00BD0891">
        <w:trPr>
          <w:trHeight w:val="334"/>
          <w:jc w:val="center"/>
        </w:trPr>
        <w:tc>
          <w:tcPr>
            <w:tcW w:w="1231" w:type="dxa"/>
            <w:vMerge/>
            <w:vAlign w:val="center"/>
          </w:tcPr>
          <w:p w:rsidR="003746AE" w:rsidRDefault="003746AE" w:rsidP="00BD0891">
            <w:pPr>
              <w:rPr>
                <w:rFonts w:ascii="仿宋_GB2312" w:eastAsia="仿宋_GB2312" w:hAnsi="仿宋_GB2312" w:cs="仿宋_GB2312"/>
              </w:rPr>
            </w:pPr>
          </w:p>
        </w:tc>
        <w:tc>
          <w:tcPr>
            <w:tcW w:w="4694" w:type="dxa"/>
            <w:gridSpan w:val="4"/>
            <w:vAlign w:val="center"/>
          </w:tcPr>
          <w:p w:rsidR="003746AE" w:rsidRDefault="003746AE" w:rsidP="00BD0891">
            <w:pPr>
              <w:rPr>
                <w:rFonts w:ascii="仿宋_GB2312" w:eastAsia="仿宋_GB2312" w:hAnsi="仿宋_GB2312" w:cs="仿宋_GB2312"/>
                <w:color w:val="000000"/>
              </w:rPr>
            </w:pPr>
            <w:r>
              <w:rPr>
                <w:rFonts w:ascii="仿宋_GB2312" w:eastAsia="仿宋_GB2312" w:hAnsi="仿宋_GB2312" w:cs="仿宋_GB2312" w:hint="eastAsia"/>
                <w:color w:val="000000"/>
              </w:rPr>
              <w:t>用餐：午晚</w:t>
            </w:r>
          </w:p>
        </w:tc>
        <w:tc>
          <w:tcPr>
            <w:tcW w:w="4695" w:type="dxa"/>
            <w:vAlign w:val="center"/>
          </w:tcPr>
          <w:p w:rsidR="003746AE" w:rsidRDefault="003746AE" w:rsidP="00BD0891">
            <w:pPr>
              <w:rPr>
                <w:rFonts w:ascii="仿宋_GB2312" w:eastAsia="仿宋_GB2312" w:hAnsi="仿宋_GB2312" w:cs="仿宋_GB2312"/>
                <w:color w:val="000000"/>
              </w:rPr>
            </w:pPr>
            <w:r>
              <w:rPr>
                <w:rFonts w:ascii="仿宋_GB2312" w:eastAsia="仿宋_GB2312" w:hAnsi="仿宋_GB2312" w:cs="仿宋_GB2312" w:hint="eastAsia"/>
                <w:color w:val="000000"/>
              </w:rPr>
              <w:t>酒店：四星</w:t>
            </w:r>
          </w:p>
        </w:tc>
      </w:tr>
      <w:tr w:rsidR="003746AE" w:rsidTr="00BD0891">
        <w:trPr>
          <w:trHeight w:val="3085"/>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第三天</w:t>
            </w:r>
          </w:p>
          <w:p w:rsidR="003746AE" w:rsidRDefault="003746AE" w:rsidP="00BD0891">
            <w:pPr>
              <w:ind w:leftChars="-1" w:left="-2"/>
              <w:jc w:val="center"/>
              <w:rPr>
                <w:rFonts w:ascii="仿宋_GB2312" w:eastAsia="仿宋_GB2312" w:hAnsi="仿宋_GB2312" w:cs="仿宋_GB2312"/>
              </w:rPr>
            </w:pPr>
            <w:r>
              <w:rPr>
                <w:rFonts w:ascii="仿宋_GB2312" w:eastAsia="仿宋_GB2312" w:hAnsi="仿宋_GB2312" w:cs="仿宋_GB2312" w:hint="eastAsia"/>
                <w:szCs w:val="21"/>
              </w:rPr>
              <w:t>12.08</w:t>
            </w:r>
          </w:p>
        </w:tc>
        <w:tc>
          <w:tcPr>
            <w:tcW w:w="9389" w:type="dxa"/>
            <w:gridSpan w:val="5"/>
            <w:vAlign w:val="center"/>
          </w:tcPr>
          <w:p w:rsidR="003746AE" w:rsidRDefault="003746AE" w:rsidP="00BD0891">
            <w:pPr>
              <w:spacing w:line="310" w:lineRule="exact"/>
              <w:rPr>
                <w:rFonts w:ascii="仿宋_GB2312" w:eastAsia="仿宋_GB2312" w:hAnsi="仿宋_GB2312" w:cs="仿宋_GB2312"/>
                <w:b/>
                <w:color w:val="000000"/>
                <w:sz w:val="24"/>
              </w:rPr>
            </w:pPr>
            <w:r>
              <w:rPr>
                <w:rFonts w:ascii="仿宋_GB2312" w:eastAsia="仿宋_GB2312" w:hAnsi="仿宋_GB2312" w:cs="仿宋_GB2312" w:hint="eastAsia"/>
                <w:b/>
                <w:bCs/>
                <w:noProof/>
                <w:kern w:val="0"/>
              </w:rPr>
              <w:drawing>
                <wp:anchor distT="0" distB="0" distL="114300" distR="114300" simplePos="0" relativeHeight="251672576" behindDoc="0" locked="0" layoutInCell="1" allowOverlap="1">
                  <wp:simplePos x="0" y="0"/>
                  <wp:positionH relativeFrom="column">
                    <wp:posOffset>3589655</wp:posOffset>
                  </wp:positionH>
                  <wp:positionV relativeFrom="paragraph">
                    <wp:posOffset>79375</wp:posOffset>
                  </wp:positionV>
                  <wp:extent cx="2275205" cy="1711960"/>
                  <wp:effectExtent l="19050" t="0" r="0" b="0"/>
                  <wp:wrapSquare wrapText="bothSides"/>
                  <wp:docPr id="20" name="hoverImg" descr="http://t1.baidu.com/it/u=2200555944,4011278428&amp;fm=1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Img" descr="http://t1.baidu.com/it/u=2200555944,4011278428&amp;fm=11&amp;gp=0.jpg"/>
                          <pic:cNvPicPr>
                            <a:picLocks noChangeAspect="1" noChangeArrowheads="1"/>
                          </pic:cNvPicPr>
                        </pic:nvPicPr>
                        <pic:blipFill>
                          <a:blip r:embed="rId11" r:link="rId12"/>
                          <a:srcRect/>
                          <a:stretch>
                            <a:fillRect/>
                          </a:stretch>
                        </pic:blipFill>
                        <pic:spPr bwMode="auto">
                          <a:xfrm>
                            <a:off x="0" y="0"/>
                            <a:ext cx="2275205" cy="1711960"/>
                          </a:xfrm>
                          <a:prstGeom prst="rect">
                            <a:avLst/>
                          </a:prstGeom>
                          <a:noFill/>
                          <a:ln w="9525">
                            <a:noFill/>
                            <a:miter lim="800000"/>
                            <a:headEnd/>
                            <a:tailEnd/>
                          </a:ln>
                        </pic:spPr>
                      </pic:pic>
                    </a:graphicData>
                  </a:graphic>
                </wp:anchor>
              </w:drawing>
            </w:r>
            <w:r>
              <w:rPr>
                <w:rFonts w:ascii="仿宋_GB2312" w:eastAsia="仿宋_GB2312" w:hAnsi="仿宋_GB2312" w:cs="仿宋_GB2312" w:hint="eastAsia"/>
                <w:b/>
                <w:color w:val="000000"/>
                <w:sz w:val="24"/>
              </w:rPr>
              <w:t>凯恩斯</w:t>
            </w:r>
            <w:r>
              <w:rPr>
                <w:rFonts w:ascii="仿宋_GB2312" w:eastAsia="仿宋_GB2312" w:hAnsi="仿宋_GB2312" w:cs="仿宋_GB2312" w:hint="eastAsia"/>
                <w:b/>
                <w:color w:val="000000"/>
                <w:sz w:val="24"/>
              </w:rPr>
              <w:sym w:font="Wingdings" w:char="F051"/>
            </w:r>
            <w:r>
              <w:rPr>
                <w:rFonts w:ascii="仿宋_GB2312" w:eastAsia="仿宋_GB2312" w:hAnsi="仿宋_GB2312" w:cs="仿宋_GB2312" w:hint="eastAsia"/>
                <w:b/>
                <w:color w:val="000000"/>
                <w:sz w:val="24"/>
              </w:rPr>
              <w:t>黄金海岸</w:t>
            </w:r>
          </w:p>
          <w:p w:rsidR="003746AE" w:rsidRDefault="003746AE" w:rsidP="00BD0891">
            <w:pPr>
              <w:adjustRightInd w:val="0"/>
              <w:snapToGrid w:val="0"/>
              <w:rPr>
                <w:rFonts w:ascii="仿宋_GB2312" w:eastAsia="仿宋_GB2312" w:hAnsi="仿宋_GB2312" w:cs="仿宋_GB2312"/>
                <w:szCs w:val="21"/>
              </w:rPr>
            </w:pPr>
            <w:r>
              <w:rPr>
                <w:rFonts w:ascii="仿宋_GB2312" w:eastAsia="仿宋_GB2312" w:hAnsi="仿宋_GB2312" w:cs="仿宋_GB2312" w:hint="eastAsia"/>
              </w:rPr>
              <w:t>凯恩斯背倚壮丽高山，茂密雨林遍及四周，并伸延至海边一带。由棕榈树环绕的凯恩斯，有设计精致的商店与餐馆，随和、现代化的城市风格，正与</w:t>
            </w:r>
            <w:hyperlink r:id="rId13" w:tgtFrame="_blank" w:history="1">
              <w:r>
                <w:rPr>
                  <w:rFonts w:ascii="仿宋_GB2312" w:eastAsia="仿宋_GB2312" w:hAnsi="仿宋_GB2312" w:cs="仿宋_GB2312" w:hint="eastAsia"/>
                </w:rPr>
                <w:t>大堡礁</w:t>
              </w:r>
            </w:hyperlink>
            <w:r>
              <w:rPr>
                <w:rFonts w:ascii="仿宋_GB2312" w:eastAsia="仿宋_GB2312" w:hAnsi="仿宋_GB2312" w:cs="仿宋_GB2312" w:hint="eastAsia"/>
              </w:rPr>
              <w:t>等自然奇景相映成趣。</w:t>
            </w:r>
            <w:r>
              <w:rPr>
                <w:rFonts w:ascii="仿宋_GB2312" w:eastAsia="仿宋_GB2312" w:hAnsi="仿宋_GB2312" w:cs="仿宋_GB2312" w:hint="eastAsia"/>
                <w:szCs w:val="21"/>
              </w:rPr>
              <w:t>早餐后出海前往：</w:t>
            </w:r>
          </w:p>
          <w:p w:rsidR="003746AE" w:rsidRDefault="003746AE" w:rsidP="00BD0891">
            <w:pPr>
              <w:widowControl/>
              <w:adjustRightInd w:val="0"/>
              <w:snapToGrid w:val="0"/>
              <w:ind w:leftChars="-51" w:hangingChars="51" w:hanging="107"/>
              <w:rPr>
                <w:rFonts w:ascii="仿宋_GB2312" w:eastAsia="仿宋_GB2312" w:hAnsi="仿宋_GB2312" w:cs="仿宋_GB2312"/>
                <w:b/>
                <w:snapToGrid w:val="0"/>
                <w:color w:val="FF0000"/>
                <w:kern w:val="0"/>
              </w:rPr>
            </w:pPr>
            <w:r>
              <w:rPr>
                <w:rFonts w:ascii="仿宋_GB2312" w:eastAsia="仿宋_GB2312" w:hAnsi="仿宋_GB2312" w:cs="仿宋_GB2312" w:hint="eastAsia"/>
                <w:b/>
                <w:snapToGrid w:val="0"/>
                <w:kern w:val="0"/>
              </w:rPr>
              <w:t>【</w:t>
            </w:r>
            <w:r>
              <w:rPr>
                <w:rFonts w:ascii="仿宋_GB2312" w:eastAsia="仿宋_GB2312" w:hAnsi="仿宋_GB2312" w:cs="仿宋_GB2312" w:hint="eastAsia"/>
                <w:b/>
                <w:snapToGrid w:val="0"/>
                <w:color w:val="FF6600"/>
                <w:kern w:val="0"/>
              </w:rPr>
              <w:t>大堡礁</w:t>
            </w:r>
            <w:r>
              <w:rPr>
                <w:rFonts w:ascii="仿宋_GB2312" w:eastAsia="仿宋_GB2312" w:hAnsi="仿宋_GB2312" w:cs="仿宋_GB2312" w:hint="eastAsia"/>
                <w:b/>
                <w:snapToGrid w:val="0"/>
                <w:kern w:val="0"/>
              </w:rPr>
              <w:t>】</w:t>
            </w:r>
            <w:r>
              <w:rPr>
                <w:rFonts w:ascii="仿宋_GB2312" w:eastAsia="仿宋_GB2312" w:hAnsi="仿宋_GB2312" w:cs="仿宋_GB2312" w:hint="eastAsia"/>
                <w:snapToGrid w:val="0"/>
                <w:color w:val="000000"/>
                <w:kern w:val="0"/>
              </w:rPr>
              <w:t>乘坐豪华游船前往世界自然八大奇景之一「大堡礁」沿途欣赏凯恩斯美丽的海岸景观，您可以搭乘</w:t>
            </w:r>
            <w:r>
              <w:rPr>
                <w:rFonts w:ascii="仿宋_GB2312" w:eastAsia="仿宋_GB2312" w:hAnsi="仿宋_GB2312" w:cs="仿宋_GB2312" w:hint="eastAsia"/>
                <w:b/>
                <w:snapToGrid w:val="0"/>
                <w:color w:val="FF6600"/>
                <w:kern w:val="0"/>
              </w:rPr>
              <w:t>玻璃底游船</w:t>
            </w:r>
            <w:r>
              <w:rPr>
                <w:rFonts w:ascii="仿宋_GB2312" w:eastAsia="仿宋_GB2312" w:hAnsi="仿宋_GB2312" w:cs="仿宋_GB2312" w:hint="eastAsia"/>
                <w:snapToGrid w:val="0"/>
                <w:color w:val="000000"/>
                <w:kern w:val="0"/>
              </w:rPr>
              <w:t>及观赏海底珊瑚奇观，五彩缤纷的海洋生物，遨游其中，不免感叹造物主的神奇创意。</w:t>
            </w:r>
            <w:r>
              <w:rPr>
                <w:rFonts w:ascii="仿宋_GB2312" w:eastAsia="仿宋_GB2312" w:hAnsi="仿宋_GB2312" w:cs="仿宋_GB2312" w:hint="eastAsia"/>
                <w:b/>
                <w:snapToGrid w:val="0"/>
                <w:color w:val="FF0000"/>
                <w:kern w:val="0"/>
              </w:rPr>
              <w:t>午餐自理。</w:t>
            </w:r>
          </w:p>
          <w:p w:rsidR="003746AE" w:rsidRDefault="003746AE" w:rsidP="00BD0891">
            <w:pPr>
              <w:widowControl/>
              <w:adjustRightInd w:val="0"/>
              <w:snapToGrid w:val="0"/>
              <w:ind w:leftChars="-51" w:hangingChars="51" w:hanging="107"/>
              <w:rPr>
                <w:rFonts w:ascii="仿宋_GB2312" w:eastAsia="仿宋_GB2312" w:hAnsi="仿宋_GB2312" w:cs="仿宋_GB2312"/>
                <w:szCs w:val="21"/>
              </w:rPr>
            </w:pPr>
            <w:r>
              <w:rPr>
                <w:rFonts w:ascii="仿宋_GB2312" w:eastAsia="仿宋_GB2312" w:hAnsi="仿宋_GB2312" w:cs="仿宋_GB2312" w:hint="eastAsia"/>
                <w:szCs w:val="21"/>
              </w:rPr>
              <w:t>（如遇天气原因导致未能出海的情况我社只退还船票费用（旅行社协议价）或在时间充裕的情况下更换相同价格的景点）。</w:t>
            </w:r>
          </w:p>
          <w:p w:rsidR="003746AE" w:rsidRDefault="003746AE" w:rsidP="00BD0891">
            <w:pPr>
              <w:widowControl/>
              <w:adjustRightInd w:val="0"/>
              <w:snapToGrid w:val="0"/>
              <w:rPr>
                <w:rFonts w:ascii="仿宋_GB2312" w:eastAsia="仿宋_GB2312" w:hAnsi="仿宋_GB2312" w:cs="仿宋_GB2312"/>
                <w:color w:val="000000"/>
              </w:rPr>
            </w:pPr>
          </w:p>
        </w:tc>
      </w:tr>
      <w:tr w:rsidR="003746AE" w:rsidTr="00BD0891">
        <w:trPr>
          <w:trHeight w:val="334"/>
          <w:jc w:val="center"/>
        </w:trPr>
        <w:tc>
          <w:tcPr>
            <w:tcW w:w="1231" w:type="dxa"/>
            <w:vMerge/>
            <w:vAlign w:val="center"/>
          </w:tcPr>
          <w:p w:rsidR="003746AE" w:rsidRDefault="003746AE" w:rsidP="00BD0891">
            <w:pPr>
              <w:ind w:leftChars="-1" w:left="-2"/>
              <w:jc w:val="center"/>
              <w:rPr>
                <w:rFonts w:ascii="仿宋_GB2312" w:eastAsia="仿宋_GB2312" w:hAnsi="仿宋_GB2312" w:cs="仿宋_GB2312"/>
              </w:rPr>
            </w:pPr>
          </w:p>
        </w:tc>
        <w:tc>
          <w:tcPr>
            <w:tcW w:w="4694" w:type="dxa"/>
            <w:gridSpan w:val="4"/>
            <w:vAlign w:val="center"/>
          </w:tcPr>
          <w:p w:rsidR="003746AE" w:rsidRDefault="003746AE" w:rsidP="00BD0891">
            <w:pPr>
              <w:widowControl/>
              <w:adjustRightInd w:val="0"/>
              <w:snapToGrid w:val="0"/>
              <w:rPr>
                <w:rFonts w:ascii="仿宋_GB2312" w:eastAsia="仿宋_GB2312" w:hAnsi="仿宋_GB2312" w:cs="仿宋_GB2312"/>
                <w:color w:val="000000"/>
              </w:rPr>
            </w:pPr>
            <w:r>
              <w:rPr>
                <w:rFonts w:ascii="仿宋_GB2312" w:eastAsia="仿宋_GB2312" w:hAnsi="仿宋_GB2312" w:cs="仿宋_GB2312" w:hint="eastAsia"/>
                <w:color w:val="000000"/>
                <w:szCs w:val="21"/>
              </w:rPr>
              <w:t>用餐：早X晚</w:t>
            </w:r>
          </w:p>
        </w:tc>
        <w:tc>
          <w:tcPr>
            <w:tcW w:w="4695" w:type="dxa"/>
            <w:vAlign w:val="center"/>
          </w:tcPr>
          <w:p w:rsidR="003746AE" w:rsidRDefault="003746AE" w:rsidP="00BD0891">
            <w:pPr>
              <w:widowControl/>
              <w:adjustRightInd w:val="0"/>
              <w:snapToGrid w:val="0"/>
              <w:rPr>
                <w:rFonts w:ascii="仿宋_GB2312" w:eastAsia="仿宋_GB2312" w:hAnsi="仿宋_GB2312" w:cs="仿宋_GB2312"/>
                <w:color w:val="000000"/>
              </w:rPr>
            </w:pPr>
            <w:r>
              <w:rPr>
                <w:rFonts w:ascii="仿宋_GB2312" w:eastAsia="仿宋_GB2312" w:hAnsi="仿宋_GB2312" w:cs="仿宋_GB2312" w:hint="eastAsia"/>
                <w:color w:val="000000"/>
                <w:szCs w:val="21"/>
              </w:rPr>
              <w:t>酒店：四星</w:t>
            </w:r>
          </w:p>
        </w:tc>
      </w:tr>
      <w:tr w:rsidR="003746AE" w:rsidTr="00BD0891">
        <w:trPr>
          <w:trHeight w:val="334"/>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第四天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12.09</w:t>
            </w:r>
          </w:p>
        </w:tc>
        <w:tc>
          <w:tcPr>
            <w:tcW w:w="9389" w:type="dxa"/>
            <w:gridSpan w:val="5"/>
            <w:vAlign w:val="center"/>
          </w:tcPr>
          <w:p w:rsidR="003746AE" w:rsidRDefault="003746AE" w:rsidP="00BD0891">
            <w:pPr>
              <w:widowControl/>
              <w:adjustRightInd w:val="0"/>
              <w:snapToGrid w:val="0"/>
              <w:rPr>
                <w:rFonts w:ascii="仿宋_GB2312" w:eastAsia="仿宋_GB2312" w:hAnsi="仿宋_GB2312" w:cs="仿宋_GB2312"/>
                <w:b/>
                <w:bCs/>
                <w:color w:val="000000"/>
                <w:sz w:val="24"/>
              </w:rPr>
            </w:pPr>
            <w:r>
              <w:rPr>
                <w:rFonts w:ascii="仿宋_GB2312" w:eastAsia="仿宋_GB2312" w:hAnsi="仿宋_GB2312" w:cs="仿宋_GB2312" w:hint="eastAsia"/>
                <w:b/>
                <w:bCs/>
                <w:color w:val="000000"/>
                <w:sz w:val="24"/>
              </w:rPr>
              <w:t>黄金海岸</w:t>
            </w:r>
          </w:p>
          <w:p w:rsidR="003746AE" w:rsidRDefault="003746AE" w:rsidP="00BD0891">
            <w:pPr>
              <w:adjustRightInd w:val="0"/>
              <w:snapToGrid w:val="0"/>
              <w:rPr>
                <w:rFonts w:ascii="仿宋_GB2312" w:eastAsia="仿宋_GB2312" w:hAnsi="宋体"/>
                <w:color w:val="000000"/>
                <w:szCs w:val="21"/>
              </w:rPr>
            </w:pPr>
            <w:r>
              <w:rPr>
                <w:rFonts w:ascii="仿宋_GB2312" w:eastAsia="仿宋_GB2312" w:hAnsi="宋体" w:hint="eastAsia"/>
                <w:color w:val="000000"/>
                <w:szCs w:val="21"/>
              </w:rPr>
              <w:t>黄金海岸，它是澳大利亚昆士兰州非常有代表性的知名旅游胜地， 由于它拥有一条70公里长的天然洁净的，再加上它全年大约300天的日照阳光，故它以“黄金海岸（Gold Coast）”而驰名于海内外。</w:t>
            </w:r>
          </w:p>
          <w:p w:rsidR="003746AE" w:rsidRDefault="003746AE" w:rsidP="00BD0891">
            <w:pPr>
              <w:adjustRightInd w:val="0"/>
              <w:snapToGrid w:val="0"/>
              <w:rPr>
                <w:rFonts w:ascii="仿宋_GB2312" w:eastAsia="仿宋_GB2312" w:hAnsi="宋体"/>
                <w:color w:val="000000"/>
                <w:szCs w:val="21"/>
              </w:rPr>
            </w:pPr>
            <w:r>
              <w:rPr>
                <w:rFonts w:ascii="仿宋_GB2312" w:eastAsia="仿宋_GB2312" w:hAnsi="宋体" w:hint="eastAsia"/>
                <w:color w:val="000000"/>
                <w:szCs w:val="21"/>
              </w:rPr>
              <w:t>早餐后游览</w:t>
            </w:r>
          </w:p>
          <w:p w:rsidR="003746AE" w:rsidRDefault="003746AE" w:rsidP="00BD0891">
            <w:pPr>
              <w:spacing w:line="345" w:lineRule="atLeast"/>
              <w:rPr>
                <w:rFonts w:ascii="仿宋_GB2312" w:eastAsia="仿宋_GB2312" w:hAnsi="宋体"/>
                <w:color w:val="000000"/>
                <w:szCs w:val="21"/>
              </w:rPr>
            </w:pPr>
            <w:r>
              <w:rPr>
                <w:rFonts w:ascii="仿宋_GB2312" w:eastAsia="仿宋_GB2312" w:hAnsi="仿宋_GB2312" w:cs="仿宋_GB2312" w:hint="eastAsia"/>
                <w:b/>
                <w:bCs/>
                <w:noProof/>
                <w:color w:val="000000"/>
                <w:sz w:val="24"/>
              </w:rPr>
              <w:drawing>
                <wp:anchor distT="0" distB="0" distL="114300" distR="114300" simplePos="0" relativeHeight="251669504" behindDoc="0" locked="0" layoutInCell="1" allowOverlap="1">
                  <wp:simplePos x="0" y="0"/>
                  <wp:positionH relativeFrom="column">
                    <wp:posOffset>3117215</wp:posOffset>
                  </wp:positionH>
                  <wp:positionV relativeFrom="paragraph">
                    <wp:posOffset>-771525</wp:posOffset>
                  </wp:positionV>
                  <wp:extent cx="2856230" cy="1727200"/>
                  <wp:effectExtent l="19050" t="0" r="1270" b="0"/>
                  <wp:wrapSquare wrapText="bothSides"/>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2856230" cy="1727200"/>
                          </a:xfrm>
                          <a:prstGeom prst="rect">
                            <a:avLst/>
                          </a:prstGeom>
                          <a:noFill/>
                          <a:ln w="9525">
                            <a:noFill/>
                            <a:miter lim="800000"/>
                            <a:headEnd/>
                            <a:tailEnd/>
                          </a:ln>
                        </pic:spPr>
                      </pic:pic>
                    </a:graphicData>
                  </a:graphic>
                </wp:anchor>
              </w:drawing>
            </w:r>
            <w:r>
              <w:rPr>
                <w:rFonts w:ascii="仿宋_GB2312" w:eastAsia="仿宋_GB2312" w:hAnsi="宋体" w:hint="eastAsia"/>
                <w:color w:val="000000"/>
                <w:szCs w:val="21"/>
              </w:rPr>
              <w:t>【</w:t>
            </w:r>
            <w:r>
              <w:rPr>
                <w:rFonts w:ascii="仿宋_GB2312" w:eastAsia="仿宋_GB2312" w:hAnsi="宋体" w:hint="eastAsia"/>
                <w:b/>
                <w:color w:val="FF6600"/>
                <w:szCs w:val="21"/>
              </w:rPr>
              <w:t>梦幻世界</w:t>
            </w:r>
            <w:r>
              <w:rPr>
                <w:rFonts w:ascii="仿宋_GB2312" w:eastAsia="仿宋_GB2312" w:hAnsi="宋体" w:hint="eastAsia"/>
                <w:color w:val="000000"/>
                <w:szCs w:val="21"/>
              </w:rPr>
              <w:t>】前往澳大利亚著名的主题公园——Dream world游玩。它是澳大利亚最受欢迎的主题</w:t>
            </w:r>
            <w:r>
              <w:rPr>
                <w:rFonts w:ascii="仿宋_GB2312" w:eastAsia="仿宋_GB2312" w:hAnsi="宋体" w:hint="eastAsia"/>
                <w:color w:val="000000"/>
                <w:szCs w:val="21"/>
              </w:rPr>
              <w:lastRenderedPageBreak/>
              <w:t>乐园，也是南半球最大的主题乐园。园内包含东南澳大利亚最大的野生动物园: 袋鼠 考拉王国，</w:t>
            </w:r>
            <w:r>
              <w:rPr>
                <w:rFonts w:ascii="仿宋_GB2312" w:eastAsia="仿宋_GB2312" w:hAnsi="宋体" w:hint="eastAsia"/>
                <w:b/>
                <w:color w:val="0000FF"/>
                <w:szCs w:val="21"/>
              </w:rPr>
              <w:t>我社特别赠送每位团员梦幻世界中的抱考拉照片一张</w:t>
            </w:r>
            <w:r>
              <w:rPr>
                <w:rFonts w:ascii="仿宋_GB2312" w:eastAsia="仿宋_GB2312" w:hAnsi="宋体" w:hint="eastAsia"/>
                <w:color w:val="000000"/>
                <w:szCs w:val="21"/>
              </w:rPr>
              <w:t>。梦幻农庄、剪羊毛秀……这些仅仅是梦幻世界最基本的项目。揭秘澳洲原住民文化的土著文化体验区结合了他们与野生动物间的水乳交融，在世界上也是前所未有。南半球最大的虎穴老虎岛透露出澳洲人热心保护珍稀物种的秘密；那些最高最快的游艺机则彰显着他们勇于冒险的宣言！而当你偶遇有中国元素的功夫熊猫阿宝时，又会有怎样的惊喜？此外，梦幻世界还有3D影院、梦工厂体验、僵尸逆袭镭射枪等更多的精彩主题等着你来发掘！</w:t>
            </w:r>
          </w:p>
          <w:p w:rsidR="003746AE" w:rsidRDefault="003746AE" w:rsidP="00BD0891">
            <w:pPr>
              <w:spacing w:line="345" w:lineRule="atLeast"/>
              <w:rPr>
                <w:rFonts w:ascii="仿宋_GB2312" w:eastAsia="仿宋_GB2312" w:hAnsi="Verdana" w:cs="宋体"/>
                <w:color w:val="000000"/>
                <w:kern w:val="0"/>
                <w:szCs w:val="21"/>
              </w:rPr>
            </w:pPr>
            <w:r>
              <w:rPr>
                <w:rFonts w:ascii="仿宋_GB2312" w:eastAsia="仿宋_GB2312" w:hAnsi="宋体" w:hint="eastAsia"/>
                <w:color w:val="000000"/>
                <w:szCs w:val="21"/>
              </w:rPr>
              <w:t>为方便游览，中午不再集合统一安排午餐，</w:t>
            </w:r>
            <w:r>
              <w:rPr>
                <w:rFonts w:ascii="仿宋_GB2312" w:eastAsia="仿宋_GB2312" w:hAnsi="宋体" w:hint="eastAsia"/>
                <w:color w:val="FF0000"/>
                <w:szCs w:val="21"/>
              </w:rPr>
              <w:t>午餐敬请在园内自理。</w:t>
            </w:r>
          </w:p>
          <w:p w:rsidR="003746AE" w:rsidRDefault="003746AE" w:rsidP="00BD0891">
            <w:pPr>
              <w:spacing w:line="310" w:lineRule="exact"/>
              <w:rPr>
                <w:rFonts w:ascii="仿宋_GB2312" w:eastAsia="仿宋_GB2312" w:hAnsi="仿宋_GB2312" w:cs="仿宋_GB2312"/>
                <w:color w:val="000000"/>
              </w:rPr>
            </w:pPr>
            <w:r>
              <w:rPr>
                <w:rFonts w:ascii="仿宋_GB2312" w:eastAsia="仿宋_GB2312" w:hAnsi="宋体" w:hint="eastAsia"/>
                <w:color w:val="000000"/>
                <w:szCs w:val="21"/>
              </w:rPr>
              <w:t>【</w:t>
            </w:r>
            <w:r>
              <w:rPr>
                <w:rFonts w:ascii="仿宋_GB2312" w:eastAsia="仿宋_GB2312" w:hAnsi="宋体" w:hint="eastAsia"/>
                <w:b/>
                <w:color w:val="FF6600"/>
                <w:szCs w:val="21"/>
              </w:rPr>
              <w:t>激浪世界</w:t>
            </w:r>
            <w:r>
              <w:rPr>
                <w:rFonts w:ascii="仿宋_GB2312" w:eastAsia="仿宋_GB2312" w:hAnsi="宋体" w:hint="eastAsia"/>
                <w:color w:val="000000"/>
                <w:szCs w:val="21"/>
              </w:rPr>
              <w:t>】激浪世界是位于澳大利亚昆士兰州的黄金海岸的一个水上乐园，于2006年对外开放，耗资5600万澳币投资打造，是唯一一个拥有世界4种热门水上滑道的水上机动游戏乐园，也是澳大利亚最新、最大的水上主题公园。激浪世界的设计充分利用了水资源，每项游乐活动都同水有关联，将游客带到了一个海浪、沙滩和海水的世界。激浪世界通过采用尖端水上活动技术创造出了适合各个年龄层的娱乐活动，有10个精心打造的以沙滩为主题的区域，包括有绿屋、浪中浪、回旋湾等。园中有几个知名的水滑道、一个大的波浪池、儿童游乐区等，深受小孩的喜爱。每天园中都熙熙攘攘，笑声不断，大人孩子都玩的很尽兴。</w:t>
            </w:r>
          </w:p>
        </w:tc>
      </w:tr>
      <w:tr w:rsidR="003746AE" w:rsidTr="00BD0891">
        <w:trPr>
          <w:trHeight w:val="90"/>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456" w:type="dxa"/>
            <w:gridSpan w:val="2"/>
            <w:vAlign w:val="center"/>
          </w:tcPr>
          <w:p w:rsidR="003746AE" w:rsidRDefault="003746AE" w:rsidP="00BD0891">
            <w:pP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szCs w:val="21"/>
              </w:rPr>
              <w:t>用餐：</w:t>
            </w:r>
            <w:r>
              <w:rPr>
                <w:rFonts w:ascii="仿宋_GB2312" w:eastAsia="仿宋_GB2312" w:hAnsi="仿宋_GB2312" w:cs="仿宋_GB2312" w:hint="eastAsia"/>
                <w:bCs/>
                <w:color w:val="000000"/>
                <w:szCs w:val="21"/>
              </w:rPr>
              <w:t>早X晚</w:t>
            </w:r>
          </w:p>
        </w:tc>
        <w:tc>
          <w:tcPr>
            <w:tcW w:w="4933" w:type="dxa"/>
            <w:gridSpan w:val="3"/>
            <w:vAlign w:val="center"/>
          </w:tcPr>
          <w:p w:rsidR="003746AE" w:rsidRDefault="003746AE" w:rsidP="00BD0891">
            <w:pPr>
              <w:widowControl/>
              <w:adjustRightInd w:val="0"/>
              <w:snapToGrid w:val="0"/>
              <w:rPr>
                <w:rFonts w:ascii="仿宋_GB2312" w:eastAsia="仿宋_GB2312" w:hAnsi="仿宋_GB2312" w:cs="仿宋_GB2312"/>
                <w:bCs/>
                <w:snapToGrid w:val="0"/>
                <w:kern w:val="0"/>
                <w:szCs w:val="21"/>
              </w:rPr>
            </w:pPr>
            <w:r>
              <w:rPr>
                <w:rFonts w:ascii="仿宋_GB2312" w:eastAsia="仿宋_GB2312" w:hAnsi="仿宋_GB2312" w:cs="仿宋_GB2312" w:hint="eastAsia"/>
                <w:b/>
                <w:bCs/>
                <w:color w:val="000000"/>
                <w:szCs w:val="21"/>
              </w:rPr>
              <w:t>酒店：</w:t>
            </w:r>
            <w:r>
              <w:rPr>
                <w:rFonts w:ascii="仿宋_GB2312" w:eastAsia="仿宋_GB2312" w:hAnsi="仿宋_GB2312" w:cs="仿宋_GB2312" w:hint="eastAsia"/>
                <w:bCs/>
                <w:color w:val="000000"/>
                <w:szCs w:val="21"/>
              </w:rPr>
              <w:t>四星</w:t>
            </w:r>
          </w:p>
        </w:tc>
      </w:tr>
      <w:tr w:rsidR="003746AE" w:rsidTr="00BD0891">
        <w:trPr>
          <w:trHeight w:val="77"/>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第五天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12.10</w:t>
            </w:r>
          </w:p>
        </w:tc>
        <w:tc>
          <w:tcPr>
            <w:tcW w:w="9389" w:type="dxa"/>
            <w:gridSpan w:val="5"/>
            <w:vAlign w:val="center"/>
          </w:tcPr>
          <w:p w:rsidR="003746AE" w:rsidRDefault="003746AE" w:rsidP="00BD0891">
            <w:pPr>
              <w:spacing w:line="310" w:lineRule="exact"/>
              <w:rPr>
                <w:rFonts w:ascii="仿宋_GB2312" w:eastAsia="仿宋_GB2312" w:hAnsi="仿宋_GB2312" w:cs="仿宋_GB2312"/>
                <w:b/>
                <w:color w:val="000000"/>
                <w:sz w:val="24"/>
              </w:rPr>
            </w:pPr>
            <w:r>
              <w:rPr>
                <w:rFonts w:ascii="仿宋_GB2312" w:eastAsia="仿宋_GB2312" w:hAnsi="仿宋_GB2312" w:cs="仿宋_GB2312" w:hint="eastAsia"/>
                <w:b/>
                <w:noProof/>
                <w:color w:val="000000"/>
                <w:sz w:val="24"/>
              </w:rPr>
              <w:drawing>
                <wp:anchor distT="0" distB="0" distL="114300" distR="114300" simplePos="0" relativeHeight="251670528" behindDoc="0" locked="0" layoutInCell="1" allowOverlap="1">
                  <wp:simplePos x="0" y="0"/>
                  <wp:positionH relativeFrom="column">
                    <wp:posOffset>3037840</wp:posOffset>
                  </wp:positionH>
                  <wp:positionV relativeFrom="paragraph">
                    <wp:posOffset>-509905</wp:posOffset>
                  </wp:positionV>
                  <wp:extent cx="2856230" cy="1795145"/>
                  <wp:effectExtent l="19050" t="0" r="1270" b="0"/>
                  <wp:wrapSquare wrapText="bothSides"/>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856230" cy="1795145"/>
                          </a:xfrm>
                          <a:prstGeom prst="rect">
                            <a:avLst/>
                          </a:prstGeom>
                          <a:noFill/>
                          <a:ln w="9525">
                            <a:noFill/>
                            <a:miter lim="800000"/>
                            <a:headEnd/>
                            <a:tailEnd/>
                          </a:ln>
                        </pic:spPr>
                      </pic:pic>
                    </a:graphicData>
                  </a:graphic>
                </wp:anchor>
              </w:drawing>
            </w:r>
            <w:r>
              <w:rPr>
                <w:rFonts w:ascii="仿宋_GB2312" w:eastAsia="仿宋_GB2312" w:hAnsi="仿宋_GB2312" w:cs="仿宋_GB2312" w:hint="eastAsia"/>
                <w:b/>
                <w:color w:val="000000"/>
                <w:sz w:val="24"/>
              </w:rPr>
              <w:t>黄金海岸-布里斯班</w:t>
            </w:r>
          </w:p>
          <w:p w:rsidR="003746AE" w:rsidRDefault="003746AE" w:rsidP="00BD0891">
            <w:pPr>
              <w:spacing w:line="310" w:lineRule="exact"/>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早餐后游览</w:t>
            </w:r>
          </w:p>
          <w:p w:rsidR="003746AE" w:rsidRDefault="003746AE" w:rsidP="00BD0891">
            <w:pPr>
              <w:spacing w:line="310" w:lineRule="exact"/>
              <w:rPr>
                <w:rFonts w:ascii="仿宋_GB2312" w:eastAsia="仿宋_GB2312" w:hAnsi="仿宋_GB2312" w:cs="仿宋_GB2312"/>
                <w:b/>
                <w:color w:val="0000FF"/>
                <w:sz w:val="24"/>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szCs w:val="21"/>
              </w:rPr>
              <w:t>神仙湾</w:t>
            </w:r>
            <w:r>
              <w:rPr>
                <w:rFonts w:ascii="仿宋_GB2312" w:eastAsia="仿宋_GB2312" w:hAnsi="仿宋_GB2312" w:cs="仿宋_GB2312" w:hint="eastAsia"/>
                <w:color w:val="000000"/>
                <w:szCs w:val="21"/>
              </w:rPr>
              <w:t>】此区拥有美丽的海滩、高级的住宅区、高尔夫球场等。您可漫步在神仙湾游艇码头欣赏美丽的海港风情，或是前往具有欧洲风情的徒步区，逛逛充满异国风情的街景，小巧精致的商店，露天的咖啡座，您将会不由自主的放慢脚步漫步其间。</w:t>
            </w:r>
          </w:p>
          <w:p w:rsidR="003746AE" w:rsidRDefault="003746AE" w:rsidP="00BD0891">
            <w:pPr>
              <w:snapToGrid w:val="0"/>
              <w:rPr>
                <w:rFonts w:ascii="仿宋_GB2312" w:eastAsia="仿宋_GB2312" w:hAnsi="仿宋_GB2312" w:cs="仿宋_GB2312"/>
                <w:color w:val="000000"/>
                <w:szCs w:val="21"/>
              </w:rPr>
            </w:pPr>
            <w:r>
              <w:rPr>
                <w:rFonts w:ascii="仿宋_GB2312" w:eastAsia="仿宋_GB2312" w:hAnsi="仿宋_GB2312" w:cs="仿宋_GB2312" w:hint="eastAsia"/>
                <w:bCs/>
                <w:color w:val="000000"/>
                <w:szCs w:val="21"/>
              </w:rPr>
              <w:t>【</w:t>
            </w:r>
            <w:r>
              <w:rPr>
                <w:rFonts w:ascii="仿宋_GB2312" w:eastAsia="仿宋_GB2312" w:hAnsi="仿宋_GB2312" w:cs="仿宋_GB2312" w:hint="eastAsia"/>
                <w:b/>
                <w:bCs/>
                <w:color w:val="FF6600"/>
                <w:szCs w:val="21"/>
              </w:rPr>
              <w:t>冲浪海滩</w:t>
            </w:r>
            <w:r>
              <w:rPr>
                <w:rFonts w:ascii="仿宋_GB2312" w:eastAsia="仿宋_GB2312" w:hAnsi="仿宋_GB2312" w:cs="仿宋_GB2312" w:hint="eastAsia"/>
                <w:bCs/>
                <w:color w:val="000000"/>
                <w:szCs w:val="21"/>
              </w:rPr>
              <w:t>】冲浪者天堂海滩位于黄金海岸的中心地带，是澳大利亚最著名的渡假胜地之一。在这里，城市和海滩生活方式完美地融合在壮观的地平线和绵延的海岸线之中。</w:t>
            </w:r>
          </w:p>
          <w:p w:rsidR="003746AE" w:rsidRDefault="003746AE" w:rsidP="00BD0891">
            <w:pPr>
              <w:snapToGrid w:val="0"/>
              <w:rPr>
                <w:rFonts w:ascii="仿宋_GB2312" w:eastAsia="仿宋_GB2312" w:hAnsi="仿宋_GB2312" w:cs="仿宋_GB2312"/>
                <w:szCs w:val="21"/>
              </w:rPr>
            </w:pPr>
            <w:r>
              <w:rPr>
                <w:rFonts w:ascii="仿宋_GB2312" w:eastAsia="仿宋_GB2312" w:hAnsi="仿宋_GB2312" w:cs="仿宋_GB2312" w:hint="eastAsia"/>
                <w:szCs w:val="21"/>
              </w:rPr>
              <w:t>【RIVERMILL】南森山是极具澳洲代表性的原始雨林，Rivermill主题农庄就坐落在这里。这是黄金海岸最具历史的旅游景点之一。这个澳洲农庄也是澳洲人非常喜爱的一种休闲场所，甚至是澳洲新人举办婚礼和拍摄婚纱照的热衷场所。这里近距离接触一些澳洲农舍小动物，总之在这里您可以全身心的去感受大自然。全身心的體驗澳洲當地人休閒放鬆的生活。</w:t>
            </w:r>
          </w:p>
          <w:p w:rsidR="003746AE" w:rsidRDefault="003746AE" w:rsidP="00BD0891">
            <w:pPr>
              <w:snapToGrid w:val="0"/>
              <w:rPr>
                <w:rFonts w:ascii="仿宋_GB2312" w:eastAsia="仿宋_GB2312" w:hAnsi="宋体" w:cs="宋体"/>
                <w:b/>
                <w:color w:val="FF0000"/>
              </w:rPr>
            </w:pPr>
            <w:r>
              <w:rPr>
                <w:rFonts w:ascii="仿宋_GB2312" w:eastAsia="仿宋_GB2312" w:hint="eastAsia"/>
              </w:rPr>
              <w:t>【</w:t>
            </w:r>
            <w:r>
              <w:rPr>
                <w:rFonts w:ascii="仿宋_GB2312" w:eastAsia="仿宋_GB2312" w:hint="eastAsia"/>
                <w:b/>
                <w:bCs/>
                <w:color w:val="FF6600"/>
              </w:rPr>
              <w:t>SkyPoint观景台</w:t>
            </w:r>
            <w:r>
              <w:rPr>
                <w:rFonts w:ascii="仿宋_GB2312" w:eastAsia="仿宋_GB2312" w:hint="eastAsia"/>
              </w:rPr>
              <w:t>】SkyPoint 拥有全世界最快捷的电梯服务，可以在42.7秒时间把客人从底层送到第77层， 也是全澳州唯一一个可以看见海岸沙滩的观景层。他的高度只是与艾菲尔铁塔相差1米而已，可见他的高度惊人。这个SkyPoint 观景层 , 位于77和78层 Q1 Resort （Q1大厦，全名叫做 Queensland Number One, 位于Gold Coast 的摩天大楼）,在此可以让您360°</w:t>
            </w:r>
            <w:r>
              <w:rPr>
                <w:rFonts w:ascii="仿宋_GB2312" w:hint="eastAsia"/>
              </w:rPr>
              <w:t>瞭</w:t>
            </w:r>
            <w:r>
              <w:rPr>
                <w:rFonts w:ascii="仿宋_GB2312" w:eastAsia="仿宋_GB2312" w:hint="eastAsia"/>
              </w:rPr>
              <w:t>望黄金海岸 (Gold Coast) 的</w:t>
            </w:r>
            <w:r>
              <w:rPr>
                <w:rFonts w:ascii="仿宋_GB2312" w:eastAsia="仿宋_GB2312" w:hAnsi="宋体" w:cs="宋体" w:hint="eastAsia"/>
              </w:rPr>
              <w:t>美景的同时</w:t>
            </w:r>
            <w:r>
              <w:rPr>
                <w:rFonts w:ascii="仿宋_GB2312" w:eastAsia="仿宋_GB2312" w:hAnsi="宋体" w:cs="宋体" w:hint="eastAsia"/>
                <w:b/>
                <w:color w:val="FF0000"/>
              </w:rPr>
              <w:t>享用美味且富于情调的澳式糕点下午茶。</w:t>
            </w:r>
          </w:p>
          <w:p w:rsidR="003746AE" w:rsidRDefault="003746AE" w:rsidP="00BD0891">
            <w:pPr>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lastRenderedPageBreak/>
              <w:t>之后前往布里斯班。</w:t>
            </w:r>
          </w:p>
          <w:p w:rsidR="003746AE" w:rsidRDefault="003746AE" w:rsidP="00BD0891">
            <w:pPr>
              <w:rPr>
                <w:rFonts w:ascii="仿宋_GB2312" w:eastAsia="仿宋_GB2312" w:hAnsi="仿宋_GB2312" w:cs="仿宋_GB2312"/>
                <w:color w:val="000000"/>
                <w:sz w:val="24"/>
              </w:rPr>
            </w:pPr>
            <w:r>
              <w:rPr>
                <w:rFonts w:ascii="仿宋_GB2312" w:eastAsia="仿宋_GB2312" w:hAnsi="仿宋_GB2312" w:cs="仿宋_GB2312" w:hint="eastAsia"/>
                <w:color w:val="000000"/>
                <w:szCs w:val="21"/>
              </w:rPr>
              <w:t>布里斯班是昆士兰省的首府，也是澳洲的第三大城市，由于这里有不少树袋熊——考拉的保护区，因而人们又称它为“考拉之都”。布里斯班有着迷人的自然风光，多种多样的动植物生活在这里，特别是一些澳洲特产的动物，与人类的关系十分亲近。</w:t>
            </w:r>
          </w:p>
          <w:p w:rsidR="003746AE" w:rsidRDefault="003746AE" w:rsidP="00BD0891">
            <w:pP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抵达后游览</w:t>
            </w:r>
          </w:p>
          <w:p w:rsidR="003746AE" w:rsidRDefault="003746AE" w:rsidP="00BD0891">
            <w:pP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bCs/>
                <w:color w:val="FF6600"/>
                <w:szCs w:val="21"/>
              </w:rPr>
              <w:t>南岸公园</w:t>
            </w:r>
            <w:r>
              <w:rPr>
                <w:rFonts w:ascii="仿宋_GB2312" w:eastAsia="仿宋_GB2312" w:hAnsi="仿宋_GB2312" w:cs="仿宋_GB2312" w:hint="eastAsia"/>
                <w:color w:val="000000"/>
                <w:szCs w:val="21"/>
              </w:rPr>
              <w:t>】南岸公园是世界博览会的旧址，园内有水质清澈的柯达海滩和青葱的林荫草地，在这里，您可以体验一下布里斯班人的休闲生活。</w:t>
            </w:r>
          </w:p>
          <w:p w:rsidR="003746AE" w:rsidRDefault="003746AE" w:rsidP="00BD0891">
            <w:pP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bCs/>
                <w:color w:val="FF6600"/>
                <w:szCs w:val="21"/>
              </w:rPr>
              <w:t>故事桥</w:t>
            </w:r>
            <w:r>
              <w:rPr>
                <w:rFonts w:ascii="仿宋_GB2312" w:eastAsia="仿宋_GB2312" w:hAnsi="仿宋_GB2312" w:cs="仿宋_GB2312" w:hint="eastAsia"/>
                <w:color w:val="000000"/>
                <w:szCs w:val="21"/>
              </w:rPr>
              <w:t>】（车览）故事桥是布里斯本最著名的大桥，建造于1940年6月6日，是澳洲设计并建造的最大的钢铁大桥。</w:t>
            </w:r>
          </w:p>
          <w:p w:rsidR="003746AE" w:rsidRDefault="003746AE" w:rsidP="00BD0891">
            <w:pP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szCs w:val="21"/>
              </w:rPr>
              <w:t>袋鼠角</w:t>
            </w:r>
            <w:r>
              <w:rPr>
                <w:rFonts w:ascii="仿宋_GB2312" w:eastAsia="仿宋_GB2312" w:hAnsi="仿宋_GB2312" w:cs="仿宋_GB2312" w:hint="eastAsia"/>
                <w:color w:val="000000"/>
                <w:szCs w:val="21"/>
              </w:rPr>
              <w:t>】是一个观看整个布里斯班城市风光和河流风光的观光点。想要一览布里斯班的地平线， 这里是绝佳角度。</w:t>
            </w:r>
          </w:p>
          <w:p w:rsidR="003746AE" w:rsidRDefault="003746AE" w:rsidP="00BD0891">
            <w:pPr>
              <w:spacing w:line="310" w:lineRule="exact"/>
              <w:rPr>
                <w:rFonts w:ascii="仿宋_GB2312" w:eastAsia="仿宋_GB2312" w:hAnsi="仿宋_GB2312" w:cs="仿宋_GB2312"/>
                <w:color w:val="000000"/>
                <w:szCs w:val="21"/>
              </w:rPr>
            </w:pPr>
            <w:r>
              <w:rPr>
                <w:rFonts w:ascii="仿宋_GB2312" w:eastAsia="仿宋_GB2312" w:hAnsi="仿宋_GB2312" w:cs="仿宋_GB2312" w:hint="eastAsia"/>
                <w:bCs/>
                <w:color w:val="000000"/>
                <w:szCs w:val="21"/>
              </w:rPr>
              <w:t>【</w:t>
            </w:r>
            <w:r>
              <w:rPr>
                <w:rFonts w:ascii="仿宋_GB2312" w:eastAsia="仿宋_GB2312" w:hAnsi="仿宋_GB2312" w:cs="仿宋_GB2312" w:hint="eastAsia"/>
                <w:b/>
                <w:bCs/>
                <w:color w:val="FF6600"/>
                <w:szCs w:val="21"/>
              </w:rPr>
              <w:t>市政厅广场</w:t>
            </w:r>
            <w:r>
              <w:rPr>
                <w:rFonts w:ascii="仿宋_GB2312" w:eastAsia="仿宋_GB2312" w:hAnsi="仿宋_GB2312" w:cs="仿宋_GB2312" w:hint="eastAsia"/>
                <w:color w:val="000000"/>
                <w:szCs w:val="21"/>
              </w:rPr>
              <w:t>】（车览）布里斯本市政厅，是布里斯本的标志，也是澳大利亚最富丽堂皇的市政厅</w:t>
            </w:r>
          </w:p>
        </w:tc>
      </w:tr>
      <w:tr w:rsidR="003746AE" w:rsidTr="00BD0891">
        <w:trPr>
          <w:trHeight w:val="279"/>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096" w:type="dxa"/>
            <w:vAlign w:val="center"/>
          </w:tcPr>
          <w:p w:rsidR="003746AE" w:rsidRDefault="003746AE" w:rsidP="00BD0891">
            <w:pPr>
              <w:rPr>
                <w:rFonts w:ascii="仿宋_GB2312" w:eastAsia="仿宋_GB2312" w:hAnsi="仿宋_GB2312" w:cs="仿宋_GB2312"/>
                <w:b/>
                <w:bCs/>
                <w:color w:val="000000"/>
                <w:szCs w:val="21"/>
              </w:rPr>
            </w:pPr>
            <w:r>
              <w:rPr>
                <w:rFonts w:ascii="仿宋_GB2312" w:eastAsia="仿宋_GB2312" w:hAnsi="仿宋_GB2312" w:cs="仿宋_GB2312" w:hint="eastAsia"/>
                <w:b/>
                <w:bCs/>
                <w:color w:val="000000"/>
                <w:szCs w:val="21"/>
              </w:rPr>
              <w:t>用餐：早午</w:t>
            </w:r>
            <w:r>
              <w:rPr>
                <w:rFonts w:ascii="仿宋_GB2312" w:eastAsia="仿宋_GB2312" w:hAnsi="仿宋_GB2312" w:cs="仿宋_GB2312" w:hint="eastAsia"/>
                <w:bCs/>
                <w:color w:val="000000"/>
                <w:szCs w:val="21"/>
              </w:rPr>
              <w:t>晚</w:t>
            </w:r>
          </w:p>
        </w:tc>
        <w:tc>
          <w:tcPr>
            <w:tcW w:w="5293" w:type="dxa"/>
            <w:gridSpan w:val="4"/>
            <w:vAlign w:val="center"/>
          </w:tcPr>
          <w:p w:rsidR="003746AE" w:rsidRDefault="003746AE" w:rsidP="00BD0891">
            <w:pPr>
              <w:widowControl/>
              <w:adjustRightInd w:val="0"/>
              <w:snapToGrid w:val="0"/>
              <w:rPr>
                <w:rFonts w:ascii="仿宋_GB2312" w:eastAsia="仿宋_GB2312" w:hAnsi="仿宋_GB2312" w:cs="仿宋_GB2312"/>
                <w:b/>
                <w:bCs/>
                <w:snapToGrid w:val="0"/>
                <w:kern w:val="0"/>
                <w:szCs w:val="21"/>
              </w:rPr>
            </w:pPr>
            <w:r>
              <w:rPr>
                <w:rFonts w:ascii="仿宋_GB2312" w:eastAsia="仿宋_GB2312" w:hAnsi="仿宋_GB2312" w:cs="仿宋_GB2312" w:hint="eastAsia"/>
                <w:b/>
                <w:bCs/>
                <w:snapToGrid w:val="0"/>
                <w:kern w:val="0"/>
                <w:szCs w:val="21"/>
              </w:rPr>
              <w:t>酒店：</w:t>
            </w:r>
            <w:r>
              <w:rPr>
                <w:rFonts w:ascii="仿宋_GB2312" w:eastAsia="仿宋_GB2312" w:hAnsi="仿宋_GB2312" w:cs="仿宋_GB2312" w:hint="eastAsia"/>
                <w:bCs/>
                <w:color w:val="000000"/>
                <w:szCs w:val="21"/>
              </w:rPr>
              <w:t>四星</w:t>
            </w:r>
          </w:p>
        </w:tc>
      </w:tr>
      <w:tr w:rsidR="003746AE" w:rsidTr="00BD0891">
        <w:trPr>
          <w:trHeight w:val="279"/>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第六天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12.11</w:t>
            </w:r>
          </w:p>
        </w:tc>
        <w:tc>
          <w:tcPr>
            <w:tcW w:w="9389" w:type="dxa"/>
            <w:gridSpan w:val="5"/>
            <w:vAlign w:val="center"/>
          </w:tcPr>
          <w:p w:rsidR="003746AE" w:rsidRDefault="003746AE" w:rsidP="00BD0891">
            <w:pPr>
              <w:snapToGrid w:val="0"/>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布里斯班</w:t>
            </w:r>
            <w:r>
              <w:rPr>
                <w:rFonts w:ascii="仿宋_GB2312" w:eastAsia="仿宋_GB2312" w:hAnsi="仿宋_GB2312" w:cs="仿宋_GB2312" w:hint="eastAsia"/>
                <w:b/>
                <w:color w:val="000000"/>
                <w:sz w:val="24"/>
              </w:rPr>
              <w:sym w:font="Wingdings" w:char="F051"/>
            </w:r>
            <w:r>
              <w:rPr>
                <w:rFonts w:ascii="仿宋_GB2312" w:eastAsia="仿宋_GB2312" w:hAnsi="仿宋_GB2312" w:cs="仿宋_GB2312" w:hint="eastAsia"/>
                <w:b/>
                <w:color w:val="000000"/>
                <w:sz w:val="24"/>
              </w:rPr>
              <w:t>奥克兰</w:t>
            </w:r>
          </w:p>
          <w:p w:rsidR="003746AE" w:rsidRDefault="003746AE" w:rsidP="00BD0891">
            <w:pPr>
              <w:widowControl/>
              <w:adjustRightInd w:val="0"/>
              <w:snapToGrid w:val="0"/>
              <w:rPr>
                <w:rFonts w:ascii="仿宋_GB2312" w:eastAsia="仿宋_GB2312" w:hAnsi="仿宋_GB2312" w:cs="仿宋_GB2312"/>
                <w:b/>
                <w:bCs/>
                <w:snapToGrid w:val="0"/>
                <w:kern w:val="0"/>
                <w:szCs w:val="21"/>
              </w:rPr>
            </w:pPr>
            <w:r>
              <w:rPr>
                <w:rFonts w:ascii="仿宋_GB2312" w:eastAsia="仿宋_GB2312" w:hAnsi="仿宋_GB2312" w:cs="仿宋_GB2312" w:hint="eastAsia"/>
                <w:color w:val="000000"/>
                <w:szCs w:val="21"/>
              </w:rPr>
              <w:t>奥克兰是新西兰最大的城市和首要港口，是新西兰海外贸易、国内工商业中心和交通枢纽。 奥克兰市位于新西兰北岛的北部，是一座包裹著神奇海洋世界的现代都市，城市环绕著</w:t>
            </w:r>
            <w:r>
              <w:rPr>
                <w:rFonts w:ascii="仿宋_GB2312" w:eastAsia="仿宋_GB2312" w:hAnsi="仿宋_GB2312" w:cs="仿宋_GB2312" w:hint="eastAsia"/>
                <w:b/>
                <w:color w:val="000000"/>
                <w:szCs w:val="21"/>
              </w:rPr>
              <w:t>怀特玛塔港</w:t>
            </w:r>
            <w:r>
              <w:rPr>
                <w:rFonts w:ascii="仿宋_GB2312" w:eastAsia="仿宋_GB2312" w:hAnsi="仿宋_GB2312" w:cs="仿宋_GB2312" w:hint="eastAsia"/>
                <w:color w:val="000000"/>
                <w:szCs w:val="21"/>
              </w:rPr>
              <w:t>（Waitemata Harbour）和</w:t>
            </w:r>
            <w:r>
              <w:rPr>
                <w:rFonts w:ascii="仿宋_GB2312" w:eastAsia="仿宋_GB2312" w:hAnsi="仿宋_GB2312" w:cs="仿宋_GB2312" w:hint="eastAsia"/>
                <w:b/>
                <w:color w:val="000000"/>
                <w:szCs w:val="21"/>
              </w:rPr>
              <w:t>豪拉基湾</w:t>
            </w:r>
            <w:r>
              <w:rPr>
                <w:rFonts w:ascii="仿宋_GB2312" w:eastAsia="仿宋_GB2312" w:hAnsi="仿宋_GB2312" w:cs="仿宋_GB2312" w:hint="eastAsia"/>
                <w:color w:val="000000"/>
                <w:szCs w:val="21"/>
              </w:rPr>
              <w:t>（Hauraki Gulf）两岸建设, 港湾优良,也因此造就了新西兰海岸都市的独特风格。新西兰平均每2.7人就有一人拥有一艘船，因此，奥克兰又有“</w:t>
            </w:r>
            <w:r>
              <w:rPr>
                <w:rFonts w:ascii="仿宋_GB2312" w:eastAsia="仿宋_GB2312" w:hAnsi="仿宋_GB2312" w:cs="仿宋_GB2312" w:hint="eastAsia"/>
                <w:b/>
                <w:color w:val="000000"/>
                <w:szCs w:val="21"/>
              </w:rPr>
              <w:t>帆船之都</w:t>
            </w:r>
            <w:r>
              <w:rPr>
                <w:rFonts w:ascii="仿宋_GB2312" w:eastAsia="仿宋_GB2312" w:hAnsi="仿宋_GB2312" w:cs="仿宋_GB2312" w:hint="eastAsia"/>
                <w:color w:val="000000"/>
                <w:szCs w:val="21"/>
              </w:rPr>
              <w:t>”的美誉。</w:t>
            </w:r>
          </w:p>
        </w:tc>
      </w:tr>
      <w:tr w:rsidR="003746AE" w:rsidTr="00BD0891">
        <w:trPr>
          <w:trHeight w:val="279"/>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694" w:type="dxa"/>
            <w:gridSpan w:val="4"/>
            <w:vAlign w:val="center"/>
          </w:tcPr>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用餐：早X晚</w:t>
            </w:r>
          </w:p>
        </w:tc>
        <w:tc>
          <w:tcPr>
            <w:tcW w:w="4695" w:type="dxa"/>
            <w:vAlign w:val="center"/>
          </w:tcPr>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酒店：四星</w:t>
            </w:r>
          </w:p>
        </w:tc>
      </w:tr>
      <w:tr w:rsidR="003746AE" w:rsidTr="00BD0891">
        <w:trPr>
          <w:trHeight w:val="279"/>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第七天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12.12</w:t>
            </w:r>
          </w:p>
        </w:tc>
        <w:tc>
          <w:tcPr>
            <w:tcW w:w="9389" w:type="dxa"/>
            <w:gridSpan w:val="5"/>
            <w:vAlign w:val="center"/>
          </w:tcPr>
          <w:p w:rsidR="003746AE" w:rsidRDefault="003746AE" w:rsidP="00BD0891">
            <w:pPr>
              <w:snapToGrid w:val="0"/>
              <w:rPr>
                <w:rFonts w:ascii="仿宋_GB2312" w:eastAsia="仿宋_GB2312" w:hAnsi="仿宋_GB2312" w:cs="仿宋_GB2312"/>
                <w:b/>
                <w:color w:val="000000"/>
                <w:szCs w:val="21"/>
              </w:rPr>
            </w:pPr>
            <w:r>
              <w:rPr>
                <w:rFonts w:ascii="仿宋_GB2312" w:eastAsia="仿宋_GB2312" w:hAnsi="仿宋_GB2312" w:cs="仿宋_GB2312" w:hint="eastAsia"/>
                <w:noProof/>
                <w:sz w:val="24"/>
              </w:rPr>
              <w:drawing>
                <wp:anchor distT="0" distB="0" distL="114300" distR="114300" simplePos="0" relativeHeight="251666432" behindDoc="0" locked="0" layoutInCell="1" allowOverlap="1">
                  <wp:simplePos x="0" y="0"/>
                  <wp:positionH relativeFrom="column">
                    <wp:posOffset>3410585</wp:posOffset>
                  </wp:positionH>
                  <wp:positionV relativeFrom="paragraph">
                    <wp:posOffset>22860</wp:posOffset>
                  </wp:positionV>
                  <wp:extent cx="2482850" cy="1670050"/>
                  <wp:effectExtent l="19050" t="0" r="0" b="0"/>
                  <wp:wrapSquare wrapText="bothSides"/>
                  <wp:docPr id="14" name="Picture 11" descr="罗吐鲁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罗吐鲁阿"/>
                          <pic:cNvPicPr>
                            <a:picLocks noChangeAspect="1" noChangeArrowheads="1"/>
                          </pic:cNvPicPr>
                        </pic:nvPicPr>
                        <pic:blipFill>
                          <a:blip r:embed="rId16" cstate="print"/>
                          <a:srcRect b="10231"/>
                          <a:stretch>
                            <a:fillRect/>
                          </a:stretch>
                        </pic:blipFill>
                        <pic:spPr bwMode="auto">
                          <a:xfrm>
                            <a:off x="0" y="0"/>
                            <a:ext cx="2482850" cy="1670050"/>
                          </a:xfrm>
                          <a:prstGeom prst="rect">
                            <a:avLst/>
                          </a:prstGeom>
                          <a:noFill/>
                          <a:ln w="9525">
                            <a:noFill/>
                            <a:miter lim="800000"/>
                            <a:headEnd/>
                            <a:tailEnd/>
                          </a:ln>
                        </pic:spPr>
                      </pic:pic>
                    </a:graphicData>
                  </a:graphic>
                </wp:anchor>
              </w:drawing>
            </w:r>
            <w:r>
              <w:rPr>
                <w:rFonts w:ascii="仿宋_GB2312" w:eastAsia="仿宋_GB2312" w:hAnsi="仿宋_GB2312" w:cs="仿宋_GB2312" w:hint="eastAsia"/>
                <w:b/>
                <w:bCs/>
                <w:color w:val="000000"/>
                <w:sz w:val="24"/>
              </w:rPr>
              <w:t>奥克兰-罗托鲁阿</w:t>
            </w:r>
            <w:r>
              <w:rPr>
                <w:rFonts w:ascii="仿宋_GB2312" w:eastAsia="仿宋_GB2312" w:hAnsi="仿宋_GB2312" w:cs="仿宋_GB2312" w:hint="eastAsia"/>
                <w:snapToGrid w:val="0"/>
                <w:color w:val="0000FF"/>
                <w:kern w:val="0"/>
                <w:sz w:val="24"/>
              </w:rPr>
              <w:t>（233KM乘车约3小时）</w:t>
            </w:r>
            <w:r>
              <w:rPr>
                <w:rFonts w:ascii="仿宋_GB2312" w:eastAsia="仿宋_GB2312" w:hAnsi="仿宋_GB2312" w:cs="仿宋_GB2312" w:hint="eastAsia"/>
                <w:b/>
                <w:color w:val="000000"/>
                <w:szCs w:val="21"/>
              </w:rPr>
              <w:t xml:space="preserve">  </w:t>
            </w:r>
          </w:p>
          <w:p w:rsidR="003746AE" w:rsidRDefault="003746AE" w:rsidP="00BD0891">
            <w:pPr>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乘车前往罗托鲁阿。</w:t>
            </w:r>
          </w:p>
          <w:p w:rsidR="003746AE" w:rsidRDefault="003746AE" w:rsidP="00BD0891">
            <w:pPr>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罗托鲁瓦也是纽西兰的地热之乡，因为地处火山活跃地带上，到处是高温达200℃的热水，还有不断冒出的硫磺气，整个城市弥着着一股硫磺臭味。</w:t>
            </w:r>
          </w:p>
          <w:p w:rsidR="003746AE" w:rsidRDefault="003746AE" w:rsidP="00BD0891">
            <w:pPr>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抵达后游览：</w:t>
            </w:r>
          </w:p>
          <w:p w:rsidR="003746AE" w:rsidRDefault="003746AE" w:rsidP="00BD0891">
            <w:pPr>
              <w:rPr>
                <w:rFonts w:ascii="仿宋_GB2312" w:eastAsia="仿宋_GB2312" w:hAnsi="仿宋_GB2312" w:cs="仿宋_GB2312"/>
                <w:szCs w:val="21"/>
              </w:rPr>
            </w:pPr>
            <w:r>
              <w:rPr>
                <w:rFonts w:ascii="仿宋_GB2312" w:eastAsia="仿宋_GB2312" w:hAnsi="仿宋_GB2312" w:cs="仿宋_GB2312" w:hint="eastAsia"/>
                <w:b/>
                <w:bCs/>
                <w:szCs w:val="21"/>
              </w:rPr>
              <w:t>【</w:t>
            </w:r>
            <w:r>
              <w:rPr>
                <w:rFonts w:ascii="仿宋_GB2312" w:eastAsia="仿宋_GB2312" w:hAnsi="仿宋_GB2312" w:cs="仿宋_GB2312" w:hint="eastAsia"/>
                <w:b/>
                <w:color w:val="FF6600"/>
                <w:szCs w:val="21"/>
              </w:rPr>
              <w:t>Matamata小镇</w:t>
            </w:r>
            <w:r>
              <w:rPr>
                <w:rFonts w:ascii="仿宋_GB2312" w:eastAsia="仿宋_GB2312" w:hAnsi="仿宋_GB2312" w:cs="仿宋_GB2312" w:hint="eastAsia"/>
                <w:b/>
                <w:bCs/>
                <w:szCs w:val="21"/>
              </w:rPr>
              <w:t>】</w:t>
            </w:r>
            <w:r>
              <w:rPr>
                <w:rFonts w:ascii="仿宋_GB2312" w:eastAsia="仿宋_GB2312" w:hAnsi="仿宋_GB2312" w:cs="仿宋_GB2312" w:hint="eastAsia"/>
                <w:szCs w:val="21"/>
              </w:rPr>
              <w:t>它可是大名鼎鼎的《魔戒》首部曲中霍比特人居住村庄的取景点。</w:t>
            </w:r>
          </w:p>
          <w:p w:rsidR="003746AE" w:rsidRDefault="003746AE" w:rsidP="00BD0891">
            <w:pPr>
              <w:rPr>
                <w:rFonts w:ascii="仿宋_GB2312" w:eastAsia="仿宋_GB2312" w:hAnsi="仿宋_GB2312" w:cs="仿宋_GB2312"/>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bCs/>
                <w:color w:val="FF6600"/>
                <w:szCs w:val="21"/>
              </w:rPr>
              <w:t>毛利文化村</w:t>
            </w:r>
            <w:r>
              <w:rPr>
                <w:rFonts w:ascii="仿宋_GB2312" w:eastAsia="仿宋_GB2312" w:hAnsi="仿宋_GB2312" w:cs="仿宋_GB2312" w:hint="eastAsia"/>
                <w:szCs w:val="21"/>
              </w:rPr>
              <w:t>】这里展示了毛利人的古朴精致的雕刻、历史，文化和传统。毛利文化村将毛利人的古</w:t>
            </w:r>
            <w:r>
              <w:rPr>
                <w:rFonts w:ascii="仿宋_GB2312" w:eastAsia="仿宋_GB2312" w:hAnsi="仿宋_GB2312" w:cs="仿宋_GB2312" w:hint="eastAsia"/>
                <w:szCs w:val="21"/>
              </w:rPr>
              <w:lastRenderedPageBreak/>
              <w:t>老房屋,村的中央展览所内部陈列了毛利人独特的雕刻品,是游客了解毛利族文化的最佳场所。</w:t>
            </w:r>
          </w:p>
          <w:p w:rsidR="003746AE" w:rsidRDefault="003746AE" w:rsidP="00BD0891">
            <w:pPr>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hint="eastAsia"/>
                <w:b/>
                <w:color w:val="FF6600"/>
                <w:szCs w:val="21"/>
              </w:rPr>
              <w:t>温泉地热公园</w:t>
            </w:r>
            <w:r>
              <w:rPr>
                <w:rFonts w:ascii="仿宋_GB2312" w:eastAsia="仿宋_GB2312" w:hAnsi="仿宋_GB2312" w:cs="仿宋_GB2312" w:hint="eastAsia"/>
                <w:szCs w:val="21"/>
              </w:rPr>
              <w:t>】游览数平方公里的地热公园，这里的地热喷泉眼全部裸露地表，我们可以在此放松一下，泡泡</w:t>
            </w:r>
            <w:r>
              <w:rPr>
                <w:rFonts w:ascii="仿宋_GB2312" w:eastAsia="仿宋_GB2312" w:hAnsi="仿宋_GB2312" w:cs="仿宋_GB2312" w:hint="eastAsia"/>
                <w:b/>
                <w:color w:val="FF6600"/>
                <w:szCs w:val="21"/>
              </w:rPr>
              <w:t>温泉足浴</w:t>
            </w:r>
            <w:r>
              <w:rPr>
                <w:rFonts w:ascii="仿宋_GB2312" w:eastAsia="仿宋_GB2312" w:hAnsi="仿宋_GB2312" w:cs="仿宋_GB2312" w:hint="eastAsia"/>
                <w:szCs w:val="21"/>
              </w:rPr>
              <w:t>。</w:t>
            </w:r>
          </w:p>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snapToGrid w:val="0"/>
                <w:color w:val="FF6600"/>
                <w:kern w:val="0"/>
                <w:szCs w:val="21"/>
              </w:rPr>
              <w:t>政府花</w:t>
            </w:r>
            <w:r>
              <w:rPr>
                <w:rFonts w:ascii="仿宋_GB2312" w:eastAsia="仿宋_GB2312" w:hAnsi="仿宋_GB2312" w:cs="仿宋_GB2312" w:hint="eastAsia"/>
                <w:b/>
                <w:color w:val="FF6600"/>
                <w:kern w:val="0"/>
                <w:szCs w:val="21"/>
              </w:rPr>
              <w:t>园</w:t>
            </w:r>
            <w:r>
              <w:rPr>
                <w:rFonts w:ascii="仿宋_GB2312" w:eastAsia="仿宋_GB2312" w:hAnsi="仿宋_GB2312" w:cs="仿宋_GB2312" w:hint="eastAsia"/>
                <w:color w:val="000000"/>
                <w:kern w:val="0"/>
                <w:szCs w:val="21"/>
              </w:rPr>
              <w:t>】这曾是当年毛利人的议会大楼，花园里绿草如茵，绿树成荫一些颇有特点的小建筑物散布在广场的绿地和树丛中，别有韵味。</w:t>
            </w:r>
          </w:p>
        </w:tc>
      </w:tr>
      <w:tr w:rsidR="003746AE" w:rsidTr="00BD0891">
        <w:trPr>
          <w:trHeight w:val="279"/>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694" w:type="dxa"/>
            <w:gridSpan w:val="4"/>
            <w:vAlign w:val="center"/>
          </w:tcPr>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用餐：早午晚</w:t>
            </w:r>
          </w:p>
        </w:tc>
        <w:tc>
          <w:tcPr>
            <w:tcW w:w="4695" w:type="dxa"/>
            <w:vAlign w:val="center"/>
          </w:tcPr>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酒店：四星</w:t>
            </w:r>
          </w:p>
        </w:tc>
      </w:tr>
      <w:tr w:rsidR="003746AE" w:rsidTr="00BD0891">
        <w:trPr>
          <w:trHeight w:val="279"/>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第八天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12.13</w:t>
            </w:r>
          </w:p>
        </w:tc>
        <w:tc>
          <w:tcPr>
            <w:tcW w:w="9389" w:type="dxa"/>
            <w:gridSpan w:val="5"/>
            <w:vAlign w:val="center"/>
          </w:tcPr>
          <w:p w:rsidR="003746AE" w:rsidRDefault="003746AE" w:rsidP="00BD0891">
            <w:pPr>
              <w:rPr>
                <w:rFonts w:ascii="仿宋_GB2312" w:eastAsia="仿宋_GB2312" w:hAnsi="仿宋_GB2312" w:cs="仿宋_GB2312"/>
                <w:b/>
                <w:color w:val="000000"/>
                <w:sz w:val="24"/>
              </w:rPr>
            </w:pPr>
            <w:r>
              <w:rPr>
                <w:rFonts w:ascii="仿宋_GB2312" w:eastAsia="仿宋_GB2312" w:hAnsi="仿宋_GB2312" w:cs="仿宋_GB2312" w:hint="eastAsia"/>
                <w:noProof/>
                <w:sz w:val="24"/>
              </w:rPr>
              <w:drawing>
                <wp:anchor distT="0" distB="0" distL="114300" distR="114300" simplePos="0" relativeHeight="251667456" behindDoc="0" locked="0" layoutInCell="1" allowOverlap="1">
                  <wp:simplePos x="0" y="0"/>
                  <wp:positionH relativeFrom="column">
                    <wp:posOffset>3388995</wp:posOffset>
                  </wp:positionH>
                  <wp:positionV relativeFrom="paragraph">
                    <wp:posOffset>11430</wp:posOffset>
                  </wp:positionV>
                  <wp:extent cx="2504440" cy="1666240"/>
                  <wp:effectExtent l="19050" t="0" r="0" b="0"/>
                  <wp:wrapSquare wrapText="bothSides"/>
                  <wp:docPr id="15" name="Picture 12" descr="爱歌顿农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爱歌顿农场"/>
                          <pic:cNvPicPr>
                            <a:picLocks noChangeAspect="1" noChangeArrowheads="1"/>
                          </pic:cNvPicPr>
                        </pic:nvPicPr>
                        <pic:blipFill>
                          <a:blip r:embed="rId17" cstate="print"/>
                          <a:srcRect l="4951" t="5664" r="4175" b="2481"/>
                          <a:stretch>
                            <a:fillRect/>
                          </a:stretch>
                        </pic:blipFill>
                        <pic:spPr bwMode="auto">
                          <a:xfrm>
                            <a:off x="0" y="0"/>
                            <a:ext cx="2504440" cy="1666240"/>
                          </a:xfrm>
                          <a:prstGeom prst="rect">
                            <a:avLst/>
                          </a:prstGeom>
                          <a:noFill/>
                          <a:ln w="9525">
                            <a:noFill/>
                            <a:miter lim="800000"/>
                            <a:headEnd/>
                            <a:tailEnd/>
                          </a:ln>
                        </pic:spPr>
                      </pic:pic>
                    </a:graphicData>
                  </a:graphic>
                </wp:anchor>
              </w:drawing>
            </w:r>
            <w:r>
              <w:rPr>
                <w:rFonts w:ascii="仿宋_GB2312" w:eastAsia="仿宋_GB2312" w:hAnsi="仿宋_GB2312" w:cs="仿宋_GB2312" w:hint="eastAsia"/>
                <w:b/>
                <w:color w:val="000000"/>
                <w:sz w:val="24"/>
              </w:rPr>
              <w:t>罗托鲁阿-奥克兰</w:t>
            </w:r>
          </w:p>
          <w:p w:rsidR="003746AE" w:rsidRDefault="003746AE" w:rsidP="00BD0891">
            <w:pPr>
              <w:rPr>
                <w:rFonts w:ascii="仿宋_GB2312" w:eastAsia="仿宋_GB2312" w:hAnsi="仿宋_GB2312" w:cs="仿宋_GB2312"/>
                <w:color w:val="000000"/>
                <w:kern w:val="0"/>
                <w:szCs w:val="21"/>
              </w:rPr>
            </w:pPr>
            <w:r>
              <w:rPr>
                <w:rFonts w:ascii="仿宋_GB2312" w:eastAsia="仿宋_GB2312" w:hAnsi="仿宋_GB2312" w:cs="仿宋_GB2312" w:hint="eastAsia"/>
                <w:color w:val="000000"/>
                <w:szCs w:val="21"/>
              </w:rPr>
              <w:t>早餐后继续游览：</w:t>
            </w:r>
          </w:p>
          <w:p w:rsidR="003746AE" w:rsidRDefault="003746AE" w:rsidP="00BD0891">
            <w:pPr>
              <w:rPr>
                <w:rFonts w:ascii="仿宋_GB2312" w:eastAsia="仿宋_GB2312" w:hAnsi="仿宋_GB2312" w:cs="仿宋_GB2312"/>
                <w:snapToGrid w:val="0"/>
                <w:kern w:val="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szCs w:val="21"/>
              </w:rPr>
              <w:t>埃歌顿农场</w:t>
            </w:r>
            <w:r>
              <w:rPr>
                <w:rFonts w:ascii="仿宋_GB2312" w:eastAsia="仿宋_GB2312" w:hAnsi="仿宋_GB2312" w:cs="仿宋_GB2312" w:hint="eastAsia"/>
                <w:snapToGrid w:val="0"/>
                <w:color w:val="000000"/>
                <w:kern w:val="0"/>
                <w:szCs w:val="21"/>
              </w:rPr>
              <w:t>】欣赏19只不同品种的公羊就像来到拍卖会一样，还可以与各种可爱动物零距离接触，亲手喂食，奇异果树下</w:t>
            </w:r>
            <w:r>
              <w:rPr>
                <w:rFonts w:ascii="仿宋_GB2312" w:eastAsia="仿宋_GB2312" w:hAnsi="仿宋_GB2312" w:cs="仿宋_GB2312" w:hint="eastAsia"/>
                <w:b/>
                <w:snapToGrid w:val="0"/>
                <w:color w:val="FF6600"/>
                <w:kern w:val="0"/>
                <w:szCs w:val="21"/>
              </w:rPr>
              <w:t>品尝奇异果酒及特色蜂蜜</w:t>
            </w:r>
            <w:r>
              <w:rPr>
                <w:rFonts w:ascii="仿宋_GB2312" w:eastAsia="仿宋_GB2312" w:hAnsi="仿宋_GB2312" w:cs="仿宋_GB2312" w:hint="eastAsia"/>
                <w:color w:val="000000"/>
                <w:szCs w:val="21"/>
              </w:rPr>
              <w:t>。</w:t>
            </w:r>
          </w:p>
          <w:p w:rsidR="003746AE" w:rsidRDefault="003746AE" w:rsidP="00BD0891">
            <w:pPr>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红木森林</w:t>
            </w:r>
            <w:r>
              <w:rPr>
                <w:rFonts w:ascii="仿宋_GB2312" w:eastAsia="仿宋_GB2312" w:hAnsi="仿宋_GB2312" w:cs="仿宋_GB2312" w:hint="eastAsia"/>
                <w:color w:val="000000"/>
                <w:szCs w:val="21"/>
              </w:rPr>
              <w:t>】</w:t>
            </w:r>
            <w:r>
              <w:rPr>
                <w:rFonts w:ascii="仿宋_GB2312" w:eastAsia="仿宋_GB2312" w:hAnsi="仿宋_GB2312" w:cs="仿宋_GB2312" w:hint="eastAsia"/>
                <w:color w:val="000000"/>
                <w:kern w:val="0"/>
                <w:szCs w:val="21"/>
              </w:rPr>
              <w:t>红木森林里种植了170多种不同的数目，漫步其中感受自然之肺的清新。</w:t>
            </w:r>
          </w:p>
          <w:p w:rsidR="003746AE" w:rsidRDefault="003746AE" w:rsidP="00BD0891">
            <w:pPr>
              <w:spacing w:line="310" w:lineRule="exact"/>
              <w:rPr>
                <w:rFonts w:ascii="仿宋_GB2312" w:eastAsia="仿宋_GB2312" w:hAnsi="仿宋_GB2312" w:cs="仿宋_GB2312"/>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罗托罗瓦湖</w:t>
            </w:r>
            <w:r>
              <w:rPr>
                <w:rFonts w:ascii="仿宋_GB2312" w:eastAsia="仿宋_GB2312" w:hAnsi="仿宋_GB2312" w:cs="仿宋_GB2312" w:hint="eastAsia"/>
                <w:color w:val="000000"/>
                <w:szCs w:val="21"/>
              </w:rPr>
              <w:t>】</w:t>
            </w:r>
            <w:r>
              <w:rPr>
                <w:rFonts w:ascii="仿宋_GB2312" w:eastAsia="仿宋_GB2312" w:hAnsi="仿宋_GB2312" w:cs="仿宋_GB2312" w:hint="eastAsia"/>
                <w:color w:val="000000"/>
                <w:kern w:val="0"/>
                <w:szCs w:val="21"/>
              </w:rPr>
              <w:t>团友可在观赏美景之余，与湖畔的黑天鹅及海鸟嬉戏，享受一翻休闲的生活。</w:t>
            </w:r>
            <w:r>
              <w:rPr>
                <w:rFonts w:ascii="仿宋_GB2312" w:eastAsia="仿宋_GB2312" w:hAnsi="仿宋_GB2312" w:cs="仿宋_GB2312" w:hint="eastAsia"/>
                <w:szCs w:val="21"/>
              </w:rPr>
              <w:t>【</w:t>
            </w:r>
            <w:r>
              <w:rPr>
                <w:rFonts w:ascii="仿宋_GB2312" w:eastAsia="仿宋_GB2312" w:hAnsi="仿宋_GB2312" w:cs="仿宋_GB2312" w:hint="eastAsia"/>
                <w:b/>
                <w:color w:val="FF0000"/>
                <w:szCs w:val="21"/>
              </w:rPr>
              <w:t>罗吐鲁阿山顶牛排午餐</w:t>
            </w:r>
            <w:r>
              <w:rPr>
                <w:rFonts w:ascii="仿宋_GB2312" w:eastAsia="仿宋_GB2312" w:hAnsi="仿宋_GB2312" w:cs="仿宋_GB2312" w:hint="eastAsia"/>
                <w:szCs w:val="21"/>
              </w:rPr>
              <w:t>】</w:t>
            </w:r>
          </w:p>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szCs w:val="21"/>
              </w:rPr>
              <w:t>之后乘车前往奥克兰，抵达后入住酒店休息。</w:t>
            </w:r>
          </w:p>
        </w:tc>
      </w:tr>
      <w:tr w:rsidR="003746AE" w:rsidTr="00BD0891">
        <w:trPr>
          <w:trHeight w:val="279"/>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694" w:type="dxa"/>
            <w:gridSpan w:val="4"/>
            <w:vAlign w:val="center"/>
          </w:tcPr>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用餐：早午晚</w:t>
            </w:r>
          </w:p>
        </w:tc>
        <w:tc>
          <w:tcPr>
            <w:tcW w:w="4695" w:type="dxa"/>
            <w:vAlign w:val="center"/>
          </w:tcPr>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酒店：四星</w:t>
            </w:r>
          </w:p>
        </w:tc>
      </w:tr>
      <w:tr w:rsidR="003746AE" w:rsidTr="00BD0891">
        <w:trPr>
          <w:trHeight w:val="279"/>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第九天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12.14</w:t>
            </w:r>
          </w:p>
        </w:tc>
        <w:tc>
          <w:tcPr>
            <w:tcW w:w="9389" w:type="dxa"/>
            <w:gridSpan w:val="5"/>
            <w:vAlign w:val="center"/>
          </w:tcPr>
          <w:p w:rsidR="003746AE" w:rsidRDefault="003746AE" w:rsidP="00BD0891">
            <w:pPr>
              <w:spacing w:line="310" w:lineRule="exact"/>
              <w:rPr>
                <w:rFonts w:ascii="仿宋_GB2312" w:eastAsia="仿宋_GB2312" w:hAnsi="仿宋_GB2312" w:cs="仿宋_GB2312"/>
                <w:bCs/>
                <w:color w:val="000000"/>
                <w:sz w:val="24"/>
              </w:rPr>
            </w:pPr>
            <w:r>
              <w:rPr>
                <w:rFonts w:ascii="仿宋_GB2312" w:eastAsia="仿宋_GB2312" w:hAnsi="仿宋_GB2312" w:cs="仿宋_GB2312" w:hint="eastAsia"/>
                <w:noProof/>
                <w:sz w:val="24"/>
              </w:rPr>
              <w:drawing>
                <wp:anchor distT="0" distB="0" distL="114300" distR="114300" simplePos="0" relativeHeight="251668480" behindDoc="0" locked="0" layoutInCell="1" allowOverlap="1">
                  <wp:simplePos x="0" y="0"/>
                  <wp:positionH relativeFrom="column">
                    <wp:posOffset>3427095</wp:posOffset>
                  </wp:positionH>
                  <wp:positionV relativeFrom="paragraph">
                    <wp:posOffset>33020</wp:posOffset>
                  </wp:positionV>
                  <wp:extent cx="2466340" cy="1503680"/>
                  <wp:effectExtent l="19050" t="0" r="0" b="0"/>
                  <wp:wrapSquare wrapText="bothSides"/>
                  <wp:docPr id="16" name="Picture 13" descr="奥克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奥克兰"/>
                          <pic:cNvPicPr>
                            <a:picLocks noChangeAspect="1" noChangeArrowheads="1"/>
                          </pic:cNvPicPr>
                        </pic:nvPicPr>
                        <pic:blipFill>
                          <a:blip r:embed="rId18"/>
                          <a:srcRect b="8736"/>
                          <a:stretch>
                            <a:fillRect/>
                          </a:stretch>
                        </pic:blipFill>
                        <pic:spPr bwMode="auto">
                          <a:xfrm>
                            <a:off x="0" y="0"/>
                            <a:ext cx="2466340" cy="1503680"/>
                          </a:xfrm>
                          <a:prstGeom prst="rect">
                            <a:avLst/>
                          </a:prstGeom>
                          <a:noFill/>
                          <a:ln w="9525">
                            <a:noFill/>
                            <a:miter lim="800000"/>
                            <a:headEnd/>
                            <a:tailEnd/>
                          </a:ln>
                        </pic:spPr>
                      </pic:pic>
                    </a:graphicData>
                  </a:graphic>
                </wp:anchor>
              </w:drawing>
            </w:r>
            <w:r>
              <w:rPr>
                <w:rFonts w:ascii="仿宋_GB2312" w:eastAsia="仿宋_GB2312" w:hAnsi="仿宋_GB2312" w:cs="仿宋_GB2312" w:hint="eastAsia"/>
                <w:b/>
                <w:bCs/>
                <w:color w:val="000000"/>
                <w:sz w:val="24"/>
              </w:rPr>
              <w:t>奥克兰</w:t>
            </w:r>
            <w:r>
              <w:rPr>
                <w:rFonts w:ascii="仿宋_GB2312" w:eastAsia="仿宋_GB2312" w:hAnsi="仿宋_GB2312" w:cs="仿宋_GB2312" w:hint="eastAsia"/>
                <w:b/>
                <w:color w:val="000000"/>
                <w:sz w:val="24"/>
              </w:rPr>
              <w:sym w:font="Wingdings" w:char="F051"/>
            </w:r>
            <w:r>
              <w:rPr>
                <w:rFonts w:ascii="仿宋_GB2312" w:eastAsia="仿宋_GB2312" w:hAnsi="仿宋_GB2312" w:cs="仿宋_GB2312" w:hint="eastAsia"/>
                <w:b/>
                <w:bCs/>
                <w:color w:val="000000"/>
                <w:sz w:val="24"/>
              </w:rPr>
              <w:t>悉尼</w:t>
            </w:r>
          </w:p>
          <w:p w:rsidR="003746AE" w:rsidRDefault="003746AE" w:rsidP="00BD0891">
            <w:pPr>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奥克兰是新西兰最大的城市和首要港口，是新西兰海外贸易、国内工商业中心和交通枢纽。 奥克兰市位于新西兰北岛的北部，是一座包裹著神奇海洋世界的现代都市，城市环绕著</w:t>
            </w:r>
            <w:r>
              <w:rPr>
                <w:rFonts w:ascii="仿宋_GB2312" w:eastAsia="仿宋_GB2312" w:hAnsi="仿宋_GB2312" w:cs="仿宋_GB2312" w:hint="eastAsia"/>
                <w:b/>
                <w:color w:val="000000"/>
                <w:szCs w:val="21"/>
              </w:rPr>
              <w:t>怀特玛塔港</w:t>
            </w:r>
            <w:r>
              <w:rPr>
                <w:rFonts w:ascii="仿宋_GB2312" w:eastAsia="仿宋_GB2312" w:hAnsi="仿宋_GB2312" w:cs="仿宋_GB2312" w:hint="eastAsia"/>
                <w:color w:val="000000"/>
                <w:szCs w:val="21"/>
              </w:rPr>
              <w:t>（Waitemata Harbour）和</w:t>
            </w:r>
            <w:r>
              <w:rPr>
                <w:rFonts w:ascii="仿宋_GB2312" w:eastAsia="仿宋_GB2312" w:hAnsi="仿宋_GB2312" w:cs="仿宋_GB2312" w:hint="eastAsia"/>
                <w:b/>
                <w:color w:val="000000"/>
                <w:szCs w:val="21"/>
              </w:rPr>
              <w:t>豪拉基湾</w:t>
            </w:r>
            <w:r>
              <w:rPr>
                <w:rFonts w:ascii="仿宋_GB2312" w:eastAsia="仿宋_GB2312" w:hAnsi="仿宋_GB2312" w:cs="仿宋_GB2312" w:hint="eastAsia"/>
                <w:color w:val="000000"/>
                <w:szCs w:val="21"/>
              </w:rPr>
              <w:t>（Hauraki Gulf）两岸建设, 港湾优良,也因此造就了新西兰海岸都市的独特风格。新西兰平均每2.7人就有一人拥有一艘船，因此，奥克兰又有“</w:t>
            </w:r>
            <w:r>
              <w:rPr>
                <w:rFonts w:ascii="仿宋_GB2312" w:eastAsia="仿宋_GB2312" w:hAnsi="仿宋_GB2312" w:cs="仿宋_GB2312" w:hint="eastAsia"/>
                <w:b/>
                <w:color w:val="000000"/>
                <w:szCs w:val="21"/>
              </w:rPr>
              <w:t>帆船之都</w:t>
            </w:r>
            <w:r>
              <w:rPr>
                <w:rFonts w:ascii="仿宋_GB2312" w:eastAsia="仿宋_GB2312" w:hAnsi="仿宋_GB2312" w:cs="仿宋_GB2312" w:hint="eastAsia"/>
                <w:color w:val="000000"/>
                <w:szCs w:val="21"/>
              </w:rPr>
              <w:t>”的美誉。</w:t>
            </w:r>
          </w:p>
          <w:p w:rsidR="003746AE" w:rsidRDefault="003746AE" w:rsidP="00BD0891">
            <w:pPr>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早餐后市区游览：</w:t>
            </w:r>
          </w:p>
          <w:p w:rsidR="003746AE" w:rsidRDefault="003746AE" w:rsidP="00BD0891">
            <w:pPr>
              <w:rPr>
                <w:rFonts w:ascii="仿宋_GB2312" w:eastAsia="仿宋_GB2312" w:hAnsi="仿宋_GB2312" w:cs="仿宋_GB2312"/>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szCs w:val="21"/>
              </w:rPr>
              <w:t>奥克兰大学</w:t>
            </w:r>
            <w:r>
              <w:rPr>
                <w:rFonts w:ascii="仿宋_GB2312" w:eastAsia="仿宋_GB2312" w:hAnsi="仿宋_GB2312" w:cs="仿宋_GB2312" w:hint="eastAsia"/>
                <w:color w:val="000000"/>
                <w:szCs w:val="21"/>
              </w:rPr>
              <w:t>】（外景），它成立于 1883 年，现为新西兰最大 , 拥有专业最多的大学。它不仅历史悠久，而且拥有先进的科学技术和教学方法。一百多年来的发展，使得奥克兰大学现已发展成为国际性的学习和研究的中心。</w:t>
            </w:r>
          </w:p>
          <w:p w:rsidR="003746AE" w:rsidRDefault="003746AE" w:rsidP="00BD0891">
            <w:pPr>
              <w:rPr>
                <w:rFonts w:ascii="仿宋_GB2312" w:eastAsia="仿宋_GB2312" w:hAnsi="仿宋_GB2312" w:cs="仿宋_GB2312"/>
                <w:color w:val="4D4D4D"/>
                <w:kern w:val="0"/>
                <w:szCs w:val="21"/>
              </w:rPr>
            </w:pPr>
            <w:r>
              <w:rPr>
                <w:rFonts w:ascii="仿宋_GB2312" w:eastAsia="仿宋_GB2312" w:hAnsi="仿宋_GB2312" w:cs="仿宋_GB2312" w:hint="eastAsia"/>
                <w:bCs/>
                <w:szCs w:val="21"/>
              </w:rPr>
              <w:t>【</w:t>
            </w:r>
            <w:r>
              <w:rPr>
                <w:rFonts w:ascii="仿宋_GB2312" w:eastAsia="仿宋_GB2312" w:hAnsi="仿宋_GB2312" w:cs="仿宋_GB2312" w:hint="eastAsia"/>
                <w:b/>
                <w:bCs/>
                <w:color w:val="FF6600"/>
                <w:szCs w:val="21"/>
              </w:rPr>
              <w:t>美国帆船杯赛村</w:t>
            </w:r>
            <w:r>
              <w:rPr>
                <w:rFonts w:ascii="仿宋_GB2312" w:eastAsia="仿宋_GB2312" w:hAnsi="仿宋_GB2312" w:cs="仿宋_GB2312" w:hint="eastAsia"/>
                <w:bCs/>
                <w:szCs w:val="21"/>
              </w:rPr>
              <w:t>】这里曾是举办美洲杯帆船赛事的地方，在比赛村入口处停放着夺得比赛胜利的帆</w:t>
            </w:r>
            <w:r>
              <w:rPr>
                <w:rFonts w:ascii="仿宋_GB2312" w:eastAsia="仿宋_GB2312" w:hAnsi="仿宋_GB2312" w:cs="仿宋_GB2312" w:hint="eastAsia"/>
                <w:bCs/>
                <w:szCs w:val="21"/>
              </w:rPr>
              <w:lastRenderedPageBreak/>
              <w:t>船。滨水区一带林立了多家时尚的餐厅和咖啡馆，每逢周末，这里是当地居民较喜爱聚集的休闲场所。</w:t>
            </w:r>
          </w:p>
          <w:p w:rsidR="003746AE" w:rsidRDefault="003746AE" w:rsidP="00BD0891">
            <w:pPr>
              <w:rPr>
                <w:rFonts w:ascii="仿宋_GB2312" w:eastAsia="仿宋_GB2312" w:hAnsi="仿宋_GB2312" w:cs="仿宋_GB2312"/>
                <w:color w:val="4D4D4D"/>
                <w:kern w:val="0"/>
                <w:szCs w:val="21"/>
              </w:rPr>
            </w:pPr>
            <w:r>
              <w:rPr>
                <w:rFonts w:ascii="仿宋_GB2312" w:eastAsia="仿宋_GB2312" w:hAnsi="仿宋_GB2312" w:cs="仿宋_GB2312" w:hint="eastAsia"/>
                <w:bCs/>
                <w:szCs w:val="21"/>
              </w:rPr>
              <w:t>【</w:t>
            </w:r>
            <w:r>
              <w:rPr>
                <w:rFonts w:ascii="仿宋_GB2312" w:eastAsia="仿宋_GB2312" w:hAnsi="仿宋_GB2312" w:cs="仿宋_GB2312" w:hint="eastAsia"/>
                <w:b/>
                <w:bCs/>
                <w:color w:val="FF6600"/>
                <w:szCs w:val="21"/>
              </w:rPr>
              <w:t>休闲游艇俱乐部</w:t>
            </w:r>
            <w:r>
              <w:rPr>
                <w:rFonts w:ascii="仿宋_GB2312" w:eastAsia="仿宋_GB2312" w:hAnsi="仿宋_GB2312" w:cs="仿宋_GB2312" w:hint="eastAsia"/>
                <w:bCs/>
                <w:szCs w:val="21"/>
              </w:rPr>
              <w:t>】（途经）</w:t>
            </w:r>
            <w:r>
              <w:rPr>
                <w:rFonts w:ascii="仿宋_GB2312" w:eastAsia="仿宋_GB2312" w:hAnsi="仿宋_GB2312" w:cs="仿宋_GB2312" w:hint="eastAsia"/>
                <w:color w:val="000000"/>
                <w:szCs w:val="21"/>
              </w:rPr>
              <w:t>这里的富裕人家不仅有海边别墅，而且有自家的码头与游艇。每年一月底在怀特玛塔港举行的帆船竞赛，千帆并举，更是奥克兰城的一大盛景。</w:t>
            </w:r>
          </w:p>
          <w:p w:rsidR="003746AE" w:rsidRDefault="003746AE" w:rsidP="00BD0891">
            <w:pPr>
              <w:rPr>
                <w:rFonts w:ascii="仿宋_GB2312" w:eastAsia="仿宋_GB2312" w:hAnsi="仿宋_GB2312" w:cs="仿宋_GB2312"/>
                <w:color w:val="4D4D4D"/>
                <w:kern w:val="0"/>
                <w:szCs w:val="21"/>
              </w:rPr>
            </w:pPr>
            <w:r>
              <w:rPr>
                <w:rFonts w:ascii="仿宋_GB2312" w:eastAsia="仿宋_GB2312" w:hAnsi="仿宋_GB2312" w:cs="仿宋_GB2312" w:hint="eastAsia"/>
                <w:bCs/>
                <w:szCs w:val="21"/>
              </w:rPr>
              <w:t>【</w:t>
            </w:r>
            <w:r>
              <w:rPr>
                <w:rFonts w:ascii="仿宋_GB2312" w:eastAsia="仿宋_GB2312" w:hAnsi="仿宋_GB2312" w:cs="仿宋_GB2312" w:hint="eastAsia"/>
                <w:b/>
                <w:bCs/>
                <w:color w:val="FF6600"/>
                <w:szCs w:val="21"/>
              </w:rPr>
              <w:t>高级豪华住宅区</w:t>
            </w:r>
            <w:r>
              <w:rPr>
                <w:rFonts w:ascii="仿宋_GB2312" w:eastAsia="仿宋_GB2312" w:hAnsi="仿宋_GB2312" w:cs="仿宋_GB2312" w:hint="eastAsia"/>
                <w:bCs/>
                <w:szCs w:val="21"/>
              </w:rPr>
              <w:t>】（途经）欣赏奥克兰的富人区风光。</w:t>
            </w:r>
          </w:p>
          <w:p w:rsidR="003746AE" w:rsidRDefault="003746AE" w:rsidP="00BD0891">
            <w:pPr>
              <w:rPr>
                <w:rFonts w:ascii="仿宋_GB2312" w:eastAsia="仿宋_GB2312" w:hAnsi="仿宋_GB2312" w:cs="仿宋_GB2312"/>
                <w:color w:val="4D4D4D"/>
                <w:kern w:val="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海湾大桥</w:t>
            </w:r>
            <w:r>
              <w:rPr>
                <w:rFonts w:ascii="仿宋_GB2312" w:eastAsia="仿宋_GB2312" w:hAnsi="仿宋_GB2312" w:cs="仿宋_GB2312" w:hint="eastAsia"/>
                <w:color w:val="000000"/>
                <w:szCs w:val="21"/>
              </w:rPr>
              <w:t>】</w:t>
            </w:r>
            <w:r>
              <w:rPr>
                <w:rFonts w:ascii="仿宋_GB2312" w:eastAsia="仿宋_GB2312" w:hAnsi="仿宋_GB2312" w:cs="仿宋_GB2312" w:hint="eastAsia"/>
                <w:color w:val="000000"/>
                <w:kern w:val="0"/>
                <w:szCs w:val="21"/>
              </w:rPr>
              <w:t>（途径）</w:t>
            </w:r>
            <w:r>
              <w:rPr>
                <w:rFonts w:ascii="仿宋_GB2312" w:eastAsia="仿宋_GB2312" w:hAnsi="仿宋_GB2312" w:cs="仿宋_GB2312" w:hint="eastAsia"/>
                <w:color w:val="000000"/>
                <w:szCs w:val="21"/>
              </w:rPr>
              <w:t>奥克兰海港大桥是奥克兰极富代表性的一处景致。</w:t>
            </w:r>
          </w:p>
          <w:p w:rsidR="003746AE" w:rsidRDefault="003746AE" w:rsidP="00BD0891">
            <w:pPr>
              <w:rPr>
                <w:rFonts w:ascii="仿宋_GB2312" w:eastAsia="仿宋_GB2312" w:hAnsi="仿宋_GB2312" w:cs="仿宋_GB2312"/>
                <w:color w:val="4D4D4D"/>
                <w:kern w:val="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工党纪念碑</w:t>
            </w:r>
            <w:r>
              <w:rPr>
                <w:rFonts w:ascii="仿宋_GB2312" w:eastAsia="仿宋_GB2312" w:hAnsi="仿宋_GB2312" w:cs="仿宋_GB2312" w:hint="eastAsia"/>
                <w:color w:val="000000"/>
                <w:szCs w:val="21"/>
              </w:rPr>
              <w:t>】位于</w:t>
            </w:r>
            <w:r>
              <w:rPr>
                <w:rFonts w:ascii="仿宋_GB2312" w:eastAsia="仿宋_GB2312" w:hAnsi="仿宋_GB2312" w:cs="仿宋_GB2312" w:hint="eastAsia"/>
                <w:szCs w:val="21"/>
              </w:rPr>
              <w:t>迈克尔·乔瑟夫公园内。这个公园是为纪念</w:t>
            </w:r>
            <w:hyperlink r:id="rId19" w:tgtFrame="_blank" w:history="1">
              <w:r>
                <w:rPr>
                  <w:rFonts w:ascii="仿宋_GB2312" w:eastAsia="仿宋_GB2312" w:hAnsi="仿宋_GB2312" w:cs="仿宋_GB2312" w:hint="eastAsia"/>
                  <w:szCs w:val="21"/>
                </w:rPr>
                <w:t>新西兰</w:t>
              </w:r>
            </w:hyperlink>
            <w:r>
              <w:rPr>
                <w:rFonts w:ascii="仿宋_GB2312" w:eastAsia="仿宋_GB2312" w:hAnsi="仿宋_GB2312" w:cs="仿宋_GB2312" w:hint="eastAsia"/>
                <w:szCs w:val="21"/>
              </w:rPr>
              <w:t>第23任首相，也是</w:t>
            </w:r>
            <w:hyperlink r:id="rId20" w:tgtFrame="_blank" w:history="1">
              <w:r>
                <w:rPr>
                  <w:rFonts w:ascii="仿宋_GB2312" w:eastAsia="仿宋_GB2312" w:hAnsi="仿宋_GB2312" w:cs="仿宋_GB2312" w:hint="eastAsia"/>
                  <w:szCs w:val="21"/>
                </w:rPr>
                <w:t>工党</w:t>
              </w:r>
            </w:hyperlink>
            <w:r>
              <w:rPr>
                <w:rFonts w:ascii="仿宋_GB2312" w:eastAsia="仿宋_GB2312" w:hAnsi="仿宋_GB2312" w:cs="仿宋_GB2312" w:hint="eastAsia"/>
                <w:szCs w:val="21"/>
              </w:rPr>
              <w:t>第一任领袖迈克尔·乔瑟夫·萨文奇(Michael Joseph Savage)而建。</w:t>
            </w:r>
          </w:p>
          <w:p w:rsidR="003746AE" w:rsidRDefault="003746AE" w:rsidP="00BD0891">
            <w:pPr>
              <w:rPr>
                <w:rFonts w:ascii="仿宋_GB2312" w:eastAsia="仿宋_GB2312" w:hAnsi="仿宋_GB2312" w:cs="仿宋_GB2312"/>
                <w:color w:val="4D4D4D"/>
                <w:kern w:val="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kern w:val="0"/>
                <w:szCs w:val="21"/>
              </w:rPr>
              <w:t>伊甸山</w:t>
            </w:r>
            <w:r>
              <w:rPr>
                <w:rFonts w:ascii="仿宋_GB2312" w:eastAsia="仿宋_GB2312" w:hAnsi="仿宋_GB2312" w:cs="仿宋_GB2312" w:hint="eastAsia"/>
                <w:color w:val="000000"/>
                <w:szCs w:val="21"/>
              </w:rPr>
              <w:t>】位于奥克兰市内的死火山口，是奥克兰的最高处，登上山顶可以俯瞰整个奥克兰市。</w:t>
            </w:r>
          </w:p>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乘坐国际航班飞往悉尼。</w:t>
            </w:r>
          </w:p>
        </w:tc>
      </w:tr>
      <w:tr w:rsidR="003746AE" w:rsidTr="00BD0891">
        <w:trPr>
          <w:trHeight w:val="279"/>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694" w:type="dxa"/>
            <w:gridSpan w:val="4"/>
            <w:vAlign w:val="center"/>
          </w:tcPr>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用餐：早午X</w:t>
            </w:r>
          </w:p>
        </w:tc>
        <w:tc>
          <w:tcPr>
            <w:tcW w:w="4695" w:type="dxa"/>
            <w:vAlign w:val="center"/>
          </w:tcPr>
          <w:p w:rsidR="003746AE" w:rsidRDefault="003746AE" w:rsidP="00BD0891">
            <w:pPr>
              <w:widowControl/>
              <w:adjustRightInd w:val="0"/>
              <w:snapToGrid w:val="0"/>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酒店：四星</w:t>
            </w:r>
          </w:p>
        </w:tc>
      </w:tr>
      <w:tr w:rsidR="003746AE" w:rsidTr="00BD0891">
        <w:trPr>
          <w:trHeight w:val="653"/>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第十天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12.15</w:t>
            </w:r>
          </w:p>
        </w:tc>
        <w:tc>
          <w:tcPr>
            <w:tcW w:w="9389" w:type="dxa"/>
            <w:gridSpan w:val="5"/>
            <w:vAlign w:val="center"/>
          </w:tcPr>
          <w:p w:rsidR="003746AE" w:rsidRDefault="003746AE" w:rsidP="00BD0891">
            <w:pPr>
              <w:tabs>
                <w:tab w:val="left" w:pos="2577"/>
                <w:tab w:val="left" w:pos="2727"/>
              </w:tabs>
              <w:rPr>
                <w:rFonts w:ascii="仿宋_GB2312" w:eastAsia="仿宋_GB2312" w:hAnsi="宋体"/>
                <w:color w:val="000000"/>
                <w:szCs w:val="21"/>
              </w:rPr>
            </w:pPr>
            <w:r>
              <w:rPr>
                <w:rFonts w:ascii="仿宋_GB2312" w:eastAsia="仿宋_GB2312" w:hAnsi="仿宋_GB2312" w:cs="仿宋_GB2312" w:hint="eastAsia"/>
                <w:b/>
                <w:bCs/>
                <w:color w:val="000000"/>
                <w:sz w:val="24"/>
              </w:rPr>
              <w:t>悉尼-蓝山 -悉尼</w:t>
            </w:r>
            <w:r>
              <w:rPr>
                <w:rFonts w:ascii="仿宋_GB2312" w:eastAsia="仿宋_GB2312" w:hAnsi="宋体" w:hint="eastAsia"/>
                <w:color w:val="000000"/>
                <w:szCs w:val="21"/>
              </w:rPr>
              <w:t>(车程约1.5小时）</w:t>
            </w:r>
          </w:p>
          <w:p w:rsidR="003746AE" w:rsidRDefault="003746AE" w:rsidP="00BD0891">
            <w:pPr>
              <w:spacing w:line="310" w:lineRule="exact"/>
              <w:rPr>
                <w:rFonts w:ascii="仿宋_GB2312" w:eastAsia="仿宋_GB2312" w:hAnsi="仿宋_GB2312" w:cs="仿宋_GB2312"/>
                <w:color w:val="000000"/>
                <w:szCs w:val="21"/>
              </w:rPr>
            </w:pPr>
            <w:r>
              <w:rPr>
                <w:noProof/>
              </w:rPr>
              <w:drawing>
                <wp:anchor distT="0" distB="0" distL="114300" distR="114300" simplePos="0" relativeHeight="251665408" behindDoc="0" locked="0" layoutInCell="1" allowOverlap="1">
                  <wp:simplePos x="0" y="0"/>
                  <wp:positionH relativeFrom="column">
                    <wp:posOffset>-68580</wp:posOffset>
                  </wp:positionH>
                  <wp:positionV relativeFrom="paragraph">
                    <wp:posOffset>-204470</wp:posOffset>
                  </wp:positionV>
                  <wp:extent cx="3114675" cy="1800225"/>
                  <wp:effectExtent l="19050" t="0" r="9525" b="0"/>
                  <wp:wrapSquare wrapText="bothSides"/>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3114675" cy="1800225"/>
                          </a:xfrm>
                          <a:prstGeom prst="rect">
                            <a:avLst/>
                          </a:prstGeom>
                          <a:noFill/>
                          <a:ln w="9525">
                            <a:noFill/>
                            <a:miter lim="800000"/>
                            <a:headEnd/>
                            <a:tailEnd/>
                          </a:ln>
                        </pic:spPr>
                      </pic:pic>
                    </a:graphicData>
                  </a:graphic>
                </wp:anchor>
              </w:drawing>
            </w:r>
            <w:r>
              <w:rPr>
                <w:rFonts w:ascii="宋体" w:hAnsi="宋体" w:hint="eastAsia"/>
                <w:bCs/>
                <w:color w:val="000000"/>
                <w:szCs w:val="21"/>
              </w:rPr>
              <w:t>【</w:t>
            </w:r>
            <w:r>
              <w:rPr>
                <w:rFonts w:ascii="宋体" w:hAnsi="宋体" w:hint="eastAsia"/>
                <w:b/>
                <w:bCs/>
                <w:color w:val="FF6600"/>
                <w:szCs w:val="21"/>
              </w:rPr>
              <w:t>蓝山</w:t>
            </w:r>
            <w:r>
              <w:rPr>
                <w:rFonts w:ascii="宋体" w:hAnsi="宋体" w:hint="eastAsia"/>
                <w:bCs/>
                <w:color w:val="000000"/>
                <w:szCs w:val="21"/>
              </w:rPr>
              <w:t>】蓝山被发现和开发已经有近百年的历史，这里最早的英国罪犯和冒险家在这里圈地开发，形成了一个个葡萄酒庄园和无数的牧场，至今仍有许多人人居住在在这里和自然和谐地相处！这里鸟语花香，泉水叮咚，松林茂密，到处可见碧绿的牧场，悠闲的牛，羊，马，是澳洲人理想的度假胜地！抵达后游览</w:t>
            </w:r>
            <w:r>
              <w:rPr>
                <w:rFonts w:ascii="宋体" w:hAnsi="宋体" w:hint="eastAsia"/>
                <w:b/>
                <w:bCs/>
                <w:color w:val="FF6600"/>
                <w:szCs w:val="21"/>
              </w:rPr>
              <w:t>回音谷</w:t>
            </w:r>
            <w:r>
              <w:rPr>
                <w:rFonts w:ascii="宋体" w:hAnsi="宋体" w:hint="eastAsia"/>
                <w:bCs/>
                <w:color w:val="000000"/>
                <w:szCs w:val="21"/>
              </w:rPr>
              <w:t>，在此远眺蓝山全景及享誉世界的</w:t>
            </w:r>
            <w:r>
              <w:rPr>
                <w:rFonts w:ascii="宋体" w:hAnsi="宋体" w:hint="eastAsia"/>
                <w:b/>
                <w:bCs/>
                <w:color w:val="FF6600"/>
                <w:szCs w:val="21"/>
              </w:rPr>
              <w:t>三姐妹峰</w:t>
            </w:r>
            <w:r>
              <w:rPr>
                <w:rFonts w:ascii="宋体" w:hAnsi="宋体" w:hint="eastAsia"/>
                <w:bCs/>
                <w:color w:val="000000"/>
                <w:szCs w:val="21"/>
              </w:rPr>
              <w:t>。午餐后前往蓝山美景世界。可自费乘坐近乎垂直的小矿车下到蓝山峡谷，漫行于热带雨林中。还可自费乘坐CABLEWAY缆车横越原始山谷，饱览峡谷风貌。</w:t>
            </w:r>
          </w:p>
        </w:tc>
      </w:tr>
      <w:tr w:rsidR="003746AE" w:rsidTr="00BD0891">
        <w:trPr>
          <w:trHeight w:val="313"/>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096" w:type="dxa"/>
            <w:vAlign w:val="center"/>
          </w:tcPr>
          <w:p w:rsidR="003746AE" w:rsidRDefault="003746AE" w:rsidP="00BD0891">
            <w:pPr>
              <w:adjustRightInd w:val="0"/>
              <w:snapToGrid w:val="0"/>
              <w:rPr>
                <w:rFonts w:ascii="仿宋_GB2312" w:eastAsia="仿宋_GB2312" w:hAnsi="仿宋_GB2312" w:cs="仿宋_GB2312"/>
                <w:b/>
                <w:szCs w:val="21"/>
              </w:rPr>
            </w:pPr>
            <w:r>
              <w:rPr>
                <w:rFonts w:ascii="仿宋_GB2312" w:eastAsia="仿宋_GB2312" w:hAnsi="仿宋_GB2312" w:cs="仿宋_GB2312" w:hint="eastAsia"/>
                <w:b/>
                <w:szCs w:val="21"/>
              </w:rPr>
              <w:t>用餐：</w:t>
            </w:r>
            <w:r>
              <w:rPr>
                <w:rFonts w:ascii="仿宋_GB2312" w:eastAsia="仿宋_GB2312" w:hAnsi="仿宋_GB2312" w:cs="仿宋_GB2312" w:hint="eastAsia"/>
                <w:szCs w:val="21"/>
              </w:rPr>
              <w:t>早午晚</w:t>
            </w:r>
          </w:p>
        </w:tc>
        <w:tc>
          <w:tcPr>
            <w:tcW w:w="5293" w:type="dxa"/>
            <w:gridSpan w:val="4"/>
            <w:vAlign w:val="center"/>
          </w:tcPr>
          <w:p w:rsidR="003746AE" w:rsidRDefault="003746AE" w:rsidP="00BD0891">
            <w:pPr>
              <w:widowControl/>
              <w:adjustRightInd w:val="0"/>
              <w:snapToGrid w:val="0"/>
              <w:rPr>
                <w:rFonts w:ascii="仿宋_GB2312" w:eastAsia="仿宋_GB2312" w:hAnsi="仿宋_GB2312" w:cs="仿宋_GB2312"/>
                <w:bCs/>
                <w:snapToGrid w:val="0"/>
                <w:kern w:val="0"/>
                <w:szCs w:val="21"/>
              </w:rPr>
            </w:pPr>
            <w:r>
              <w:rPr>
                <w:rFonts w:ascii="仿宋_GB2312" w:eastAsia="仿宋_GB2312" w:hAnsi="仿宋_GB2312" w:cs="仿宋_GB2312" w:hint="eastAsia"/>
                <w:b/>
                <w:bCs/>
                <w:snapToGrid w:val="0"/>
                <w:kern w:val="0"/>
                <w:szCs w:val="21"/>
              </w:rPr>
              <w:t>酒店：</w:t>
            </w:r>
            <w:r>
              <w:rPr>
                <w:rFonts w:ascii="仿宋_GB2312" w:eastAsia="仿宋_GB2312" w:hAnsi="仿宋_GB2312" w:cs="仿宋_GB2312" w:hint="eastAsia"/>
                <w:bCs/>
                <w:color w:val="000000"/>
                <w:szCs w:val="21"/>
              </w:rPr>
              <w:t>四星</w:t>
            </w:r>
          </w:p>
        </w:tc>
      </w:tr>
      <w:tr w:rsidR="003746AE" w:rsidTr="00BD0891">
        <w:trPr>
          <w:trHeight w:val="313"/>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第十一天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12.16</w:t>
            </w:r>
          </w:p>
        </w:tc>
        <w:tc>
          <w:tcPr>
            <w:tcW w:w="9389" w:type="dxa"/>
            <w:gridSpan w:val="5"/>
            <w:vAlign w:val="center"/>
          </w:tcPr>
          <w:p w:rsidR="003746AE" w:rsidRDefault="003746AE" w:rsidP="00BD0891">
            <w:pPr>
              <w:snapToGrid w:val="0"/>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悉尼</w:t>
            </w:r>
            <w:r>
              <w:rPr>
                <w:rFonts w:ascii="仿宋_GB2312" w:eastAsia="仿宋_GB2312" w:hAnsi="仿宋_GB2312" w:cs="仿宋_GB2312" w:hint="eastAsia"/>
                <w:b/>
                <w:color w:val="000000"/>
                <w:sz w:val="24"/>
              </w:rPr>
              <w:sym w:font="Wingdings" w:char="F051"/>
            </w:r>
            <w:r>
              <w:rPr>
                <w:rFonts w:ascii="仿宋_GB2312" w:eastAsia="仿宋_GB2312" w:hAnsi="仿宋_GB2312" w:cs="仿宋_GB2312" w:hint="eastAsia"/>
                <w:b/>
                <w:color w:val="000000"/>
                <w:sz w:val="24"/>
              </w:rPr>
              <w:t>北京</w:t>
            </w:r>
          </w:p>
          <w:p w:rsidR="003746AE" w:rsidRDefault="003746AE" w:rsidP="00BD0891">
            <w:pPr>
              <w:snapToGrid w:val="0"/>
              <w:rPr>
                <w:rFonts w:ascii="仿宋_GB2312" w:eastAsia="仿宋_GB2312" w:hAnsi="仿宋_GB2312" w:cs="仿宋_GB2312"/>
                <w:b/>
                <w:color w:val="000000"/>
                <w:sz w:val="24"/>
              </w:rPr>
            </w:pPr>
            <w:r>
              <w:rPr>
                <w:rFonts w:hint="eastAsia"/>
              </w:rPr>
              <w:t xml:space="preserve">CA174  E   TU16DEC  SYDPEK HK20  2100 0550+1  </w:t>
            </w:r>
          </w:p>
          <w:p w:rsidR="003746AE" w:rsidRDefault="003746AE" w:rsidP="00BD0891">
            <w:pPr>
              <w:snapToGrid w:val="0"/>
              <w:rPr>
                <w:rFonts w:ascii="仿宋_GB2312" w:eastAsia="仿宋_GB2312" w:hAnsi="仿宋_GB2312" w:cs="仿宋_GB2312"/>
                <w:color w:val="000000"/>
                <w:szCs w:val="21"/>
              </w:rPr>
            </w:pPr>
            <w:r>
              <w:rPr>
                <w:rFonts w:ascii="仿宋_GB2312" w:eastAsia="仿宋_GB2312" w:hAnsi="仿宋_GB2312" w:cs="仿宋_GB2312" w:hint="eastAsia"/>
                <w:snapToGrid w:val="0"/>
                <w:kern w:val="0"/>
                <w:szCs w:val="21"/>
              </w:rPr>
              <w:t>早餐后</w:t>
            </w:r>
            <w:r>
              <w:rPr>
                <w:rFonts w:ascii="仿宋_GB2312" w:eastAsia="仿宋_GB2312" w:hAnsi="仿宋_GB2312" w:cs="仿宋_GB2312" w:hint="eastAsia"/>
                <w:color w:val="000000"/>
                <w:szCs w:val="21"/>
              </w:rPr>
              <w:t>市区游览：</w:t>
            </w:r>
          </w:p>
          <w:p w:rsidR="003746AE" w:rsidRDefault="003746AE" w:rsidP="00BD0891">
            <w:pPr>
              <w:rPr>
                <w:rFonts w:ascii="仿宋_GB2312" w:eastAsia="仿宋_GB2312" w:hAnsi="仿宋_GB2312" w:cs="仿宋_GB2312"/>
                <w:color w:val="000000"/>
                <w:kern w:val="0"/>
                <w:szCs w:val="21"/>
                <w:lang w:val="zh-CN"/>
              </w:rPr>
            </w:pPr>
            <w:r>
              <w:rPr>
                <w:rFonts w:ascii="仿宋_GB2312" w:eastAsia="仿宋_GB2312" w:hAnsi="仿宋_GB2312" w:cs="仿宋_GB2312" w:hint="eastAsia"/>
                <w:b/>
                <w:noProof/>
                <w:color w:val="000000"/>
                <w:sz w:val="24"/>
              </w:rPr>
              <w:drawing>
                <wp:anchor distT="0" distB="0" distL="114300" distR="114300" simplePos="0" relativeHeight="251671552" behindDoc="0" locked="0" layoutInCell="1" allowOverlap="1">
                  <wp:simplePos x="0" y="0"/>
                  <wp:positionH relativeFrom="column">
                    <wp:posOffset>3254375</wp:posOffset>
                  </wp:positionH>
                  <wp:positionV relativeFrom="paragraph">
                    <wp:posOffset>37465</wp:posOffset>
                  </wp:positionV>
                  <wp:extent cx="2546350" cy="1586230"/>
                  <wp:effectExtent l="19050" t="0" r="6350" b="0"/>
                  <wp:wrapSquare wrapText="bothSides"/>
                  <wp:docPr id="19" name="Picture 10" descr="悉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悉尼"/>
                          <pic:cNvPicPr>
                            <a:picLocks noChangeAspect="1" noChangeArrowheads="1"/>
                          </pic:cNvPicPr>
                        </pic:nvPicPr>
                        <pic:blipFill>
                          <a:blip r:embed="rId22"/>
                          <a:srcRect/>
                          <a:stretch>
                            <a:fillRect/>
                          </a:stretch>
                        </pic:blipFill>
                        <pic:spPr bwMode="auto">
                          <a:xfrm>
                            <a:off x="0" y="0"/>
                            <a:ext cx="2546350" cy="1586230"/>
                          </a:xfrm>
                          <a:prstGeom prst="rect">
                            <a:avLst/>
                          </a:prstGeom>
                          <a:noFill/>
                          <a:ln w="9525">
                            <a:noFill/>
                            <a:miter lim="800000"/>
                            <a:headEnd/>
                            <a:tailEnd/>
                          </a:ln>
                        </pic:spPr>
                      </pic:pic>
                    </a:graphicData>
                  </a:graphic>
                </wp:anchor>
              </w:drawing>
            </w:r>
            <w:r>
              <w:rPr>
                <w:rFonts w:ascii="仿宋_GB2312" w:eastAsia="仿宋_GB2312" w:hAnsi="仿宋_GB2312" w:cs="仿宋_GB2312" w:hint="eastAsia"/>
                <w:color w:val="000000"/>
                <w:kern w:val="0"/>
                <w:szCs w:val="21"/>
                <w:lang w:val="zh-CN"/>
              </w:rPr>
              <w:t>【</w:t>
            </w:r>
            <w:r>
              <w:rPr>
                <w:rFonts w:ascii="仿宋_GB2312" w:eastAsia="仿宋_GB2312" w:hAnsi="仿宋_GB2312" w:cs="仿宋_GB2312" w:hint="eastAsia"/>
                <w:b/>
                <w:color w:val="FF6600"/>
                <w:kern w:val="0"/>
                <w:szCs w:val="21"/>
                <w:lang w:val="zh-CN"/>
              </w:rPr>
              <w:t>悉尼歌剧院</w:t>
            </w:r>
            <w:r>
              <w:rPr>
                <w:rFonts w:ascii="仿宋_GB2312" w:eastAsia="仿宋_GB2312" w:hAnsi="仿宋_GB2312" w:cs="仿宋_GB2312" w:hint="eastAsia"/>
                <w:color w:val="000000"/>
                <w:szCs w:val="21"/>
              </w:rPr>
              <w:t>】</w:t>
            </w:r>
            <w:r>
              <w:rPr>
                <w:rFonts w:ascii="仿宋_GB2312" w:eastAsia="仿宋_GB2312" w:hAnsi="仿宋_GB2312" w:cs="仿宋_GB2312" w:hint="eastAsia"/>
                <w:color w:val="000000"/>
                <w:kern w:val="0"/>
                <w:szCs w:val="21"/>
                <w:lang w:val="zh-CN"/>
              </w:rPr>
              <w:t>（外观），</w:t>
            </w:r>
            <w:r>
              <w:rPr>
                <w:rFonts w:ascii="仿宋_GB2312" w:eastAsia="仿宋_GB2312" w:hAnsi="仿宋_GB2312" w:cs="仿宋_GB2312" w:hint="eastAsia"/>
                <w:snapToGrid w:val="0"/>
                <w:color w:val="000000"/>
                <w:kern w:val="0"/>
                <w:szCs w:val="21"/>
              </w:rPr>
              <w:t>世界知名、造型宏伟的悉尼歌剧院，它的美丽外型与周围景致相得益彰， 不论是白天或夜晚皆展现了迷人的风采。</w:t>
            </w:r>
          </w:p>
          <w:p w:rsidR="003746AE" w:rsidRDefault="003746AE" w:rsidP="00BD0891">
            <w:pPr>
              <w:rPr>
                <w:rFonts w:ascii="仿宋_GB2312" w:eastAsia="仿宋_GB2312" w:hAnsi="仿宋_GB2312" w:cs="仿宋_GB2312"/>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szCs w:val="21"/>
              </w:rPr>
              <w:t>悉尼鱼市场</w:t>
            </w:r>
            <w:r>
              <w:rPr>
                <w:rFonts w:ascii="仿宋_GB2312" w:eastAsia="仿宋_GB2312" w:hAnsi="仿宋_GB2312" w:cs="仿宋_GB2312" w:hint="eastAsia"/>
                <w:b/>
                <w:szCs w:val="21"/>
              </w:rPr>
              <w:t>】</w:t>
            </w:r>
            <w:r>
              <w:rPr>
                <w:rFonts w:ascii="仿宋_GB2312" w:eastAsia="仿宋_GB2312" w:hAnsi="仿宋_GB2312" w:cs="仿宋_GB2312" w:hint="eastAsia"/>
                <w:szCs w:val="21"/>
              </w:rPr>
              <w:t>（Sydney Fish Market）是悉尼乃至澳</w:t>
            </w:r>
            <w:r>
              <w:rPr>
                <w:rFonts w:ascii="仿宋_GB2312" w:eastAsia="仿宋_GB2312" w:hAnsi="仿宋_GB2312" w:cs="仿宋_GB2312" w:hint="eastAsia"/>
                <w:szCs w:val="21"/>
              </w:rPr>
              <w:lastRenderedPageBreak/>
              <w:t>洲最大集批发、零售与餐饮与一体的鱼市场, 在这里您可以一边欣赏海景，</w:t>
            </w:r>
            <w:r>
              <w:rPr>
                <w:rFonts w:ascii="仿宋_GB2312" w:eastAsia="仿宋_GB2312" w:hAnsi="仿宋_GB2312" w:cs="仿宋_GB2312" w:hint="eastAsia"/>
                <w:b/>
                <w:color w:val="FF0000"/>
                <w:szCs w:val="21"/>
              </w:rPr>
              <w:t>午餐自理，</w:t>
            </w:r>
            <w:r>
              <w:rPr>
                <w:rFonts w:ascii="仿宋_GB2312" w:eastAsia="仿宋_GB2312" w:hAnsi="仿宋_GB2312" w:cs="仿宋_GB2312" w:hint="eastAsia"/>
                <w:szCs w:val="21"/>
              </w:rPr>
              <w:t>您可自费品尝当地各色海鲜，别有一番风味。</w:t>
            </w:r>
          </w:p>
          <w:p w:rsidR="003746AE" w:rsidRDefault="003746AE" w:rsidP="00BD0891">
            <w:pPr>
              <w:pStyle w:val="Default"/>
              <w:rPr>
                <w:rFonts w:ascii="仿宋_GB2312" w:eastAsia="仿宋_GB2312" w:hAnsi="仿宋_GB2312" w:cs="仿宋_GB2312"/>
                <w:sz w:val="21"/>
                <w:szCs w:val="21"/>
              </w:rPr>
            </w:pPr>
            <w:r>
              <w:rPr>
                <w:rFonts w:ascii="仿宋_GB2312" w:eastAsia="仿宋_GB2312" w:hAnsi="仿宋_GB2312" w:cs="仿宋_GB2312" w:hint="eastAsia"/>
                <w:b/>
                <w:sz w:val="21"/>
                <w:szCs w:val="21"/>
              </w:rPr>
              <w:t>【</w:t>
            </w:r>
            <w:r>
              <w:rPr>
                <w:rFonts w:ascii="仿宋_GB2312" w:eastAsia="仿宋_GB2312" w:hAnsi="仿宋_GB2312" w:cs="仿宋_GB2312" w:hint="eastAsia"/>
                <w:b/>
                <w:bCs/>
                <w:color w:val="FF6600"/>
                <w:sz w:val="21"/>
                <w:szCs w:val="21"/>
              </w:rPr>
              <w:t>悉尼海港大桥</w:t>
            </w:r>
            <w:r>
              <w:rPr>
                <w:rFonts w:ascii="仿宋_GB2312" w:eastAsia="仿宋_GB2312" w:hAnsi="仿宋_GB2312" w:cs="仿宋_GB2312" w:hint="eastAsia"/>
                <w:b/>
                <w:sz w:val="21"/>
                <w:szCs w:val="21"/>
              </w:rPr>
              <w:t>】</w:t>
            </w:r>
            <w:r>
              <w:rPr>
                <w:rFonts w:ascii="仿宋_GB2312" w:eastAsia="仿宋_GB2312" w:hAnsi="仿宋_GB2312" w:cs="仿宋_GB2312" w:hint="eastAsia"/>
                <w:sz w:val="21"/>
                <w:szCs w:val="21"/>
              </w:rPr>
              <w:t>号称世界第一单孔拱桥的宏伟大桥，您将途径此桥与举世闻名的</w:t>
            </w:r>
            <w:hyperlink r:id="rId23" w:tgtFrame="_blank" w:history="1">
              <w:r>
                <w:rPr>
                  <w:rFonts w:ascii="仿宋_GB2312" w:eastAsia="仿宋_GB2312" w:hAnsi="仿宋_GB2312" w:cs="仿宋_GB2312" w:hint="eastAsia"/>
                  <w:sz w:val="21"/>
                  <w:szCs w:val="21"/>
                </w:rPr>
                <w:t>悉尼歌剧院</w:t>
              </w:r>
            </w:hyperlink>
            <w:r>
              <w:rPr>
                <w:rFonts w:ascii="仿宋_GB2312" w:eastAsia="仿宋_GB2312" w:hAnsi="仿宋_GB2312" w:cs="仿宋_GB2312" w:hint="eastAsia"/>
                <w:sz w:val="21"/>
                <w:szCs w:val="21"/>
              </w:rPr>
              <w:t>隔海相望。</w:t>
            </w:r>
          </w:p>
          <w:p w:rsidR="003746AE" w:rsidRDefault="003746AE" w:rsidP="00BD0891">
            <w:pPr>
              <w:snapToGrid w:val="0"/>
              <w:rPr>
                <w:rFonts w:ascii="仿宋_GB2312" w:eastAsia="仿宋_GB2312" w:hAnsi="仿宋_GB2312" w:cs="仿宋_GB2312"/>
                <w:b/>
                <w:color w:val="000000"/>
                <w:sz w:val="24"/>
              </w:rPr>
            </w:pPr>
            <w:r>
              <w:rPr>
                <w:rFonts w:ascii="仿宋_GB2312" w:eastAsia="仿宋_GB2312" w:hAnsi="仿宋_GB2312" w:cs="仿宋_GB2312" w:hint="eastAsia"/>
                <w:snapToGrid w:val="0"/>
                <w:szCs w:val="21"/>
              </w:rPr>
              <w:t>【</w:t>
            </w:r>
            <w:r>
              <w:rPr>
                <w:rFonts w:ascii="仿宋_GB2312" w:eastAsia="仿宋_GB2312" w:hAnsi="仿宋_GB2312" w:cs="仿宋_GB2312" w:hint="eastAsia"/>
                <w:b/>
                <w:snapToGrid w:val="0"/>
                <w:color w:val="FF6600"/>
                <w:szCs w:val="21"/>
              </w:rPr>
              <w:t>悉尼港游船</w:t>
            </w:r>
            <w:r>
              <w:rPr>
                <w:rFonts w:ascii="仿宋_GB2312" w:eastAsia="仿宋_GB2312" w:hAnsi="仿宋_GB2312" w:cs="仿宋_GB2312" w:hint="eastAsia"/>
                <w:snapToGrid w:val="0"/>
                <w:szCs w:val="21"/>
              </w:rPr>
              <w:t>】傍晚乘坐游轮环游景色绝佳的世界三大美港的天然港湾，并在船上享用美味的</w:t>
            </w:r>
            <w:r>
              <w:rPr>
                <w:rFonts w:ascii="仿宋_GB2312" w:eastAsia="仿宋_GB2312" w:hAnsi="仿宋_GB2312" w:cs="仿宋_GB2312" w:hint="eastAsia"/>
                <w:b/>
                <w:snapToGrid w:val="0"/>
                <w:color w:val="FF6600"/>
                <w:szCs w:val="21"/>
              </w:rPr>
              <w:t>三道式西式晚餐</w:t>
            </w:r>
            <w:r>
              <w:rPr>
                <w:rFonts w:ascii="仿宋_GB2312" w:eastAsia="仿宋_GB2312" w:hAnsi="仿宋_GB2312" w:cs="仿宋_GB2312" w:hint="eastAsia"/>
                <w:snapToGrid w:val="0"/>
                <w:szCs w:val="21"/>
              </w:rPr>
              <w:t>。海湾里不时可见快艇掠过水面；此时是拍照留念的最好机会。</w:t>
            </w:r>
          </w:p>
          <w:p w:rsidR="003746AE" w:rsidRDefault="003746AE" w:rsidP="00BD0891">
            <w:pPr>
              <w:rPr>
                <w:rFonts w:ascii="仿宋_GB2312" w:eastAsia="仿宋_GB2312" w:hAnsi="仿宋_GB2312" w:cs="仿宋_GB2312"/>
                <w:color w:val="000000"/>
                <w:spacing w:val="8"/>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szCs w:val="21"/>
              </w:rPr>
              <w:t>悉尼大学</w:t>
            </w:r>
            <w:r>
              <w:rPr>
                <w:rFonts w:ascii="仿宋_GB2312" w:eastAsia="仿宋_GB2312" w:hAnsi="仿宋_GB2312" w:cs="仿宋_GB2312" w:hint="eastAsia"/>
                <w:color w:val="000000"/>
                <w:szCs w:val="21"/>
              </w:rPr>
              <w:t>】（外景），</w:t>
            </w:r>
            <w:r>
              <w:rPr>
                <w:rFonts w:ascii="仿宋_GB2312" w:eastAsia="仿宋_GB2312" w:hAnsi="仿宋_GB2312" w:cs="仿宋_GB2312" w:hint="eastAsia"/>
                <w:color w:val="000000"/>
                <w:spacing w:val="8"/>
                <w:szCs w:val="21"/>
              </w:rPr>
              <w:t>它是澳大利亚历史最悠久和最负盛名的大学，被称为“澳洲第一校”，在世界范围内亦是最优秀的高等学府之一。主要校区紧靠新南威尔斯的首府</w:t>
            </w:r>
            <w:hyperlink r:id="rId24" w:tgtFrame="_blank" w:history="1">
              <w:r>
                <w:rPr>
                  <w:rFonts w:ascii="仿宋_GB2312" w:eastAsia="仿宋_GB2312" w:hAnsi="仿宋_GB2312" w:cs="仿宋_GB2312" w:hint="eastAsia"/>
                  <w:szCs w:val="21"/>
                </w:rPr>
                <w:t>悉尼</w:t>
              </w:r>
            </w:hyperlink>
            <w:r>
              <w:rPr>
                <w:rFonts w:ascii="仿宋_GB2312" w:eastAsia="仿宋_GB2312" w:hAnsi="仿宋_GB2312" w:cs="仿宋_GB2312" w:hint="eastAsia"/>
                <w:color w:val="000000"/>
                <w:spacing w:val="8"/>
                <w:szCs w:val="21"/>
              </w:rPr>
              <w:t>市中心西南，占地72公顷，开办医学、文科、工程等课程。古色古香的校舍在1857年建成，保留着</w:t>
            </w:r>
            <w:hyperlink r:id="rId25" w:tgtFrame="_blank" w:history="1">
              <w:r>
                <w:rPr>
                  <w:rFonts w:ascii="仿宋_GB2312" w:eastAsia="仿宋_GB2312" w:hAnsi="仿宋_GB2312" w:cs="仿宋_GB2312" w:hint="eastAsia"/>
                  <w:szCs w:val="21"/>
                </w:rPr>
                <w:t>澳大利亚</w:t>
              </w:r>
            </w:hyperlink>
            <w:r>
              <w:rPr>
                <w:rFonts w:ascii="仿宋_GB2312" w:eastAsia="仿宋_GB2312" w:hAnsi="仿宋_GB2312" w:cs="仿宋_GB2312" w:hint="eastAsia"/>
                <w:color w:val="000000"/>
                <w:spacing w:val="8"/>
                <w:szCs w:val="21"/>
              </w:rPr>
              <w:t>传统建筑和文化特色。</w:t>
            </w:r>
          </w:p>
          <w:p w:rsidR="003746AE" w:rsidRDefault="003746AE" w:rsidP="00BD0891">
            <w:pPr>
              <w:widowControl/>
              <w:adjustRightInd w:val="0"/>
              <w:snapToGrid w:val="0"/>
              <w:ind w:leftChars="-1" w:hangingChars="1" w:hanging="2"/>
              <w:rPr>
                <w:rFonts w:ascii="仿宋_GB2312" w:eastAsia="仿宋_GB2312" w:hAnsi="仿宋_GB2312" w:cs="仿宋_GB2312"/>
                <w:color w:val="000000"/>
                <w:szCs w:val="21"/>
              </w:rPr>
            </w:pPr>
            <w:r>
              <w:rPr>
                <w:rFonts w:ascii="仿宋_GB2312" w:eastAsia="仿宋_GB2312" w:hAnsi="仿宋_GB2312" w:cs="仿宋_GB2312" w:hint="eastAsia"/>
                <w:color w:val="000000"/>
                <w:szCs w:val="21"/>
              </w:rPr>
              <w:t>【</w:t>
            </w:r>
            <w:r>
              <w:rPr>
                <w:rFonts w:ascii="仿宋_GB2312" w:eastAsia="仿宋_GB2312" w:hAnsi="仿宋_GB2312" w:cs="仿宋_GB2312" w:hint="eastAsia"/>
                <w:b/>
                <w:color w:val="FF6600"/>
                <w:szCs w:val="21"/>
              </w:rPr>
              <w:t>圣玛利亚大教堂</w:t>
            </w:r>
            <w:r>
              <w:rPr>
                <w:rFonts w:ascii="仿宋_GB2312" w:eastAsia="仿宋_GB2312" w:hAnsi="仿宋_GB2312" w:cs="仿宋_GB2312" w:hint="eastAsia"/>
                <w:color w:val="000000"/>
                <w:szCs w:val="21"/>
              </w:rPr>
              <w:t>】悉尼天主教社区的精神家园。它是悉尼大主教的所在地，建于悉尼第一个天主教堂的旧址。大教堂是由当地的砂岩建成，“哥特式”的建筑风格是欧洲中世纪大教堂的建筑遗风。</w:t>
            </w:r>
          </w:p>
          <w:p w:rsidR="003746AE" w:rsidRDefault="003746AE" w:rsidP="00BD0891">
            <w:pPr>
              <w:pStyle w:val="p0"/>
              <w:spacing w:after="0"/>
              <w:rPr>
                <w:rFonts w:ascii="仿宋_GB2312" w:eastAsia="仿宋_GB2312" w:hAnsi="仿宋_GB2312" w:cs="仿宋_GB2312"/>
                <w:color w:val="000000"/>
                <w:sz w:val="21"/>
                <w:szCs w:val="21"/>
              </w:rPr>
            </w:pPr>
            <w:r>
              <w:rPr>
                <w:rFonts w:ascii="仿宋_GB2312" w:eastAsia="仿宋_GB2312" w:hAnsi="仿宋_GB2312" w:cs="仿宋_GB2312" w:hint="eastAsia"/>
                <w:color w:val="000000"/>
                <w:sz w:val="21"/>
                <w:szCs w:val="21"/>
              </w:rPr>
              <w:t>【</w:t>
            </w:r>
            <w:r>
              <w:rPr>
                <w:rFonts w:ascii="仿宋_GB2312" w:eastAsia="仿宋_GB2312" w:hAnsi="仿宋_GB2312" w:cs="仿宋_GB2312" w:hint="eastAsia"/>
                <w:b/>
                <w:color w:val="FF6600"/>
                <w:sz w:val="21"/>
                <w:szCs w:val="21"/>
              </w:rPr>
              <w:t>海德公园</w:t>
            </w:r>
            <w:r>
              <w:rPr>
                <w:rFonts w:ascii="仿宋_GB2312" w:eastAsia="仿宋_GB2312" w:hAnsi="仿宋_GB2312" w:cs="仿宋_GB2312" w:hint="eastAsia"/>
                <w:color w:val="000000"/>
                <w:sz w:val="21"/>
                <w:szCs w:val="21"/>
              </w:rPr>
              <w:t>】对于仅200多年历史的澳洲来说，应该是一个相当古老的公园。作为伦敦式样的典范，那大片洁净的草坪，百年以上的参天大树，柔和的丘陵和亚奇伯德喷泉，都是游人们流连忘返的地方。</w:t>
            </w:r>
          </w:p>
          <w:p w:rsidR="003746AE" w:rsidRDefault="003746AE" w:rsidP="00BD0891">
            <w:pPr>
              <w:rPr>
                <w:rFonts w:ascii="仿宋_GB2312" w:eastAsia="仿宋_GB2312" w:hAnsi="仿宋_GB2312" w:cs="仿宋_GB2312"/>
                <w:kern w:val="0"/>
                <w:szCs w:val="21"/>
              </w:rPr>
            </w:pPr>
            <w:r>
              <w:rPr>
                <w:rFonts w:ascii="仿宋_GB2312" w:eastAsia="仿宋_GB2312" w:hAnsi="仿宋_GB2312" w:cs="仿宋_GB2312" w:hint="eastAsia"/>
                <w:kern w:val="0"/>
                <w:szCs w:val="21"/>
              </w:rPr>
              <w:t>【</w:t>
            </w:r>
            <w:r>
              <w:rPr>
                <w:rFonts w:ascii="仿宋_GB2312" w:eastAsia="仿宋_GB2312" w:hAnsi="仿宋_GB2312" w:cs="仿宋_GB2312" w:hint="eastAsia"/>
                <w:b/>
                <w:color w:val="FF6600"/>
                <w:kern w:val="0"/>
                <w:szCs w:val="21"/>
              </w:rPr>
              <w:t>麦考利夫人椅子公园</w:t>
            </w:r>
            <w:r>
              <w:rPr>
                <w:rFonts w:ascii="仿宋_GB2312" w:eastAsia="仿宋_GB2312" w:hAnsi="仿宋_GB2312" w:cs="仿宋_GB2312" w:hint="eastAsia"/>
                <w:kern w:val="0"/>
                <w:szCs w:val="21"/>
              </w:rPr>
              <w:t>】游览"麦考利夫人椅子"公园，在这里可以拍到以悉尼港剧院、海港大桥、广阔海平面组成的全景照片。</w:t>
            </w:r>
          </w:p>
          <w:p w:rsidR="003746AE" w:rsidRDefault="003746AE" w:rsidP="00BD0891">
            <w:pPr>
              <w:rPr>
                <w:rFonts w:ascii="仿宋_GB2312" w:eastAsia="仿宋_GB2312" w:hAnsi="仿宋_GB2312" w:cs="仿宋_GB2312"/>
                <w:kern w:val="0"/>
                <w:szCs w:val="21"/>
              </w:rPr>
            </w:pPr>
            <w:r>
              <w:rPr>
                <w:rFonts w:ascii="仿宋_GB2312" w:eastAsia="仿宋_GB2312" w:hAnsi="仿宋_GB2312" w:cs="仿宋_GB2312" w:hint="eastAsia"/>
                <w:snapToGrid w:val="0"/>
                <w:kern w:val="0"/>
                <w:szCs w:val="21"/>
              </w:rPr>
              <w:t>晚餐后乘机返回，结束愉快的澳新之旅</w:t>
            </w:r>
          </w:p>
        </w:tc>
      </w:tr>
      <w:tr w:rsidR="003746AE" w:rsidTr="00BD0891">
        <w:trPr>
          <w:trHeight w:val="313"/>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694" w:type="dxa"/>
            <w:gridSpan w:val="4"/>
            <w:vAlign w:val="center"/>
          </w:tcPr>
          <w:p w:rsidR="003746AE" w:rsidRDefault="003746AE" w:rsidP="00BD0891">
            <w:pPr>
              <w:widowControl/>
              <w:adjustRightInd w:val="0"/>
              <w:snapToGrid w:val="0"/>
              <w:rPr>
                <w:rFonts w:ascii="仿宋_GB2312" w:eastAsia="仿宋_GB2312" w:hAnsi="仿宋_GB2312" w:cs="仿宋_GB2312"/>
                <w:snapToGrid w:val="0"/>
                <w:kern w:val="0"/>
                <w:szCs w:val="21"/>
              </w:rPr>
            </w:pPr>
            <w:r>
              <w:rPr>
                <w:rFonts w:ascii="仿宋_GB2312" w:eastAsia="仿宋_GB2312" w:hAnsi="仿宋_GB2312" w:cs="仿宋_GB2312" w:hint="eastAsia"/>
                <w:snapToGrid w:val="0"/>
                <w:kern w:val="0"/>
                <w:szCs w:val="21"/>
              </w:rPr>
              <w:t>用餐：早X晚</w:t>
            </w:r>
          </w:p>
        </w:tc>
        <w:tc>
          <w:tcPr>
            <w:tcW w:w="4695" w:type="dxa"/>
            <w:vAlign w:val="center"/>
          </w:tcPr>
          <w:p w:rsidR="003746AE" w:rsidRDefault="003746AE" w:rsidP="00BD0891">
            <w:pPr>
              <w:widowControl/>
              <w:adjustRightInd w:val="0"/>
              <w:snapToGrid w:val="0"/>
              <w:rPr>
                <w:rFonts w:ascii="仿宋_GB2312" w:eastAsia="仿宋_GB2312" w:hAnsi="仿宋_GB2312" w:cs="仿宋_GB2312"/>
                <w:snapToGrid w:val="0"/>
                <w:kern w:val="0"/>
                <w:szCs w:val="21"/>
              </w:rPr>
            </w:pPr>
            <w:r>
              <w:rPr>
                <w:rFonts w:ascii="仿宋_GB2312" w:eastAsia="仿宋_GB2312" w:hAnsi="仿宋_GB2312" w:cs="仿宋_GB2312" w:hint="eastAsia"/>
                <w:snapToGrid w:val="0"/>
                <w:kern w:val="0"/>
                <w:szCs w:val="21"/>
              </w:rPr>
              <w:t>酒店：X</w:t>
            </w:r>
          </w:p>
        </w:tc>
      </w:tr>
      <w:tr w:rsidR="003746AE" w:rsidTr="00BD0891">
        <w:trPr>
          <w:trHeight w:val="313"/>
          <w:jc w:val="center"/>
        </w:trPr>
        <w:tc>
          <w:tcPr>
            <w:tcW w:w="1231" w:type="dxa"/>
            <w:vMerge w:val="restart"/>
            <w:vAlign w:val="center"/>
          </w:tcPr>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第十二天</w:t>
            </w:r>
          </w:p>
          <w:p w:rsidR="003746AE" w:rsidRDefault="003746AE" w:rsidP="00BD0891">
            <w:pPr>
              <w:ind w:leftChars="-1" w:left="-2"/>
              <w:jc w:val="center"/>
              <w:rPr>
                <w:rFonts w:ascii="仿宋_GB2312" w:eastAsia="仿宋_GB2312" w:hAnsi="仿宋_GB2312" w:cs="仿宋_GB2312"/>
                <w:szCs w:val="21"/>
              </w:rPr>
            </w:pPr>
            <w:r>
              <w:rPr>
                <w:rFonts w:ascii="仿宋_GB2312" w:eastAsia="仿宋_GB2312" w:hAnsi="仿宋_GB2312" w:cs="仿宋_GB2312" w:hint="eastAsia"/>
                <w:szCs w:val="21"/>
              </w:rPr>
              <w:t>12.17</w:t>
            </w:r>
          </w:p>
        </w:tc>
        <w:tc>
          <w:tcPr>
            <w:tcW w:w="9389" w:type="dxa"/>
            <w:gridSpan w:val="5"/>
            <w:vAlign w:val="center"/>
          </w:tcPr>
          <w:p w:rsidR="003746AE" w:rsidRDefault="003746AE" w:rsidP="00BD0891">
            <w:pPr>
              <w:tabs>
                <w:tab w:val="left" w:pos="2727"/>
                <w:tab w:val="left" w:pos="6026"/>
              </w:tabs>
              <w:rPr>
                <w:rFonts w:ascii="仿宋_GB2312" w:eastAsia="仿宋_GB2312" w:hAnsi="仿宋_GB2312" w:cs="仿宋_GB2312"/>
                <w:b/>
                <w:bCs/>
                <w:color w:val="000000"/>
                <w:sz w:val="24"/>
              </w:rPr>
            </w:pPr>
            <w:r>
              <w:rPr>
                <w:rFonts w:ascii="仿宋_GB2312" w:eastAsia="仿宋_GB2312" w:hAnsi="仿宋_GB2312" w:cs="仿宋_GB2312" w:hint="eastAsia"/>
                <w:b/>
                <w:color w:val="000000"/>
                <w:sz w:val="24"/>
              </w:rPr>
              <w:t>北京</w:t>
            </w:r>
            <w:r>
              <w:rPr>
                <w:rFonts w:ascii="仿宋_GB2312" w:eastAsia="仿宋_GB2312" w:hAnsi="仿宋_GB2312" w:cs="仿宋_GB2312" w:hint="eastAsia"/>
                <w:b/>
                <w:color w:val="000000"/>
                <w:sz w:val="24"/>
              </w:rPr>
              <w:tab/>
            </w:r>
            <w:r>
              <w:rPr>
                <w:rFonts w:ascii="仿宋_GB2312" w:eastAsia="仿宋_GB2312" w:hAnsi="仿宋_GB2312" w:cs="仿宋_GB2312" w:hint="eastAsia"/>
                <w:b/>
                <w:color w:val="000000"/>
                <w:sz w:val="24"/>
              </w:rPr>
              <w:tab/>
            </w:r>
          </w:p>
          <w:p w:rsidR="003746AE" w:rsidRDefault="003746AE" w:rsidP="00BD0891">
            <w:pPr>
              <w:widowControl/>
              <w:adjustRightInd w:val="0"/>
              <w:snapToGrid w:val="0"/>
            </w:pPr>
            <w:r>
              <w:rPr>
                <w:rFonts w:hint="eastAsia"/>
              </w:rPr>
              <w:t xml:space="preserve"> </w:t>
            </w:r>
          </w:p>
          <w:p w:rsidR="003746AE" w:rsidRDefault="003746AE" w:rsidP="00BD0891">
            <w:pPr>
              <w:widowControl/>
              <w:adjustRightInd w:val="0"/>
              <w:snapToGrid w:val="0"/>
              <w:rPr>
                <w:rFonts w:ascii="仿宋_GB2312" w:eastAsia="仿宋_GB2312" w:hAnsi="仿宋_GB2312" w:cs="仿宋_GB2312"/>
                <w:snapToGrid w:val="0"/>
                <w:kern w:val="0"/>
                <w:szCs w:val="21"/>
              </w:rPr>
            </w:pPr>
            <w:r>
              <w:rPr>
                <w:rFonts w:ascii="仿宋_GB2312" w:eastAsia="仿宋_GB2312" w:hAnsi="仿宋_GB2312" w:cs="仿宋_GB2312" w:hint="eastAsia"/>
                <w:snapToGrid w:val="0"/>
                <w:kern w:val="0"/>
                <w:szCs w:val="21"/>
              </w:rPr>
              <w:t>安抵北京！</w:t>
            </w:r>
          </w:p>
        </w:tc>
      </w:tr>
      <w:tr w:rsidR="003746AE" w:rsidTr="00BD0891">
        <w:trPr>
          <w:trHeight w:val="313"/>
          <w:jc w:val="center"/>
        </w:trPr>
        <w:tc>
          <w:tcPr>
            <w:tcW w:w="1231" w:type="dxa"/>
            <w:vMerge/>
            <w:vAlign w:val="center"/>
          </w:tcPr>
          <w:p w:rsidR="003746AE" w:rsidRDefault="003746AE" w:rsidP="00BD0891">
            <w:pPr>
              <w:ind w:leftChars="-1" w:left="-2"/>
              <w:jc w:val="center"/>
              <w:rPr>
                <w:rFonts w:ascii="仿宋_GB2312" w:eastAsia="仿宋_GB2312" w:hAnsi="仿宋_GB2312" w:cs="仿宋_GB2312"/>
                <w:szCs w:val="21"/>
              </w:rPr>
            </w:pPr>
          </w:p>
        </w:tc>
        <w:tc>
          <w:tcPr>
            <w:tcW w:w="4694" w:type="dxa"/>
            <w:gridSpan w:val="4"/>
            <w:vAlign w:val="center"/>
          </w:tcPr>
          <w:p w:rsidR="003746AE" w:rsidRDefault="003746AE" w:rsidP="00BD0891">
            <w:pPr>
              <w:widowControl/>
              <w:adjustRightInd w:val="0"/>
              <w:snapToGrid w:val="0"/>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用餐：X</w:t>
            </w:r>
          </w:p>
        </w:tc>
        <w:tc>
          <w:tcPr>
            <w:tcW w:w="4695" w:type="dxa"/>
            <w:vAlign w:val="center"/>
          </w:tcPr>
          <w:p w:rsidR="003746AE" w:rsidRDefault="003746AE" w:rsidP="00BD0891">
            <w:pPr>
              <w:widowControl/>
              <w:adjustRightInd w:val="0"/>
              <w:snapToGrid w:val="0"/>
              <w:rPr>
                <w:rFonts w:ascii="仿宋_GB2312" w:eastAsia="仿宋_GB2312" w:hAnsi="仿宋_GB2312" w:cs="仿宋_GB2312"/>
                <w:snapToGrid w:val="0"/>
                <w:szCs w:val="21"/>
              </w:rPr>
            </w:pPr>
            <w:r>
              <w:rPr>
                <w:rFonts w:ascii="仿宋_GB2312" w:eastAsia="仿宋_GB2312" w:hAnsi="仿宋_GB2312" w:cs="仿宋_GB2312" w:hint="eastAsia"/>
                <w:snapToGrid w:val="0"/>
                <w:szCs w:val="21"/>
              </w:rPr>
              <w:t>酒店：X</w:t>
            </w:r>
          </w:p>
        </w:tc>
      </w:tr>
    </w:tbl>
    <w:p w:rsidR="003746AE" w:rsidRDefault="003746AE" w:rsidP="003746AE">
      <w:pPr>
        <w:spacing w:line="280" w:lineRule="atLeast"/>
        <w:ind w:leftChars="-257" w:left="-540" w:firstLine="180"/>
        <w:jc w:val="left"/>
        <w:rPr>
          <w:rFonts w:ascii="仿宋_GB2312" w:eastAsia="仿宋_GB2312" w:hAnsi="仿宋_GB2312" w:cs="仿宋_GB2312"/>
          <w:b/>
          <w:szCs w:val="21"/>
        </w:rPr>
      </w:pPr>
      <w:r>
        <w:rPr>
          <w:rFonts w:ascii="仿宋_GB2312" w:eastAsia="仿宋_GB2312" w:hAnsi="仿宋_GB2312" w:cs="仿宋_GB2312" w:hint="eastAsia"/>
          <w:b/>
          <w:szCs w:val="21"/>
        </w:rPr>
        <w:t>注：此行程及航班、酒店仅供参考，具体行程在会根据具体航班情况适当调整，最终行程以出团通知为准。</w:t>
      </w:r>
    </w:p>
    <w:p w:rsidR="003746AE" w:rsidRDefault="003746AE" w:rsidP="003746AE">
      <w:pPr>
        <w:spacing w:line="460" w:lineRule="exact"/>
        <w:rPr>
          <w:rFonts w:ascii="仿宋_GB2312" w:eastAsia="仿宋_GB2312" w:hAnsi="仿宋_GB2312" w:cs="仿宋_GB2312"/>
          <w:b/>
        </w:rPr>
      </w:pPr>
      <w:r>
        <w:rPr>
          <w:rFonts w:ascii="仿宋_GB2312" w:eastAsia="仿宋_GB2312" w:hAnsi="仿宋_GB2312" w:cs="仿宋_GB2312" w:hint="eastAsia"/>
          <w:b/>
        </w:rPr>
        <w:t xml:space="preserve">                      </w:t>
      </w:r>
    </w:p>
    <w:p w:rsidR="0051260E" w:rsidRDefault="003746AE" w:rsidP="003746AE">
      <w:pPr>
        <w:spacing w:line="460" w:lineRule="exact"/>
        <w:rPr>
          <w:rFonts w:ascii="仿宋_GB2312" w:eastAsia="仿宋_GB2312" w:hAnsi="仿宋_GB2312" w:cs="仿宋_GB2312" w:hint="eastAsia"/>
          <w:b/>
        </w:rPr>
      </w:pPr>
      <w:r>
        <w:rPr>
          <w:rFonts w:ascii="仿宋_GB2312" w:eastAsia="仿宋_GB2312" w:hAnsi="仿宋_GB2312" w:cs="仿宋_GB2312" w:hint="eastAsia"/>
          <w:b/>
        </w:rPr>
        <w:t xml:space="preserve">                         </w:t>
      </w:r>
    </w:p>
    <w:p w:rsidR="0051260E" w:rsidRDefault="0051260E" w:rsidP="003746AE">
      <w:pPr>
        <w:spacing w:line="460" w:lineRule="exact"/>
        <w:rPr>
          <w:rFonts w:ascii="仿宋_GB2312" w:eastAsia="仿宋_GB2312" w:hAnsi="仿宋_GB2312" w:cs="仿宋_GB2312" w:hint="eastAsia"/>
          <w:b/>
        </w:rPr>
      </w:pPr>
    </w:p>
    <w:p w:rsidR="0051260E" w:rsidRDefault="0051260E" w:rsidP="003746AE">
      <w:pPr>
        <w:spacing w:line="460" w:lineRule="exact"/>
        <w:rPr>
          <w:rFonts w:ascii="仿宋_GB2312" w:eastAsia="仿宋_GB2312" w:hAnsi="仿宋_GB2312" w:cs="仿宋_GB2312" w:hint="eastAsia"/>
          <w:b/>
        </w:rPr>
      </w:pPr>
    </w:p>
    <w:p w:rsidR="003746AE" w:rsidRPr="003746AE" w:rsidRDefault="003746AE" w:rsidP="003746AE">
      <w:pPr>
        <w:spacing w:line="460" w:lineRule="exact"/>
        <w:rPr>
          <w:rFonts w:asciiTheme="minorEastAsia" w:eastAsiaTheme="minorEastAsia" w:hAnsiTheme="minorEastAsia" w:cs="仿宋_GB2312"/>
          <w:b/>
          <w:sz w:val="24"/>
        </w:rPr>
      </w:pPr>
      <w:r w:rsidRPr="003746AE">
        <w:rPr>
          <w:rFonts w:asciiTheme="minorEastAsia" w:eastAsiaTheme="minorEastAsia" w:hAnsiTheme="minorEastAsia" w:cs="仿宋_GB2312" w:hint="eastAsia"/>
          <w:b/>
          <w:sz w:val="24"/>
        </w:rPr>
        <w:lastRenderedPageBreak/>
        <w:t>澳大利亚 新西兰团队服务标准细则</w:t>
      </w:r>
    </w:p>
    <w:p w:rsidR="003746AE" w:rsidRPr="003746AE" w:rsidRDefault="003746AE" w:rsidP="003746AE">
      <w:pPr>
        <w:spacing w:line="460" w:lineRule="exact"/>
        <w:outlineLvl w:val="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一、服务标准</w:t>
      </w:r>
    </w:p>
    <w:p w:rsidR="003746AE" w:rsidRPr="003746AE" w:rsidRDefault="003746AE" w:rsidP="003746AE">
      <w:pPr>
        <w:numPr>
          <w:ilvl w:val="0"/>
          <w:numId w:val="1"/>
        </w:numPr>
        <w:spacing w:line="460" w:lineRule="exact"/>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机票标准：全程机票为团体经济舱，均包含机场税。</w:t>
      </w:r>
    </w:p>
    <w:p w:rsidR="003746AE" w:rsidRPr="003746AE" w:rsidRDefault="003746AE" w:rsidP="003746AE">
      <w:pPr>
        <w:numPr>
          <w:ilvl w:val="0"/>
          <w:numId w:val="1"/>
        </w:numPr>
        <w:spacing w:line="460" w:lineRule="exact"/>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签证标准：澳大利亚和新西兰均为ADS团体另纸签证。</w:t>
      </w:r>
    </w:p>
    <w:p w:rsidR="003746AE" w:rsidRPr="003746AE" w:rsidRDefault="003746AE" w:rsidP="003746AE">
      <w:pPr>
        <w:numPr>
          <w:ilvl w:val="0"/>
          <w:numId w:val="1"/>
        </w:numPr>
        <w:spacing w:line="460" w:lineRule="exact"/>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酒店标准：常规四星级，酒店星级以当地酒店评定为准，境外酒店双人间有时为一大床+一沙发床或一大床+一单人床形式；遇散客拼团，若团体出现单间我社有权调整夫妻及亲属住宿安排或调整单人住三人间。</w:t>
      </w:r>
    </w:p>
    <w:p w:rsidR="003746AE" w:rsidRPr="003746AE" w:rsidRDefault="003746AE" w:rsidP="003746AE">
      <w:pPr>
        <w:numPr>
          <w:ilvl w:val="0"/>
          <w:numId w:val="1"/>
        </w:numPr>
        <w:spacing w:line="460" w:lineRule="exact"/>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用餐标准：午晚餐为中餐或自助：午晚餐为六菜一汤，10-12人一桌（自助餐除外）；用餐时间在飞机或船上以机船餐为准,不再另退餐费；澳大利亚和新西兰境内的早餐均为酒店内早餐。如遇到早航班，一般安排早餐盒或快餐，如果不用，费用不退。具体根据航班时间而定。</w:t>
      </w:r>
    </w:p>
    <w:p w:rsidR="003746AE" w:rsidRPr="003746AE" w:rsidRDefault="003746AE" w:rsidP="003746AE">
      <w:pPr>
        <w:numPr>
          <w:ilvl w:val="0"/>
          <w:numId w:val="1"/>
        </w:numPr>
        <w:spacing w:line="460" w:lineRule="exact"/>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景点标准：行程中“入内”及“停留”的游览时间仅供参考，我社可根据具体行程安排做适当调整；“外景”及“远观”的景点均不入内参观，停留时间根据具体游览时间而定；“途经”的景点均不下车参观。本社有权根据具体团队情况调整行程中景点的先后游览顺序，但游览内容不减少。</w:t>
      </w:r>
    </w:p>
    <w:p w:rsidR="003746AE" w:rsidRPr="003746AE" w:rsidRDefault="003746AE" w:rsidP="003746AE">
      <w:pPr>
        <w:numPr>
          <w:ilvl w:val="0"/>
          <w:numId w:val="1"/>
        </w:numPr>
        <w:spacing w:line="460" w:lineRule="exact"/>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用车标准：</w:t>
      </w:r>
    </w:p>
    <w:p w:rsidR="003746AE" w:rsidRPr="003746AE" w:rsidRDefault="003746AE" w:rsidP="003746AE">
      <w:pPr>
        <w:spacing w:line="460" w:lineRule="exact"/>
        <w:rPr>
          <w:rFonts w:asciiTheme="minorEastAsia" w:eastAsiaTheme="minorEastAsia" w:hAnsiTheme="minorEastAsia" w:cs="仿宋_GB2312"/>
          <w:b/>
          <w:sz w:val="24"/>
        </w:rPr>
      </w:pPr>
      <w:r w:rsidRPr="003746AE">
        <w:rPr>
          <w:rFonts w:asciiTheme="minorEastAsia" w:eastAsiaTheme="minorEastAsia" w:hAnsiTheme="minorEastAsia" w:cs="仿宋_GB2312" w:hint="eastAsia"/>
          <w:b/>
          <w:color w:val="000000"/>
          <w:sz w:val="24"/>
        </w:rPr>
        <w:t>澳大利亚</w:t>
      </w:r>
      <w:hyperlink r:id="rId26" w:tgtFrame="_blank" w:history="1"/>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9"/>
        <w:gridCol w:w="3083"/>
      </w:tblGrid>
      <w:tr w:rsidR="003746AE" w:rsidTr="00BD0891">
        <w:tc>
          <w:tcPr>
            <w:tcW w:w="2309"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人数</w:t>
            </w:r>
          </w:p>
        </w:tc>
        <w:tc>
          <w:tcPr>
            <w:tcW w:w="3083"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车型</w:t>
            </w:r>
          </w:p>
        </w:tc>
      </w:tr>
      <w:tr w:rsidR="003746AE" w:rsidTr="00BD0891">
        <w:tc>
          <w:tcPr>
            <w:tcW w:w="2309"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13人以下（包括13人）</w:t>
            </w:r>
          </w:p>
        </w:tc>
        <w:tc>
          <w:tcPr>
            <w:tcW w:w="3083"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14座车</w:t>
            </w:r>
          </w:p>
        </w:tc>
      </w:tr>
      <w:tr w:rsidR="003746AE" w:rsidTr="00BD0891">
        <w:tc>
          <w:tcPr>
            <w:tcW w:w="2309"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13-19人</w:t>
            </w:r>
          </w:p>
        </w:tc>
        <w:tc>
          <w:tcPr>
            <w:tcW w:w="3083"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21座车</w:t>
            </w:r>
          </w:p>
        </w:tc>
      </w:tr>
      <w:tr w:rsidR="003746AE" w:rsidTr="00BD0891">
        <w:tc>
          <w:tcPr>
            <w:tcW w:w="2309"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20-23人</w:t>
            </w:r>
          </w:p>
        </w:tc>
        <w:tc>
          <w:tcPr>
            <w:tcW w:w="3083"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25座车</w:t>
            </w:r>
          </w:p>
        </w:tc>
      </w:tr>
      <w:tr w:rsidR="003746AE" w:rsidTr="00BD0891">
        <w:tc>
          <w:tcPr>
            <w:tcW w:w="2309"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24-28人</w:t>
            </w:r>
          </w:p>
        </w:tc>
        <w:tc>
          <w:tcPr>
            <w:tcW w:w="3083"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30座车</w:t>
            </w:r>
          </w:p>
        </w:tc>
      </w:tr>
      <w:tr w:rsidR="003746AE" w:rsidTr="00BD0891">
        <w:tc>
          <w:tcPr>
            <w:tcW w:w="2309"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28人以上</w:t>
            </w:r>
          </w:p>
        </w:tc>
        <w:tc>
          <w:tcPr>
            <w:tcW w:w="3083"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30座以上用车</w:t>
            </w:r>
          </w:p>
        </w:tc>
      </w:tr>
    </w:tbl>
    <w:p w:rsidR="003746AE" w:rsidRPr="003746AE" w:rsidRDefault="003746AE" w:rsidP="003746AE">
      <w:pPr>
        <w:spacing w:line="460" w:lineRule="exact"/>
        <w:rPr>
          <w:rFonts w:asciiTheme="minorEastAsia" w:eastAsiaTheme="minorEastAsia" w:hAnsiTheme="minorEastAsia" w:cs="仿宋_GB2312"/>
          <w:b/>
          <w:sz w:val="24"/>
        </w:rPr>
      </w:pPr>
      <w:r w:rsidRPr="003746AE">
        <w:rPr>
          <w:rFonts w:asciiTheme="minorEastAsia" w:eastAsiaTheme="minorEastAsia" w:hAnsiTheme="minorEastAsia" w:cs="仿宋_GB2312" w:hint="eastAsia"/>
          <w:b/>
          <w:color w:val="000000"/>
          <w:sz w:val="24"/>
        </w:rPr>
        <w:t xml:space="preserve"> 新西兰</w:t>
      </w:r>
      <w:hyperlink r:id="rId27" w:tgtFrame="_blank" w:history="1"/>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2"/>
        <w:gridCol w:w="3100"/>
      </w:tblGrid>
      <w:tr w:rsidR="003746AE" w:rsidTr="00BD0891">
        <w:tc>
          <w:tcPr>
            <w:tcW w:w="2292"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人数</w:t>
            </w:r>
          </w:p>
        </w:tc>
        <w:tc>
          <w:tcPr>
            <w:tcW w:w="3100"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车型</w:t>
            </w:r>
          </w:p>
        </w:tc>
      </w:tr>
      <w:tr w:rsidR="003746AE" w:rsidTr="00BD0891">
        <w:tc>
          <w:tcPr>
            <w:tcW w:w="2292"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1-4人</w:t>
            </w:r>
          </w:p>
        </w:tc>
        <w:tc>
          <w:tcPr>
            <w:tcW w:w="3100"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5-8座车</w:t>
            </w:r>
          </w:p>
        </w:tc>
      </w:tr>
      <w:tr w:rsidR="003746AE" w:rsidTr="00BD0891">
        <w:tc>
          <w:tcPr>
            <w:tcW w:w="2292"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5-10人</w:t>
            </w:r>
          </w:p>
        </w:tc>
        <w:tc>
          <w:tcPr>
            <w:tcW w:w="3100"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12座车</w:t>
            </w:r>
          </w:p>
        </w:tc>
      </w:tr>
      <w:tr w:rsidR="003746AE" w:rsidTr="00BD0891">
        <w:tc>
          <w:tcPr>
            <w:tcW w:w="2292"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11-16人</w:t>
            </w:r>
          </w:p>
        </w:tc>
        <w:tc>
          <w:tcPr>
            <w:tcW w:w="3100"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20座车</w:t>
            </w:r>
          </w:p>
        </w:tc>
      </w:tr>
      <w:tr w:rsidR="003746AE" w:rsidTr="00BD0891">
        <w:tc>
          <w:tcPr>
            <w:tcW w:w="2292"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lastRenderedPageBreak/>
              <w:t>17-21人</w:t>
            </w:r>
          </w:p>
        </w:tc>
        <w:tc>
          <w:tcPr>
            <w:tcW w:w="3100"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25座车</w:t>
            </w:r>
          </w:p>
        </w:tc>
      </w:tr>
      <w:tr w:rsidR="003746AE" w:rsidTr="00BD0891">
        <w:tc>
          <w:tcPr>
            <w:tcW w:w="2292"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22-28人</w:t>
            </w:r>
          </w:p>
        </w:tc>
        <w:tc>
          <w:tcPr>
            <w:tcW w:w="3100"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30座车</w:t>
            </w:r>
          </w:p>
        </w:tc>
      </w:tr>
      <w:tr w:rsidR="003746AE" w:rsidTr="00BD0891">
        <w:tc>
          <w:tcPr>
            <w:tcW w:w="2292"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29-38人</w:t>
            </w:r>
          </w:p>
        </w:tc>
        <w:tc>
          <w:tcPr>
            <w:tcW w:w="3100"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40座车</w:t>
            </w:r>
          </w:p>
        </w:tc>
      </w:tr>
      <w:tr w:rsidR="003746AE" w:rsidTr="00BD0891">
        <w:tc>
          <w:tcPr>
            <w:tcW w:w="2292"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 xml:space="preserve">39-48人 </w:t>
            </w:r>
          </w:p>
        </w:tc>
        <w:tc>
          <w:tcPr>
            <w:tcW w:w="3100" w:type="dxa"/>
            <w:tcBorders>
              <w:top w:val="single" w:sz="4" w:space="0" w:color="auto"/>
              <w:left w:val="single" w:sz="4" w:space="0" w:color="auto"/>
              <w:bottom w:val="single" w:sz="4" w:space="0" w:color="auto"/>
              <w:right w:val="single" w:sz="4" w:space="0" w:color="auto"/>
            </w:tcBorders>
          </w:tcPr>
          <w:p w:rsidR="003746AE" w:rsidRDefault="003746AE" w:rsidP="00BD0891">
            <w:pPr>
              <w:spacing w:line="160" w:lineRule="atLeast"/>
              <w:jc w:val="center"/>
              <w:rPr>
                <w:rFonts w:ascii="仿宋_GB2312" w:eastAsia="仿宋_GB2312" w:hAnsi="仿宋_GB2312" w:cs="仿宋_GB2312"/>
              </w:rPr>
            </w:pPr>
            <w:r>
              <w:rPr>
                <w:rFonts w:ascii="仿宋_GB2312" w:eastAsia="仿宋_GB2312" w:hAnsi="仿宋_GB2312" w:cs="仿宋_GB2312" w:hint="eastAsia"/>
              </w:rPr>
              <w:t>50座车</w:t>
            </w:r>
          </w:p>
        </w:tc>
      </w:tr>
    </w:tbl>
    <w:p w:rsidR="003746AE" w:rsidRPr="003746AE" w:rsidRDefault="003746AE" w:rsidP="003746AE">
      <w:pPr>
        <w:numPr>
          <w:ilvl w:val="0"/>
          <w:numId w:val="1"/>
        </w:numPr>
        <w:spacing w:line="460" w:lineRule="exact"/>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司机和导游的标准：</w:t>
      </w:r>
    </w:p>
    <w:p w:rsidR="003746AE" w:rsidRPr="003746AE" w:rsidRDefault="003746AE" w:rsidP="0051260E">
      <w:pPr>
        <w:widowControl/>
        <w:adjustRightInd w:val="0"/>
        <w:snapToGrid w:val="0"/>
        <w:spacing w:afterLines="50"/>
        <w:jc w:val="left"/>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参团人数超过或等于16人，为司机+中文导游服务；人数少于16人，为中文司机兼导游服务</w:t>
      </w:r>
    </w:p>
    <w:p w:rsidR="003746AE" w:rsidRPr="003746AE" w:rsidRDefault="003746AE" w:rsidP="0051260E">
      <w:pPr>
        <w:widowControl/>
        <w:adjustRightInd w:val="0"/>
        <w:snapToGrid w:val="0"/>
        <w:spacing w:afterLines="50"/>
        <w:jc w:val="left"/>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二、不含项目</w:t>
      </w:r>
    </w:p>
    <w:p w:rsidR="003746AE" w:rsidRPr="003746AE" w:rsidRDefault="003746AE" w:rsidP="003746AE">
      <w:pPr>
        <w:numPr>
          <w:ilvl w:val="0"/>
          <w:numId w:val="2"/>
        </w:numPr>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护照费用。</w:t>
      </w:r>
    </w:p>
    <w:p w:rsidR="003746AE" w:rsidRPr="003746AE" w:rsidRDefault="003746AE" w:rsidP="003746AE">
      <w:pPr>
        <w:numPr>
          <w:ilvl w:val="0"/>
          <w:numId w:val="2"/>
        </w:numPr>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酒店内个人消费：电话、传真、上网、洗熨、收费电视、房间付费食品、行李搬运等个人费用。</w:t>
      </w:r>
    </w:p>
    <w:p w:rsidR="003746AE" w:rsidRPr="003746AE" w:rsidRDefault="003746AE" w:rsidP="003746AE">
      <w:pPr>
        <w:numPr>
          <w:ilvl w:val="0"/>
          <w:numId w:val="2"/>
        </w:numPr>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 xml:space="preserve">单人房差。依照旅游业现行作业规定，本公司有权依据最终出团人数情况，调整房间分房情况 </w:t>
      </w:r>
    </w:p>
    <w:p w:rsidR="003746AE" w:rsidRPr="003746AE" w:rsidRDefault="003746AE" w:rsidP="003746AE">
      <w:pPr>
        <w:tabs>
          <w:tab w:val="left" w:pos="0"/>
        </w:tabs>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包括夫妻分开住宿或加床，或家庭分开住宿等）。根据地接社规定12岁以上小孩必须占床，12岁以下小孩可选择是否占床，如不占床，请游客提前说明，具体费用根据所报团队情况而定；若一个大人带一个12岁以下儿童参团，建议住在一个标间，以免给其他游客休息造成不便。</w:t>
      </w:r>
    </w:p>
    <w:p w:rsidR="003746AE" w:rsidRPr="003746AE" w:rsidRDefault="003746AE" w:rsidP="003746AE">
      <w:pPr>
        <w:numPr>
          <w:ilvl w:val="0"/>
          <w:numId w:val="2"/>
        </w:numPr>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旅游费用不包括旅游者因违约、自身过错、自由活动期间内行为或自身疾病引起的人身和财产</w:t>
      </w:r>
    </w:p>
    <w:p w:rsidR="003746AE" w:rsidRPr="003746AE" w:rsidRDefault="003746AE" w:rsidP="003746AE">
      <w:pPr>
        <w:tabs>
          <w:tab w:val="left" w:pos="0"/>
        </w:tabs>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损失。</w:t>
      </w:r>
    </w:p>
    <w:p w:rsidR="003746AE" w:rsidRPr="003746AE" w:rsidRDefault="003746AE" w:rsidP="003746AE">
      <w:pPr>
        <w:spacing w:line="460" w:lineRule="exact"/>
        <w:outlineLvl w:val="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三、特别说明：</w:t>
      </w:r>
    </w:p>
    <w:p w:rsidR="003746AE" w:rsidRPr="003746AE" w:rsidRDefault="003746AE" w:rsidP="003746AE">
      <w:pPr>
        <w:numPr>
          <w:ilvl w:val="0"/>
          <w:numId w:val="3"/>
        </w:numPr>
        <w:tabs>
          <w:tab w:val="clear" w:pos="420"/>
          <w:tab w:val="left" w:pos="-360"/>
        </w:tabs>
        <w:ind w:left="0" w:rightChars="-587" w:right="-1233"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团体旅游费用基于参团人数超过16人以上，低于此人数，成本将发生变化，旅游费用则需重新计算。</w:t>
      </w:r>
    </w:p>
    <w:p w:rsidR="003746AE" w:rsidRPr="003746AE" w:rsidRDefault="003746AE" w:rsidP="003746AE">
      <w:pPr>
        <w:numPr>
          <w:ilvl w:val="0"/>
          <w:numId w:val="3"/>
        </w:numPr>
        <w:tabs>
          <w:tab w:val="clear" w:pos="420"/>
          <w:tab w:val="left" w:pos="0"/>
        </w:tabs>
        <w:ind w:left="0" w:rightChars="-587" w:right="-1233"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行程中所列航班号及时间仅供参考，将根据实际情况做出合理的调整。</w:t>
      </w:r>
    </w:p>
    <w:p w:rsidR="003746AE" w:rsidRPr="003746AE" w:rsidRDefault="003746AE" w:rsidP="003746AE">
      <w:pPr>
        <w:numPr>
          <w:ilvl w:val="0"/>
          <w:numId w:val="3"/>
        </w:numPr>
        <w:tabs>
          <w:tab w:val="clear" w:pos="420"/>
          <w:tab w:val="left" w:pos="0"/>
        </w:tabs>
        <w:ind w:left="0" w:rightChars="-587" w:right="-1233"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黄金海岸和布里斯班的酒店根据航班时间和实际酒店预定情况做出适当的调整。</w:t>
      </w:r>
    </w:p>
    <w:p w:rsidR="003746AE" w:rsidRPr="003746AE" w:rsidRDefault="003746AE" w:rsidP="003746AE">
      <w:pPr>
        <w:numPr>
          <w:ilvl w:val="0"/>
          <w:numId w:val="3"/>
        </w:numPr>
        <w:tabs>
          <w:tab w:val="clear" w:pos="420"/>
          <w:tab w:val="left" w:pos="0"/>
        </w:tabs>
        <w:spacing w:line="300" w:lineRule="exact"/>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行程中所注明车程时间，仅供参考，视当地天气及交通状况而定。</w:t>
      </w:r>
    </w:p>
    <w:p w:rsidR="003746AE" w:rsidRPr="003746AE" w:rsidRDefault="003746AE" w:rsidP="003746AE">
      <w:pPr>
        <w:numPr>
          <w:ilvl w:val="0"/>
          <w:numId w:val="3"/>
        </w:numPr>
        <w:tabs>
          <w:tab w:val="clear" w:pos="420"/>
          <w:tab w:val="left" w:pos="0"/>
        </w:tabs>
        <w:ind w:left="0" w:rightChars="-587" w:right="-1233"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根据澳洲及新西兰法律规定，导游和司机每天工作时间不得超过10小时（包括休息时间）。</w:t>
      </w:r>
    </w:p>
    <w:p w:rsidR="003746AE" w:rsidRPr="003746AE" w:rsidRDefault="003746AE" w:rsidP="003746AE">
      <w:pPr>
        <w:numPr>
          <w:ilvl w:val="0"/>
          <w:numId w:val="3"/>
        </w:numPr>
        <w:tabs>
          <w:tab w:val="clear" w:pos="420"/>
          <w:tab w:val="left" w:pos="0"/>
        </w:tabs>
        <w:ind w:left="0" w:rightChars="-587" w:right="-1233"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参考行程和旅游费用，我公司将根据参团人数、航班、签证及目的地国临时变化保留调整的权利。</w:t>
      </w:r>
    </w:p>
    <w:p w:rsidR="003746AE" w:rsidRPr="003746AE" w:rsidRDefault="003746AE" w:rsidP="003746AE">
      <w:pPr>
        <w:numPr>
          <w:ilvl w:val="0"/>
          <w:numId w:val="3"/>
        </w:numPr>
        <w:tabs>
          <w:tab w:val="clear" w:pos="420"/>
          <w:tab w:val="left" w:pos="0"/>
        </w:tabs>
        <w:ind w:left="0" w:rightChars="-587" w:right="-1233"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请您在境外期间遵守当地的法律法规，特别不能违反ADS签证的相关规定，以及注意自己的人身安全。</w:t>
      </w:r>
    </w:p>
    <w:p w:rsidR="003746AE" w:rsidRPr="003746AE" w:rsidRDefault="003746AE" w:rsidP="003746AE">
      <w:pPr>
        <w:numPr>
          <w:ilvl w:val="0"/>
          <w:numId w:val="3"/>
        </w:numPr>
        <w:tabs>
          <w:tab w:val="clear" w:pos="420"/>
          <w:tab w:val="left" w:pos="0"/>
        </w:tabs>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退补费及退税说明：</w:t>
      </w:r>
    </w:p>
    <w:p w:rsidR="003746AE" w:rsidRPr="003746AE" w:rsidRDefault="003746AE" w:rsidP="003746AE">
      <w:pPr>
        <w:numPr>
          <w:ilvl w:val="0"/>
          <w:numId w:val="4"/>
        </w:numPr>
        <w:tabs>
          <w:tab w:val="clear" w:pos="840"/>
          <w:tab w:val="left" w:pos="180"/>
        </w:tabs>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如遇天气、战争、罢工、地震等人力不可抗力因素无法游览，我社将按照旅行社协议，退还未游览景点门票费用（来不及更改的项目除外），但赠送项目费用不退。</w:t>
      </w:r>
    </w:p>
    <w:p w:rsidR="003746AE" w:rsidRPr="003746AE" w:rsidRDefault="003746AE" w:rsidP="003746AE">
      <w:pPr>
        <w:numPr>
          <w:ilvl w:val="0"/>
          <w:numId w:val="4"/>
        </w:numPr>
        <w:tabs>
          <w:tab w:val="clear" w:pos="840"/>
          <w:tab w:val="left" w:pos="360"/>
        </w:tabs>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游客因个人原因临时自愿放弃游览，所有费用一律不退还。</w:t>
      </w:r>
    </w:p>
    <w:p w:rsidR="003746AE" w:rsidRPr="003746AE" w:rsidRDefault="003746AE" w:rsidP="003746AE">
      <w:pPr>
        <w:numPr>
          <w:ilvl w:val="0"/>
          <w:numId w:val="4"/>
        </w:numPr>
        <w:tabs>
          <w:tab w:val="clear" w:pos="840"/>
          <w:tab w:val="left" w:pos="360"/>
        </w:tabs>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由于全程机票是团体机票，不能退票改票改期，如果游客因个人原因临时自愿放弃机票的，机票费用均不退还。</w:t>
      </w:r>
    </w:p>
    <w:p w:rsidR="003746AE" w:rsidRPr="003746AE" w:rsidRDefault="003746AE" w:rsidP="003746AE">
      <w:pPr>
        <w:numPr>
          <w:ilvl w:val="0"/>
          <w:numId w:val="4"/>
        </w:numPr>
        <w:tabs>
          <w:tab w:val="clear" w:pos="840"/>
          <w:tab w:val="left" w:pos="360"/>
        </w:tabs>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如遇国家或航空公司政策性调整机票价格，请按规定补交差价。</w:t>
      </w:r>
    </w:p>
    <w:p w:rsidR="003746AE" w:rsidRPr="003746AE" w:rsidRDefault="003746AE" w:rsidP="003746AE">
      <w:pPr>
        <w:numPr>
          <w:ilvl w:val="0"/>
          <w:numId w:val="4"/>
        </w:numPr>
        <w:tabs>
          <w:tab w:val="clear" w:pos="840"/>
          <w:tab w:val="left" w:pos="360"/>
        </w:tabs>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如果旅游目的地国家政策性调整门票或其他相关价格，请补交差价。</w:t>
      </w:r>
    </w:p>
    <w:p w:rsidR="003746AE" w:rsidRPr="003746AE" w:rsidRDefault="003746AE" w:rsidP="003746AE">
      <w:pPr>
        <w:numPr>
          <w:ilvl w:val="0"/>
          <w:numId w:val="4"/>
        </w:numPr>
        <w:tabs>
          <w:tab w:val="clear" w:pos="840"/>
          <w:tab w:val="left" w:pos="360"/>
        </w:tabs>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如果客人违反ADS条款的相关规定，我社有权追加客人的违约罚金。</w:t>
      </w:r>
    </w:p>
    <w:p w:rsidR="003746AE" w:rsidRPr="003746AE" w:rsidRDefault="003746AE" w:rsidP="003746AE">
      <w:pPr>
        <w:numPr>
          <w:ilvl w:val="0"/>
          <w:numId w:val="3"/>
        </w:numPr>
        <w:tabs>
          <w:tab w:val="clear" w:pos="420"/>
          <w:tab w:val="left" w:pos="0"/>
        </w:tabs>
        <w:ind w:left="0" w:firstLine="0"/>
        <w:rPr>
          <w:rFonts w:asciiTheme="minorEastAsia" w:eastAsiaTheme="minorEastAsia" w:hAnsiTheme="minorEastAsia" w:cs="仿宋_GB2312"/>
          <w:sz w:val="24"/>
        </w:rPr>
      </w:pPr>
      <w:r w:rsidRPr="003746AE">
        <w:rPr>
          <w:rFonts w:asciiTheme="minorEastAsia" w:eastAsiaTheme="minorEastAsia" w:hAnsiTheme="minorEastAsia" w:cs="仿宋_GB2312" w:hint="eastAsia"/>
          <w:sz w:val="24"/>
        </w:rPr>
        <w:t>保险说明：我社根据旅游局的规定投保了“旅行社责任保险”，建议客人根据自身情况购买旅游意外伤害保险或其他医疗保险，旅游意外险我社可代为投保，游客所涉及到的任何保险问题请您直接与保险公司联系。</w:t>
      </w:r>
    </w:p>
    <w:p w:rsidR="003746AE" w:rsidRPr="003746AE" w:rsidRDefault="003746AE" w:rsidP="003746AE">
      <w:pPr>
        <w:numPr>
          <w:ilvl w:val="0"/>
          <w:numId w:val="3"/>
        </w:numPr>
        <w:tabs>
          <w:tab w:val="clear" w:pos="420"/>
          <w:tab w:val="left" w:pos="0"/>
        </w:tabs>
        <w:ind w:left="0" w:rightChars="-587" w:right="-1233" w:firstLine="0"/>
        <w:rPr>
          <w:rFonts w:asciiTheme="minorEastAsia" w:eastAsiaTheme="minorEastAsia" w:hAnsiTheme="minorEastAsia" w:cs="Arial"/>
          <w:sz w:val="24"/>
        </w:rPr>
      </w:pPr>
      <w:r w:rsidRPr="003746AE">
        <w:rPr>
          <w:rFonts w:asciiTheme="minorEastAsia" w:eastAsiaTheme="minorEastAsia" w:hAnsiTheme="minorEastAsia" w:cs="仿宋_GB2312" w:hint="eastAsia"/>
          <w:sz w:val="24"/>
        </w:rPr>
        <w:t>游客交回的《团队质量反馈表》为我社处理投诉依据。请您秉着公平、公正、实事求是的原则填写。</w:t>
      </w:r>
    </w:p>
    <w:p w:rsidR="00EE21E2" w:rsidRPr="003746AE" w:rsidRDefault="00EE21E2">
      <w:pPr>
        <w:rPr>
          <w:rFonts w:asciiTheme="minorEastAsia" w:eastAsiaTheme="minorEastAsia" w:hAnsiTheme="minorEastAsia"/>
          <w:sz w:val="24"/>
        </w:rPr>
      </w:pPr>
    </w:p>
    <w:sectPr w:rsidR="00EE21E2" w:rsidRPr="003746AE" w:rsidSect="001A327E">
      <w:pgSz w:w="11906" w:h="16838"/>
      <w:pgMar w:top="1417" w:right="794" w:bottom="850" w:left="79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2C5" w:rsidRDefault="000A42C5" w:rsidP="00406F1B">
      <w:r>
        <w:separator/>
      </w:r>
    </w:p>
  </w:endnote>
  <w:endnote w:type="continuationSeparator" w:id="1">
    <w:p w:rsidR="000A42C5" w:rsidRDefault="000A42C5" w:rsidP="00406F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仿宋_GB2312">
    <w:altName w:val="Arial Unicode MS"/>
    <w:charset w:val="86"/>
    <w:family w:val="modern"/>
    <w:pitch w:val="default"/>
    <w:sig w:usb0="00000000" w:usb1="080E0000" w:usb2="00000000" w:usb3="00000000" w:csb0="00040000" w:csb1="00000000"/>
  </w:font>
  <w:font w:name="华文行楷">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6AE" w:rsidRDefault="003746AE">
    <w:pPr>
      <w:pStyle w:val="a4"/>
      <w:rPr>
        <w:rFonts w:ascii="宋体" w:hAnsi="宋体"/>
        <w:b/>
        <w:bCs/>
        <w:color w:val="000000"/>
        <w:sz w:val="21"/>
        <w:szCs w:val="21"/>
      </w:rPr>
    </w:pPr>
    <w:r>
      <w:rPr>
        <w:rFonts w:hint="eastAsia"/>
      </w:rPr>
      <w:t>公司地址：北京市丰台区造甲街</w:t>
    </w:r>
    <w:r>
      <w:t>110</w:t>
    </w:r>
    <w:r>
      <w:rPr>
        <w:rFonts w:hint="eastAsia"/>
      </w:rPr>
      <w:t>号友城商务楼</w:t>
    </w:r>
    <w:r>
      <w:t xml:space="preserve">412 </w:t>
    </w:r>
    <w:r>
      <w:rPr>
        <w:rFonts w:hint="eastAsia"/>
      </w:rPr>
      <w:t xml:space="preserve">    </w:t>
    </w:r>
    <w:r>
      <w:t xml:space="preserve"> </w:t>
    </w:r>
    <w:r>
      <w:rPr>
        <w:rFonts w:hint="eastAsia"/>
      </w:rPr>
      <w:t>电话：</w:t>
    </w:r>
    <w:r>
      <w:rPr>
        <w:rFonts w:hint="eastAsia"/>
      </w:rPr>
      <w:t xml:space="preserve">18513702739  </w:t>
    </w:r>
    <w:r>
      <w:t xml:space="preserve"> web:www.easytour.cn </w:t>
    </w:r>
    <w:r>
      <w:rPr>
        <w:rFonts w:hint="eastAsia"/>
      </w:rPr>
      <w:t xml:space="preserve">  </w:t>
    </w:r>
    <w:r>
      <w:rPr>
        <w:rFonts w:hint="eastAsia"/>
      </w:rPr>
      <w:t>电话：</w:t>
    </w:r>
    <w:r>
      <w:t>010-</w:t>
    </w:r>
    <w:r w:rsidR="001A327E" w:rsidRPr="001A327E">
      <w:rPr>
        <w:rFonts w:eastAsia="隶书"/>
        <w:bCs/>
      </w:rPr>
      <w:pict>
        <v:line id="Line 1" o:spid="_x0000_s1025" style="position:absolute;z-index:251660288;mso-position-horizontal-relative:text;mso-position-vertical-relative:text" from="-5.4pt,6.45pt" to="541.7pt,6.5pt" stroked="f"/>
      </w:pict>
    </w:r>
    <w:r>
      <w:rPr>
        <w:rFonts w:eastAsia="隶书"/>
        <w:bCs/>
      </w:rPr>
      <w:t>51106340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2C5" w:rsidRDefault="000A42C5" w:rsidP="00406F1B">
      <w:r>
        <w:separator/>
      </w:r>
    </w:p>
  </w:footnote>
  <w:footnote w:type="continuationSeparator" w:id="1">
    <w:p w:rsidR="000A42C5" w:rsidRDefault="000A42C5" w:rsidP="00406F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6AE" w:rsidRDefault="001A327E">
    <w:pPr>
      <w:pStyle w:val="a3"/>
      <w:pBdr>
        <w:bottom w:val="single" w:sz="4" w:space="1" w:color="auto"/>
      </w:pBd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9" type="#_x0000_t75" alt="logo" style="width:136.5pt;height:34.5pt;mso-wrap-style:square;mso-position-horizontal-relative:page;mso-position-vertical-relative:page">
          <v:imagedata r:id="rId1" o:title=""/>
        </v:shape>
      </w:pict>
    </w:r>
    <w:r w:rsidR="003746AE">
      <w:rPr>
        <w:b/>
        <w:bCs/>
        <w:color w:val="333399"/>
        <w:sz w:val="24"/>
        <w:szCs w:val="24"/>
      </w:rPr>
      <w:tab/>
      <w:t xml:space="preserve"> </w:t>
    </w:r>
    <w:r w:rsidR="003746AE">
      <w:rPr>
        <w:rFonts w:hint="eastAsia"/>
      </w:rPr>
      <w:t xml:space="preserve">  </w:t>
    </w:r>
    <w:r w:rsidR="003746AE">
      <w:rPr>
        <w:rFonts w:ascii="华文行楷" w:eastAsia="华文行楷" w:hint="eastAsia"/>
        <w:color w:val="0070C0"/>
        <w:sz w:val="28"/>
        <w:szCs w:val="28"/>
      </w:rPr>
      <w:t xml:space="preserve">新华街营业部 </w:t>
    </w:r>
    <w:r w:rsidR="003746AE">
      <w:t xml:space="preserve">                </w:t>
    </w:r>
    <w:r w:rsidR="003746AE">
      <w:rPr>
        <w:rFonts w:hint="eastAsia"/>
      </w:rPr>
      <w:t xml:space="preserve">    </w:t>
    </w:r>
    <w:r w:rsidR="003746AE">
      <w:t xml:space="preserve">      </w:t>
    </w:r>
    <w:r w:rsidR="003746AE">
      <w:rPr>
        <w:rFonts w:hint="eastAsia"/>
      </w:rPr>
      <w:t xml:space="preserve">        </w:t>
    </w:r>
    <w:r w:rsidR="003746AE">
      <w:t xml:space="preserve">   </w:t>
    </w:r>
    <w:r w:rsidR="003746AE">
      <w:rPr>
        <w:rFonts w:hint="eastAsia"/>
      </w:rPr>
      <w:t xml:space="preserve">  </w:t>
    </w:r>
    <w:r w:rsidR="003746AE">
      <w:t xml:space="preserve">  </w:t>
    </w:r>
    <w:r w:rsidR="003746AE">
      <w:rPr>
        <w:rFonts w:hint="eastAsia"/>
        <w:color w:val="808080"/>
      </w:rPr>
      <w:t>易游天下</w:t>
    </w:r>
    <w:r w:rsidR="003746AE">
      <w:rPr>
        <w:color w:val="808080"/>
      </w:rPr>
      <w:t xml:space="preserve">  </w:t>
    </w:r>
    <w:r w:rsidR="003746AE">
      <w:rPr>
        <w:rFonts w:hint="eastAsia"/>
        <w:color w:val="808080"/>
      </w:rPr>
      <w:t>天下易游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E51D8"/>
    <w:multiLevelType w:val="multilevel"/>
    <w:tmpl w:val="06BE51D8"/>
    <w:lvl w:ilvl="0">
      <w:start w:val="1"/>
      <w:numFmt w:val="decimal"/>
      <w:lvlText w:val="%1、"/>
      <w:lvlJc w:val="left"/>
      <w:pPr>
        <w:tabs>
          <w:tab w:val="num" w:pos="-539"/>
        </w:tabs>
        <w:ind w:left="-539" w:hanging="360"/>
      </w:pPr>
      <w:rPr>
        <w:rFonts w:hint="default"/>
      </w:rPr>
    </w:lvl>
    <w:lvl w:ilvl="1">
      <w:start w:val="1"/>
      <w:numFmt w:val="lowerLetter"/>
      <w:lvlText w:val="%2)"/>
      <w:lvlJc w:val="left"/>
      <w:pPr>
        <w:tabs>
          <w:tab w:val="num" w:pos="-59"/>
        </w:tabs>
        <w:ind w:left="-59" w:hanging="420"/>
      </w:pPr>
    </w:lvl>
    <w:lvl w:ilvl="2">
      <w:start w:val="1"/>
      <w:numFmt w:val="lowerRoman"/>
      <w:lvlText w:val="%3."/>
      <w:lvlJc w:val="right"/>
      <w:pPr>
        <w:tabs>
          <w:tab w:val="num" w:pos="361"/>
        </w:tabs>
        <w:ind w:left="361" w:hanging="420"/>
      </w:pPr>
    </w:lvl>
    <w:lvl w:ilvl="3">
      <w:start w:val="1"/>
      <w:numFmt w:val="decimal"/>
      <w:lvlText w:val="%4."/>
      <w:lvlJc w:val="left"/>
      <w:pPr>
        <w:tabs>
          <w:tab w:val="num" w:pos="781"/>
        </w:tabs>
        <w:ind w:left="781" w:hanging="420"/>
      </w:pPr>
    </w:lvl>
    <w:lvl w:ilvl="4">
      <w:start w:val="1"/>
      <w:numFmt w:val="lowerLetter"/>
      <w:lvlText w:val="%5)"/>
      <w:lvlJc w:val="left"/>
      <w:pPr>
        <w:tabs>
          <w:tab w:val="num" w:pos="1201"/>
        </w:tabs>
        <w:ind w:left="1201" w:hanging="420"/>
      </w:pPr>
    </w:lvl>
    <w:lvl w:ilvl="5">
      <w:start w:val="1"/>
      <w:numFmt w:val="lowerRoman"/>
      <w:lvlText w:val="%6."/>
      <w:lvlJc w:val="right"/>
      <w:pPr>
        <w:tabs>
          <w:tab w:val="num" w:pos="1621"/>
        </w:tabs>
        <w:ind w:left="1621" w:hanging="420"/>
      </w:pPr>
    </w:lvl>
    <w:lvl w:ilvl="6">
      <w:start w:val="1"/>
      <w:numFmt w:val="decimal"/>
      <w:lvlText w:val="%7."/>
      <w:lvlJc w:val="left"/>
      <w:pPr>
        <w:tabs>
          <w:tab w:val="num" w:pos="2041"/>
        </w:tabs>
        <w:ind w:left="2041" w:hanging="420"/>
      </w:pPr>
    </w:lvl>
    <w:lvl w:ilvl="7">
      <w:start w:val="1"/>
      <w:numFmt w:val="lowerLetter"/>
      <w:lvlText w:val="%8)"/>
      <w:lvlJc w:val="left"/>
      <w:pPr>
        <w:tabs>
          <w:tab w:val="num" w:pos="2461"/>
        </w:tabs>
        <w:ind w:left="2461" w:hanging="420"/>
      </w:pPr>
    </w:lvl>
    <w:lvl w:ilvl="8">
      <w:start w:val="1"/>
      <w:numFmt w:val="lowerRoman"/>
      <w:lvlText w:val="%9."/>
      <w:lvlJc w:val="right"/>
      <w:pPr>
        <w:tabs>
          <w:tab w:val="num" w:pos="2881"/>
        </w:tabs>
        <w:ind w:left="2881" w:hanging="420"/>
      </w:pPr>
    </w:lvl>
  </w:abstractNum>
  <w:abstractNum w:abstractNumId="1">
    <w:nsid w:val="0981494A"/>
    <w:multiLevelType w:val="multilevel"/>
    <w:tmpl w:val="0981494A"/>
    <w:lvl w:ilvl="0">
      <w:start w:val="1"/>
      <w:numFmt w:val="decimal"/>
      <w:lvlText w:val="%1."/>
      <w:lvlJc w:val="left"/>
      <w:pPr>
        <w:tabs>
          <w:tab w:val="num" w:pos="-479"/>
        </w:tabs>
        <w:ind w:left="-479" w:hanging="420"/>
      </w:pPr>
    </w:lvl>
    <w:lvl w:ilvl="1">
      <w:start w:val="1"/>
      <w:numFmt w:val="lowerLetter"/>
      <w:lvlText w:val="%2)"/>
      <w:lvlJc w:val="left"/>
      <w:pPr>
        <w:tabs>
          <w:tab w:val="num" w:pos="-59"/>
        </w:tabs>
        <w:ind w:left="-59" w:hanging="420"/>
      </w:pPr>
    </w:lvl>
    <w:lvl w:ilvl="2">
      <w:start w:val="1"/>
      <w:numFmt w:val="lowerRoman"/>
      <w:lvlText w:val="%3."/>
      <w:lvlJc w:val="right"/>
      <w:pPr>
        <w:tabs>
          <w:tab w:val="num" w:pos="361"/>
        </w:tabs>
        <w:ind w:left="361" w:hanging="420"/>
      </w:pPr>
    </w:lvl>
    <w:lvl w:ilvl="3">
      <w:start w:val="1"/>
      <w:numFmt w:val="decimal"/>
      <w:lvlText w:val="%4."/>
      <w:lvlJc w:val="left"/>
      <w:pPr>
        <w:tabs>
          <w:tab w:val="num" w:pos="781"/>
        </w:tabs>
        <w:ind w:left="781" w:hanging="420"/>
      </w:pPr>
    </w:lvl>
    <w:lvl w:ilvl="4">
      <w:start w:val="1"/>
      <w:numFmt w:val="lowerLetter"/>
      <w:lvlText w:val="%5)"/>
      <w:lvlJc w:val="left"/>
      <w:pPr>
        <w:tabs>
          <w:tab w:val="num" w:pos="1201"/>
        </w:tabs>
        <w:ind w:left="1201" w:hanging="420"/>
      </w:pPr>
    </w:lvl>
    <w:lvl w:ilvl="5">
      <w:start w:val="1"/>
      <w:numFmt w:val="lowerRoman"/>
      <w:lvlText w:val="%6."/>
      <w:lvlJc w:val="right"/>
      <w:pPr>
        <w:tabs>
          <w:tab w:val="num" w:pos="1621"/>
        </w:tabs>
        <w:ind w:left="1621" w:hanging="420"/>
      </w:pPr>
    </w:lvl>
    <w:lvl w:ilvl="6">
      <w:start w:val="1"/>
      <w:numFmt w:val="decimal"/>
      <w:lvlText w:val="%7."/>
      <w:lvlJc w:val="left"/>
      <w:pPr>
        <w:tabs>
          <w:tab w:val="num" w:pos="2041"/>
        </w:tabs>
        <w:ind w:left="2041" w:hanging="420"/>
      </w:pPr>
    </w:lvl>
    <w:lvl w:ilvl="7">
      <w:start w:val="1"/>
      <w:numFmt w:val="lowerLetter"/>
      <w:lvlText w:val="%8)"/>
      <w:lvlJc w:val="left"/>
      <w:pPr>
        <w:tabs>
          <w:tab w:val="num" w:pos="2461"/>
        </w:tabs>
        <w:ind w:left="2461" w:hanging="420"/>
      </w:pPr>
    </w:lvl>
    <w:lvl w:ilvl="8">
      <w:start w:val="1"/>
      <w:numFmt w:val="lowerRoman"/>
      <w:lvlText w:val="%9."/>
      <w:lvlJc w:val="right"/>
      <w:pPr>
        <w:tabs>
          <w:tab w:val="num" w:pos="2881"/>
        </w:tabs>
        <w:ind w:left="2881" w:hanging="420"/>
      </w:pPr>
    </w:lvl>
  </w:abstractNum>
  <w:abstractNum w:abstractNumId="2">
    <w:nsid w:val="772223A9"/>
    <w:multiLevelType w:val="multilevel"/>
    <w:tmpl w:val="772223A9"/>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2"/>
      <w:numFmt w:val="decimal"/>
      <w:lvlText w:val="%3"/>
      <w:lvlJc w:val="left"/>
      <w:pPr>
        <w:tabs>
          <w:tab w:val="num" w:pos="1620"/>
        </w:tabs>
        <w:ind w:left="1620" w:hanging="360"/>
      </w:pPr>
      <w:rPr>
        <w:rFonts w:hint="default"/>
      </w:rPr>
    </w:lvl>
    <w:lvl w:ilvl="3">
      <w:start w:val="14"/>
      <w:numFmt w:val="decimal"/>
      <w:lvlText w:val="%4."/>
      <w:lvlJc w:val="left"/>
      <w:pPr>
        <w:tabs>
          <w:tab w:val="num" w:pos="2040"/>
        </w:tabs>
        <w:ind w:left="2040" w:hanging="360"/>
      </w:pPr>
      <w:rPr>
        <w:rFonts w:hint="default"/>
      </w:r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nsid w:val="7AC77E2D"/>
    <w:multiLevelType w:val="multilevel"/>
    <w:tmpl w:val="7AC77E2D"/>
    <w:lvl w:ilvl="0">
      <w:start w:val="1"/>
      <w:numFmt w:val="decimal"/>
      <w:lvlText w:val="%1."/>
      <w:lvlJc w:val="left"/>
      <w:pPr>
        <w:tabs>
          <w:tab w:val="num" w:pos="420"/>
        </w:tabs>
        <w:ind w:left="420" w:hanging="420"/>
      </w:pPr>
    </w:lvl>
    <w:lvl w:ilvl="1">
      <w:start w:val="1"/>
      <w:numFmt w:val="bullet"/>
      <w:lvlText w:val=""/>
      <w:lvlJc w:val="left"/>
      <w:pPr>
        <w:tabs>
          <w:tab w:val="num" w:pos="840"/>
        </w:tabs>
        <w:ind w:left="840" w:hanging="420"/>
      </w:pPr>
      <w:rPr>
        <w:rFonts w:ascii="Wingdings" w:hAnsi="Wingding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6F1B"/>
    <w:rsid w:val="000A42C5"/>
    <w:rsid w:val="001A327E"/>
    <w:rsid w:val="003746AE"/>
    <w:rsid w:val="00406F1B"/>
    <w:rsid w:val="0051260E"/>
    <w:rsid w:val="00EE21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6A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06F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06F1B"/>
    <w:rPr>
      <w:sz w:val="18"/>
      <w:szCs w:val="18"/>
    </w:rPr>
  </w:style>
  <w:style w:type="paragraph" w:styleId="a4">
    <w:name w:val="footer"/>
    <w:basedOn w:val="a"/>
    <w:link w:val="Char0"/>
    <w:unhideWhenUsed/>
    <w:rsid w:val="00406F1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06F1B"/>
    <w:rPr>
      <w:sz w:val="18"/>
      <w:szCs w:val="18"/>
    </w:rPr>
  </w:style>
  <w:style w:type="paragraph" w:customStyle="1" w:styleId="Default">
    <w:name w:val="Default"/>
    <w:rsid w:val="003746AE"/>
    <w:pPr>
      <w:widowControl w:val="0"/>
      <w:autoSpaceDE w:val="0"/>
      <w:autoSpaceDN w:val="0"/>
      <w:adjustRightInd w:val="0"/>
    </w:pPr>
    <w:rPr>
      <w:rFonts w:ascii="PMingLiU" w:eastAsia="PMingLiU" w:hAnsi="Times New Roman" w:cs="PMingLiU"/>
      <w:color w:val="000000"/>
      <w:kern w:val="0"/>
      <w:sz w:val="24"/>
      <w:szCs w:val="24"/>
    </w:rPr>
  </w:style>
  <w:style w:type="paragraph" w:customStyle="1" w:styleId="p0">
    <w:name w:val="p0"/>
    <w:basedOn w:val="a"/>
    <w:rsid w:val="003746AE"/>
    <w:pPr>
      <w:widowControl/>
      <w:snapToGrid w:val="0"/>
      <w:spacing w:after="200"/>
      <w:jc w:val="left"/>
    </w:pPr>
    <w:rPr>
      <w:rFonts w:ascii="Tahoma" w:hAnsi="Tahoma" w:cs="Tahoma"/>
      <w:kern w:val="0"/>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ike.baidu.com/view/6146.htm" TargetMode="External"/><Relationship Id="rId18" Type="http://schemas.openxmlformats.org/officeDocument/2006/relationships/image" Target="media/image9.jpeg"/><Relationship Id="rId26" Type="http://schemas.openxmlformats.org/officeDocument/2006/relationships/hyperlink" Target="http://www.penguins.org.au/attractions/penguin-parade/"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http://t1.baidu.com/it/u=2200555944,4011278428&amp;fm=11&amp;gp=0.jpg" TargetMode="External"/><Relationship Id="rId17" Type="http://schemas.openxmlformats.org/officeDocument/2006/relationships/image" Target="media/image8.jpeg"/><Relationship Id="rId25" Type="http://schemas.openxmlformats.org/officeDocument/2006/relationships/hyperlink" Target="http://baike.baidu.com/view/3692.ht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baike.baidu.com/view/1486999.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baike.baidu.com/view/29557.ht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baike.baidu.com/view/14473.ht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baike.baidu.com/view/10151.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www.penguins.org.au/attractions/penguin-par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1265</Words>
  <Characters>7217</Characters>
  <Application>Microsoft Office Word</Application>
  <DocSecurity>0</DocSecurity>
  <Lines>60</Lines>
  <Paragraphs>16</Paragraphs>
  <ScaleCrop>false</ScaleCrop>
  <Company/>
  <LinksUpToDate>false</LinksUpToDate>
  <CharactersWithSpaces>8466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徐英克</dc:creator>
  <cp:keywords/>
  <dc:description/>
  <cp:lastModifiedBy>徐英克</cp:lastModifiedBy>
  <cp:revision>4</cp:revision>
  <dcterms:created xsi:type="dcterms:W3CDTF">2014-11-28T08:23:00Z</dcterms:created>
  <dcterms:modified xsi:type="dcterms:W3CDTF">2014-11-29T02:18:00Z</dcterms:modified>
</cp:coreProperties>
</file>