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D" w:rsidRPr="00B66B6D" w:rsidRDefault="00B66B6D" w:rsidP="00B66B6D">
      <w:pPr>
        <w:widowControl/>
        <w:spacing w:before="100" w:beforeAutospacing="1" w:after="100" w:afterAutospacing="1"/>
        <w:jc w:val="left"/>
        <w:outlineLvl w:val="0"/>
        <w:rPr>
          <w:rFonts w:ascii="宋体" w:eastAsia="宋体" w:hAnsi="宋体" w:cs="宋体"/>
          <w:b/>
          <w:bCs/>
          <w:kern w:val="36"/>
          <w:sz w:val="36"/>
          <w:szCs w:val="48"/>
        </w:rPr>
      </w:pPr>
      <w:r w:rsidRPr="00B66B6D">
        <w:rPr>
          <w:rFonts w:ascii="宋体" w:eastAsia="宋体" w:hAnsi="宋体" w:cs="宋体"/>
          <w:b/>
          <w:bCs/>
          <w:kern w:val="36"/>
          <w:sz w:val="36"/>
          <w:szCs w:val="48"/>
        </w:rPr>
        <w:t>关于2015年</w:t>
      </w:r>
      <w:r w:rsidRPr="002F24D5">
        <w:rPr>
          <w:rFonts w:ascii="宋体" w:eastAsia="宋体" w:hAnsi="宋体" w:cs="宋体" w:hint="eastAsia"/>
          <w:b/>
          <w:bCs/>
          <w:kern w:val="36"/>
          <w:sz w:val="36"/>
          <w:szCs w:val="48"/>
        </w:rPr>
        <w:t>下</w:t>
      </w:r>
      <w:r w:rsidRPr="00B66B6D">
        <w:rPr>
          <w:rFonts w:ascii="宋体" w:eastAsia="宋体" w:hAnsi="宋体" w:cs="宋体"/>
          <w:b/>
          <w:bCs/>
          <w:kern w:val="36"/>
          <w:sz w:val="36"/>
          <w:szCs w:val="48"/>
        </w:rPr>
        <w:t>半年全国计算机等级考试报名的通知</w:t>
      </w:r>
    </w:p>
    <w:p w:rsidR="00B66B6D" w:rsidRPr="00B66B6D" w:rsidRDefault="00B66B6D" w:rsidP="00B66B6D">
      <w:pPr>
        <w:widowControl/>
        <w:spacing w:line="400" w:lineRule="atLeast"/>
        <w:ind w:firstLine="560"/>
        <w:jc w:val="left"/>
        <w:rPr>
          <w:rFonts w:ascii="宋体" w:eastAsia="宋体" w:hAnsi="宋体" w:cs="宋体"/>
          <w:kern w:val="0"/>
          <w:sz w:val="28"/>
          <w:szCs w:val="28"/>
        </w:rPr>
      </w:pP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2015</w:t>
      </w:r>
      <w:r>
        <w:rPr>
          <w:rFonts w:ascii="宋体" w:eastAsia="宋体" w:hAnsi="宋体" w:cs="宋体"/>
          <w:kern w:val="0"/>
          <w:sz w:val="28"/>
          <w:szCs w:val="28"/>
        </w:rPr>
        <w:t>年</w:t>
      </w:r>
      <w:r>
        <w:rPr>
          <w:rFonts w:ascii="宋体" w:eastAsia="宋体" w:hAnsi="宋体" w:cs="宋体" w:hint="eastAsia"/>
          <w:kern w:val="0"/>
          <w:sz w:val="28"/>
          <w:szCs w:val="28"/>
        </w:rPr>
        <w:t>下</w:t>
      </w:r>
      <w:r w:rsidRPr="00B66B6D">
        <w:rPr>
          <w:rFonts w:ascii="宋体" w:eastAsia="宋体" w:hAnsi="宋体" w:cs="宋体"/>
          <w:kern w:val="0"/>
          <w:sz w:val="28"/>
          <w:szCs w:val="28"/>
        </w:rPr>
        <w:t>半年（第4</w:t>
      </w:r>
      <w:r>
        <w:rPr>
          <w:rFonts w:ascii="宋体" w:eastAsia="宋体" w:hAnsi="宋体" w:cs="宋体" w:hint="eastAsia"/>
          <w:kern w:val="0"/>
          <w:sz w:val="28"/>
          <w:szCs w:val="28"/>
        </w:rPr>
        <w:t>3</w:t>
      </w:r>
      <w:r w:rsidRPr="00B66B6D">
        <w:rPr>
          <w:rFonts w:ascii="宋体" w:eastAsia="宋体" w:hAnsi="宋体" w:cs="宋体"/>
          <w:kern w:val="0"/>
          <w:sz w:val="28"/>
          <w:szCs w:val="28"/>
        </w:rPr>
        <w:t>次）全国计算机等级考试将于</w:t>
      </w:r>
      <w:r w:rsidR="002F24D5" w:rsidRPr="002F24D5">
        <w:rPr>
          <w:rFonts w:ascii="宋体" w:eastAsia="宋体" w:hAnsi="宋体" w:cs="宋体" w:hint="eastAsia"/>
          <w:kern w:val="0"/>
          <w:sz w:val="28"/>
          <w:szCs w:val="28"/>
        </w:rPr>
        <w:t>2</w:t>
      </w:r>
      <w:r w:rsidRPr="00B66B6D">
        <w:rPr>
          <w:rFonts w:ascii="宋体" w:eastAsia="宋体" w:hAnsi="宋体" w:cs="宋体"/>
          <w:kern w:val="0"/>
          <w:sz w:val="28"/>
          <w:szCs w:val="28"/>
        </w:rPr>
        <w:t>015年9月19日至22日举行，考试有效时间为四天。中国石油大学（北京）（110109考点）的考试将安排在北京市昌平区府学路18号中国石油大学（北京）南校区第三教学楼四层机房进行，考试具体时间根据最终报名人数而定。现将考试报名的相关事项通知如下：</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1.报名条件</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考生不受年龄、职业、学历等背景的限制，任何人均可根据自己学习情况和实际能力选考相应的级别和科目。</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2.报名时间</w:t>
      </w:r>
    </w:p>
    <w:p w:rsidR="00B66B6D" w:rsidRPr="00B66B6D" w:rsidRDefault="00B66B6D" w:rsidP="00B66B6D">
      <w:pPr>
        <w:widowControl/>
        <w:spacing w:line="400" w:lineRule="atLeast"/>
        <w:ind w:firstLineChars="200" w:firstLine="560"/>
        <w:jc w:val="left"/>
        <w:rPr>
          <w:rFonts w:ascii="宋体" w:eastAsia="宋体" w:hAnsi="宋体" w:cs="宋体"/>
          <w:kern w:val="0"/>
          <w:sz w:val="28"/>
          <w:szCs w:val="28"/>
        </w:rPr>
      </w:pPr>
      <w:r w:rsidRPr="00B66B6D">
        <w:rPr>
          <w:rFonts w:ascii="宋体" w:eastAsia="宋体" w:hAnsi="宋体" w:cs="宋体" w:hint="eastAsia"/>
          <w:kern w:val="0"/>
          <w:sz w:val="28"/>
          <w:szCs w:val="28"/>
        </w:rPr>
        <w:t>2015年6月9日12时至2015年6月21日24时</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3.报名方式</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本次考试采取网上报名的形式，考生须通过登录北京教育考试院网站（</w:t>
      </w:r>
      <w:hyperlink r:id="rId6" w:history="1">
        <w:r w:rsidRPr="00B66B6D">
          <w:rPr>
            <w:rFonts w:ascii="宋体" w:eastAsia="宋体" w:hAnsi="宋体" w:cs="宋体"/>
            <w:color w:val="0000FF"/>
            <w:kern w:val="0"/>
            <w:sz w:val="28"/>
            <w:szCs w:val="28"/>
            <w:u w:val="single"/>
          </w:rPr>
          <w:t>http://ncre.bjeea.cn</w:t>
        </w:r>
      </w:hyperlink>
      <w:r w:rsidRPr="00B66B6D">
        <w:rPr>
          <w:rFonts w:ascii="宋体" w:eastAsia="宋体" w:hAnsi="宋体" w:cs="宋体"/>
          <w:kern w:val="0"/>
          <w:sz w:val="28"/>
          <w:szCs w:val="28"/>
        </w:rPr>
        <w:t>）进入报名系统完成信息填报、报考科目和考点选择、照片上传、信息复核、网上缴费等报名手续。本校考点为中国石油大学（北京）110109考点。请大家仔细阅读报名网站报名须知，根据填写说明，按提示准确填写本人相关报名信息。</w:t>
      </w:r>
    </w:p>
    <w:p w:rsidR="00B66B6D" w:rsidRPr="00B66B6D" w:rsidRDefault="00B66B6D" w:rsidP="00B66B6D">
      <w:pPr>
        <w:widowControl/>
        <w:spacing w:line="400" w:lineRule="atLeast"/>
        <w:ind w:firstLine="577"/>
        <w:jc w:val="left"/>
        <w:rPr>
          <w:rFonts w:ascii="宋体" w:eastAsia="宋体" w:hAnsi="宋体" w:cs="宋体"/>
          <w:kern w:val="0"/>
          <w:sz w:val="24"/>
          <w:szCs w:val="24"/>
        </w:rPr>
      </w:pPr>
      <w:r w:rsidRPr="00B66B6D">
        <w:rPr>
          <w:rFonts w:ascii="宋体" w:eastAsia="宋体" w:hAnsi="宋体" w:cs="宋体"/>
          <w:kern w:val="0"/>
          <w:sz w:val="28"/>
          <w:szCs w:val="28"/>
        </w:rPr>
        <w:t>网上报名要求计算机配置为：操作系统为windows XP 或win7，浏览器使用ie8或ie9，关闭拦截弹出窗口的功能，分辨率为 1024×468。考生须按规定时间完成报名手续，报名截止后，报名系统将自动关闭。</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lastRenderedPageBreak/>
        <w:t>4.报名费缴纳</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本次考试统一采取网银缴费的形式，所有报名费用在报名时直接通过网银汇入考试院指定账户，本考点不涉及任何报名费用收取环节。没有网银的同学请自行找同学帮忙支付。</w:t>
      </w:r>
    </w:p>
    <w:p w:rsidR="00B66B6D" w:rsidRPr="00B66B6D" w:rsidRDefault="00B66B6D" w:rsidP="00B66B6D">
      <w:pPr>
        <w:widowControl/>
        <w:spacing w:line="400" w:lineRule="atLeast"/>
        <w:ind w:hanging="17"/>
        <w:jc w:val="left"/>
        <w:rPr>
          <w:rFonts w:ascii="宋体" w:eastAsia="宋体" w:hAnsi="宋体" w:cs="宋体"/>
          <w:kern w:val="0"/>
          <w:sz w:val="24"/>
          <w:szCs w:val="24"/>
        </w:rPr>
      </w:pPr>
      <w:r w:rsidRPr="00B66B6D">
        <w:rPr>
          <w:rFonts w:ascii="宋体" w:eastAsia="宋体" w:hAnsi="宋体" w:cs="宋体"/>
          <w:b/>
          <w:bCs/>
          <w:kern w:val="0"/>
          <w:sz w:val="28"/>
          <w:szCs w:val="28"/>
        </w:rPr>
        <w:t>5.照片要求</w:t>
      </w:r>
    </w:p>
    <w:p w:rsidR="00B66B6D" w:rsidRPr="00B66B6D" w:rsidRDefault="00B66B6D" w:rsidP="00B66B6D">
      <w:pPr>
        <w:widowControl/>
        <w:shd w:val="clear" w:color="auto" w:fill="FFFFFF"/>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电子照片要求为1年内正面免冠、脸部清晰、包括双耳的完全头部标准证件彩色照片。照片成像要求：成像区上部空1/10，头部占7/10，肩部占1/5，左右各空1/10。照片像素为432*576（宽*高），照片文件大小在20KB到200KB之间，文件格式为jpg格式(后缀名为.jpg或.JPG)。报名时上传的照片将用于准考证和证书打印，请大家确保照片符合要求。</w:t>
      </w:r>
    </w:p>
    <w:p w:rsidR="00B66B6D" w:rsidRPr="00B66B6D" w:rsidRDefault="00B66B6D" w:rsidP="00B66B6D">
      <w:pPr>
        <w:widowControl/>
        <w:shd w:val="clear" w:color="auto" w:fill="FFFFFF"/>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报名时照片必须符合要求才能正常上传，对于不符合要求的照片，请大家自行用Photoshop进行简单处理后再上传。（用Photoshop打开图片---图像---图像大小---去掉“约束比例”前头的对勾，像素大小设定宽度432高度576，确定---文件大小保存成20K至200K之间即可）</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6.开考科目及获证条件</w:t>
      </w:r>
    </w:p>
    <w:p w:rsidR="00B66B6D" w:rsidRPr="00B66B6D" w:rsidRDefault="00B66B6D" w:rsidP="00B66B6D">
      <w:pPr>
        <w:widowControl/>
        <w:shd w:val="clear" w:color="auto" w:fill="FFFFFF"/>
        <w:spacing w:line="400" w:lineRule="atLeast"/>
        <w:ind w:firstLine="482"/>
        <w:jc w:val="left"/>
        <w:rPr>
          <w:rFonts w:ascii="宋体" w:eastAsia="宋体" w:hAnsi="宋体" w:cs="宋体"/>
          <w:kern w:val="0"/>
          <w:sz w:val="24"/>
          <w:szCs w:val="24"/>
        </w:rPr>
      </w:pPr>
      <w:r w:rsidRPr="00B66B6D">
        <w:rPr>
          <w:rFonts w:ascii="宋体" w:eastAsia="宋体" w:hAnsi="宋体" w:cs="宋体"/>
          <w:kern w:val="0"/>
          <w:sz w:val="28"/>
          <w:szCs w:val="28"/>
        </w:rPr>
        <w:t>考生参加考试获得证书的条件必须符合《全国计算机等级考试证书体系（2013版）》的规定。具体规定如下：一级和二级科目获证条件为科目成绩达到合格线，即可获得相应科目证书；三级科目获证条件为三级科目成绩达到合格线，并已经（或同时）获得相应二级科</w:t>
      </w:r>
      <w:r w:rsidRPr="00B66B6D">
        <w:rPr>
          <w:rFonts w:ascii="宋体" w:eastAsia="宋体" w:hAnsi="宋体" w:cs="宋体"/>
          <w:kern w:val="0"/>
          <w:sz w:val="28"/>
          <w:szCs w:val="28"/>
        </w:rPr>
        <w:lastRenderedPageBreak/>
        <w:t>目证书。本次考试中国石油大学（北京）考点组织一至三级共三个级别13个科目的考试，具体开考科目及获证条件如下表：</w:t>
      </w:r>
    </w:p>
    <w:tbl>
      <w:tblPr>
        <w:tblW w:w="4761" w:type="pct"/>
        <w:jc w:val="center"/>
        <w:tblCellMar>
          <w:left w:w="0" w:type="dxa"/>
          <w:right w:w="0" w:type="dxa"/>
        </w:tblCellMar>
        <w:tblLook w:val="04A0"/>
      </w:tblPr>
      <w:tblGrid>
        <w:gridCol w:w="709"/>
        <w:gridCol w:w="928"/>
        <w:gridCol w:w="1802"/>
        <w:gridCol w:w="782"/>
        <w:gridCol w:w="1121"/>
        <w:gridCol w:w="859"/>
        <w:gridCol w:w="1914"/>
      </w:tblGrid>
      <w:tr w:rsidR="00B66B6D" w:rsidRPr="00B66B6D" w:rsidTr="00B66B6D">
        <w:trPr>
          <w:trHeight w:val="454"/>
          <w:jc w:val="center"/>
        </w:trPr>
        <w:tc>
          <w:tcPr>
            <w:tcW w:w="5000" w:type="pct"/>
            <w:gridSpan w:val="7"/>
            <w:tcBorders>
              <w:top w:val="nil"/>
              <w:left w:val="nil"/>
              <w:bottom w:val="single" w:sz="8" w:space="0" w:color="auto"/>
              <w:right w:val="nil"/>
            </w:tcBorders>
            <w:noWrap/>
            <w:tcMar>
              <w:top w:w="0" w:type="dxa"/>
              <w:left w:w="108" w:type="dxa"/>
              <w:bottom w:w="0" w:type="dxa"/>
              <w:right w:w="108" w:type="dxa"/>
            </w:tcMar>
            <w:vAlign w:val="center"/>
            <w:hideMark/>
          </w:tcPr>
          <w:p w:rsidR="00B66B6D" w:rsidRPr="00B66B6D" w:rsidRDefault="00B66B6D" w:rsidP="00B66B6D">
            <w:pPr>
              <w:widowControl/>
              <w:spacing w:line="330" w:lineRule="atLeast"/>
              <w:jc w:val="center"/>
              <w:rPr>
                <w:rFonts w:ascii="宋体" w:eastAsia="宋体" w:hAnsi="宋体" w:cs="宋体"/>
                <w:kern w:val="0"/>
                <w:sz w:val="24"/>
                <w:szCs w:val="24"/>
              </w:rPr>
            </w:pPr>
            <w:r w:rsidRPr="00B66B6D">
              <w:rPr>
                <w:rFonts w:ascii="宋体" w:eastAsia="宋体" w:hAnsi="宋体" w:cs="宋体"/>
                <w:b/>
                <w:bCs/>
                <w:color w:val="000000"/>
                <w:kern w:val="0"/>
                <w:sz w:val="24"/>
                <w:szCs w:val="24"/>
              </w:rPr>
              <w:t>中国石油大学（北京）考点NCRE42开考科目一览表</w:t>
            </w:r>
          </w:p>
        </w:tc>
      </w:tr>
      <w:tr w:rsidR="00B66B6D" w:rsidRPr="00B66B6D"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级别</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科目名称</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科目代码</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考试时间</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收费标准</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获证条件</w:t>
            </w:r>
          </w:p>
        </w:tc>
      </w:tr>
      <w:tr w:rsidR="00B66B6D" w:rsidRPr="00B66B6D"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一级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计算机基础及WPS Office应用</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90分钟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科目14考试合格</w:t>
            </w:r>
          </w:p>
        </w:tc>
      </w:tr>
      <w:tr w:rsidR="00B66B6D" w:rsidRPr="00B66B6D"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二级</w:t>
            </w: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语言</w:t>
            </w:r>
            <w:bookmarkStart w:id="0" w:name="_GoBack"/>
            <w:bookmarkEnd w:id="0"/>
            <w:r w:rsidRPr="00B66B6D">
              <w:rPr>
                <w:rFonts w:ascii="宋体" w:eastAsia="宋体" w:hAnsi="宋体" w:cs="宋体"/>
                <w:color w:val="000000"/>
                <w:kern w:val="0"/>
                <w:sz w:val="18"/>
                <w:szCs w:val="18"/>
              </w:rPr>
              <w:t>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C语言程序设计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科目24考试合格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VB语言程序设计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科目26考试合格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Java语言程序设计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科目28考试合格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C++语言程序设计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61</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科目61考试合格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Web程序设计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64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科目64考试合格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数据库程序设计类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VFP数据库程序设计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科目27考试合格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MySQL数据程序设计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63</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科目63考试合格</w:t>
            </w:r>
          </w:p>
        </w:tc>
      </w:tr>
      <w:tr w:rsidR="00B66B6D" w:rsidRPr="00B66B6D"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三级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网络技术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35</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获得二级语言程序设计类证书，三级科目35考试合格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数据库技术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获得二级数据库程序设计类证书，三级科目36考试合格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软件测试技术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获得二级语言程序设计类证书，三级科目37考试合格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信息安全技术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获得二级语言程序设计类证书，三级科目38考试合格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嵌入式系统开发技术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39</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获得二级语言程序设计类证书，三级科目39考试合格</w:t>
            </w:r>
          </w:p>
        </w:tc>
      </w:tr>
    </w:tbl>
    <w:p w:rsidR="00B66B6D" w:rsidRPr="00B66B6D" w:rsidRDefault="00B66B6D" w:rsidP="00B66B6D">
      <w:pPr>
        <w:widowControl/>
        <w:shd w:val="clear" w:color="auto" w:fill="FFFFFF"/>
        <w:spacing w:line="400" w:lineRule="atLeast"/>
        <w:jc w:val="left"/>
        <w:rPr>
          <w:rFonts w:ascii="宋体" w:eastAsia="宋体" w:hAnsi="宋体" w:cs="宋体"/>
          <w:kern w:val="0"/>
          <w:sz w:val="24"/>
          <w:szCs w:val="24"/>
        </w:rPr>
      </w:pPr>
      <w:r w:rsidRPr="00B66B6D">
        <w:rPr>
          <w:rFonts w:ascii="宋体" w:eastAsia="宋体" w:hAnsi="宋体" w:cs="宋体"/>
          <w:kern w:val="0"/>
          <w:sz w:val="28"/>
          <w:szCs w:val="28"/>
        </w:rPr>
        <w:t>注：考生2013年3月及以前获得的二级各科目证书，不区分语言程序设计和数据库程序设计类，可以作为三级任一科目的获证条件。</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7.信息确认</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本次考试不再进行信息确认环节，所有信息均为考生自己填写，出现问题由考生自己负责。请考生确保报考信息正确并且成功完成网上缴费。报名期间，无论是否缴 费，考生都可以自行更改考生个人</w:t>
      </w:r>
      <w:r w:rsidRPr="00B66B6D">
        <w:rPr>
          <w:rFonts w:ascii="宋体" w:eastAsia="宋体" w:hAnsi="宋体" w:cs="宋体"/>
          <w:kern w:val="0"/>
          <w:sz w:val="28"/>
          <w:szCs w:val="28"/>
        </w:rPr>
        <w:lastRenderedPageBreak/>
        <w:t>信息；已缴费的考生不能再修改报考科目，必须退费后才可以修改，修改完之后再成功缴费才能成功报名。报名时间结束后，不能 修改任何信息。</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8.准考证打印</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本次考试机房统一打印准考证，请考生根据机房通知，前往三教四层办公室领取准考证。准考证不需要考点盖章，考试时必须同时携带准考证和身份证（缺一不可）。</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9.成绩查询</w:t>
      </w:r>
    </w:p>
    <w:p w:rsidR="00B66B6D" w:rsidRPr="00B66B6D" w:rsidRDefault="00B66B6D" w:rsidP="00B66B6D">
      <w:pPr>
        <w:widowControl/>
        <w:shd w:val="clear" w:color="auto" w:fill="FFFFFF"/>
        <w:spacing w:line="400" w:lineRule="atLeast"/>
        <w:ind w:firstLine="482"/>
        <w:jc w:val="left"/>
        <w:rPr>
          <w:rFonts w:ascii="宋体" w:eastAsia="宋体" w:hAnsi="宋体" w:cs="宋体"/>
          <w:kern w:val="0"/>
          <w:sz w:val="24"/>
          <w:szCs w:val="24"/>
        </w:rPr>
      </w:pPr>
      <w:r w:rsidRPr="00B66B6D">
        <w:rPr>
          <w:rFonts w:ascii="宋体" w:eastAsia="宋体" w:hAnsi="宋体" w:cs="宋体"/>
          <w:kern w:val="0"/>
          <w:sz w:val="28"/>
          <w:szCs w:val="28"/>
        </w:rPr>
        <w:t>考生可于考后一个月前后登陆报名网站进行成绩预查询，考后两个月咨询考点联系领取证书。具体时间请关注北京市全国计算机等级考试网上报名系统网站首页公告。最终成绩和证书信息以教育部考试中心综合查询网(http://chaxun.neea.edu.cn)公布的信息为准。</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10.报名账号说明</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全国计算机等级考试的网上报名、准考证打印和成绩查询等环节都在报名网站进行，每个身份证只能注册一次，请大家牢记注册时的密码，便于今后的成绩查询和其它科目的报考。</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联系人</w:t>
      </w:r>
      <w:r w:rsidRPr="00B66B6D">
        <w:rPr>
          <w:rFonts w:ascii="宋体" w:eastAsia="宋体" w:hAnsi="宋体" w:cs="宋体"/>
          <w:kern w:val="0"/>
          <w:sz w:val="28"/>
          <w:szCs w:val="28"/>
        </w:rPr>
        <w:t>：任老师：010-8973</w:t>
      </w:r>
      <w:r w:rsidR="001C596D" w:rsidRPr="00B66B6D">
        <w:rPr>
          <w:rFonts w:ascii="宋体" w:eastAsia="宋体" w:hAnsi="宋体" w:cs="宋体"/>
          <w:kern w:val="0"/>
          <w:sz w:val="28"/>
          <w:szCs w:val="28"/>
        </w:rPr>
        <w:t>3241</w:t>
      </w:r>
      <w:r w:rsidRPr="00B66B6D">
        <w:rPr>
          <w:rFonts w:ascii="宋体" w:eastAsia="宋体" w:hAnsi="宋体" w:cs="宋体"/>
          <w:kern w:val="0"/>
          <w:sz w:val="28"/>
          <w:szCs w:val="28"/>
        </w:rPr>
        <w:t>；010-8973</w:t>
      </w:r>
      <w:r w:rsidR="001C596D" w:rsidRPr="00B66B6D">
        <w:rPr>
          <w:rFonts w:ascii="宋体" w:eastAsia="宋体" w:hAnsi="宋体" w:cs="宋体"/>
          <w:kern w:val="0"/>
          <w:sz w:val="28"/>
          <w:szCs w:val="28"/>
        </w:rPr>
        <w:t>4144</w:t>
      </w:r>
    </w:p>
    <w:p w:rsidR="00B66B6D" w:rsidRPr="00B66B6D" w:rsidRDefault="00B66B6D" w:rsidP="00B66B6D">
      <w:pPr>
        <w:widowControl/>
        <w:spacing w:line="400" w:lineRule="atLeast"/>
        <w:ind w:firstLine="577"/>
        <w:jc w:val="right"/>
        <w:rPr>
          <w:rFonts w:ascii="宋体" w:eastAsia="宋体" w:hAnsi="宋体" w:cs="宋体"/>
          <w:kern w:val="0"/>
          <w:sz w:val="24"/>
          <w:szCs w:val="24"/>
        </w:rPr>
      </w:pPr>
      <w:r w:rsidRPr="00B66B6D">
        <w:rPr>
          <w:rFonts w:ascii="宋体" w:eastAsia="宋体" w:hAnsi="宋体" w:cs="宋体"/>
          <w:kern w:val="0"/>
          <w:sz w:val="28"/>
          <w:szCs w:val="28"/>
        </w:rPr>
        <w:t> </w:t>
      </w:r>
    </w:p>
    <w:p w:rsidR="00B66B6D" w:rsidRPr="00B66B6D" w:rsidRDefault="00B66B6D" w:rsidP="001C596D">
      <w:pPr>
        <w:widowControl/>
        <w:wordWrap w:val="0"/>
        <w:spacing w:line="400" w:lineRule="atLeast"/>
        <w:ind w:firstLine="577"/>
        <w:jc w:val="right"/>
        <w:rPr>
          <w:rFonts w:ascii="宋体" w:eastAsia="宋体" w:hAnsi="宋体" w:cs="宋体"/>
          <w:kern w:val="0"/>
          <w:sz w:val="24"/>
          <w:szCs w:val="24"/>
        </w:rPr>
      </w:pPr>
      <w:r w:rsidRPr="00B66B6D">
        <w:rPr>
          <w:rFonts w:ascii="宋体" w:eastAsia="宋体" w:hAnsi="宋体" w:cs="宋体"/>
          <w:kern w:val="0"/>
          <w:sz w:val="28"/>
          <w:szCs w:val="28"/>
        </w:rPr>
        <w:t> </w:t>
      </w:r>
      <w:r w:rsidR="001C596D">
        <w:rPr>
          <w:rFonts w:ascii="宋体" w:eastAsia="宋体" w:hAnsi="宋体" w:cs="宋体" w:hint="eastAsia"/>
          <w:kern w:val="0"/>
          <w:sz w:val="28"/>
          <w:szCs w:val="28"/>
        </w:rPr>
        <w:t xml:space="preserve">   </w:t>
      </w:r>
      <w:r w:rsidRPr="00B66B6D">
        <w:rPr>
          <w:rFonts w:ascii="宋体" w:eastAsia="宋体" w:hAnsi="宋体" w:cs="宋体"/>
          <w:kern w:val="0"/>
          <w:sz w:val="28"/>
          <w:szCs w:val="28"/>
        </w:rPr>
        <w:t> </w:t>
      </w:r>
      <w:r w:rsidR="001C596D">
        <w:rPr>
          <w:rFonts w:ascii="宋体" w:eastAsia="宋体" w:hAnsi="宋体" w:cs="宋体" w:hint="eastAsia"/>
          <w:kern w:val="0"/>
          <w:sz w:val="28"/>
          <w:szCs w:val="28"/>
        </w:rPr>
        <w:t xml:space="preserve"> 中国石油大学（北京）</w:t>
      </w:r>
    </w:p>
    <w:p w:rsidR="00B66B6D" w:rsidRPr="00B66B6D" w:rsidRDefault="00B66B6D" w:rsidP="00B66B6D">
      <w:pPr>
        <w:widowControl/>
        <w:spacing w:line="400" w:lineRule="atLeast"/>
        <w:ind w:firstLine="577"/>
        <w:jc w:val="right"/>
        <w:rPr>
          <w:rFonts w:ascii="宋体" w:eastAsia="宋体" w:hAnsi="宋体" w:cs="宋体"/>
          <w:kern w:val="0"/>
          <w:sz w:val="24"/>
          <w:szCs w:val="24"/>
        </w:rPr>
      </w:pPr>
      <w:r w:rsidRPr="00B66B6D">
        <w:rPr>
          <w:rFonts w:ascii="宋体" w:eastAsia="宋体" w:hAnsi="宋体" w:cs="宋体"/>
          <w:kern w:val="0"/>
          <w:sz w:val="28"/>
          <w:szCs w:val="28"/>
        </w:rPr>
        <w:t>2015年</w:t>
      </w:r>
      <w:r>
        <w:rPr>
          <w:rFonts w:ascii="宋体" w:eastAsia="宋体" w:hAnsi="宋体" w:cs="宋体" w:hint="eastAsia"/>
          <w:kern w:val="0"/>
          <w:sz w:val="28"/>
          <w:szCs w:val="28"/>
        </w:rPr>
        <w:t>6</w:t>
      </w:r>
      <w:r w:rsidRPr="00B66B6D">
        <w:rPr>
          <w:rFonts w:ascii="宋体" w:eastAsia="宋体" w:hAnsi="宋体" w:cs="宋体"/>
          <w:kern w:val="0"/>
          <w:sz w:val="28"/>
          <w:szCs w:val="28"/>
        </w:rPr>
        <w:t>月</w:t>
      </w:r>
      <w:r w:rsidR="001C596D">
        <w:rPr>
          <w:rFonts w:ascii="宋体" w:eastAsia="宋体" w:hAnsi="宋体" w:cs="宋体" w:hint="eastAsia"/>
          <w:kern w:val="0"/>
          <w:sz w:val="28"/>
          <w:szCs w:val="28"/>
        </w:rPr>
        <w:t>3</w:t>
      </w:r>
      <w:r w:rsidRPr="00B66B6D">
        <w:rPr>
          <w:rFonts w:ascii="宋体" w:eastAsia="宋体" w:hAnsi="宋体" w:cs="宋体"/>
          <w:kern w:val="0"/>
          <w:sz w:val="28"/>
          <w:szCs w:val="28"/>
        </w:rPr>
        <w:t>日</w:t>
      </w:r>
    </w:p>
    <w:p w:rsidR="00526490" w:rsidRPr="001C596D" w:rsidRDefault="00526490"/>
    <w:sectPr w:rsidR="00526490" w:rsidRPr="001C596D" w:rsidSect="005156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40" w:rsidRDefault="00771240" w:rsidP="000C702D">
      <w:r>
        <w:separator/>
      </w:r>
    </w:p>
  </w:endnote>
  <w:endnote w:type="continuationSeparator" w:id="1">
    <w:p w:rsidR="00771240" w:rsidRDefault="00771240" w:rsidP="000C7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40" w:rsidRDefault="00771240" w:rsidP="000C702D">
      <w:r>
        <w:separator/>
      </w:r>
    </w:p>
  </w:footnote>
  <w:footnote w:type="continuationSeparator" w:id="1">
    <w:p w:rsidR="00771240" w:rsidRDefault="00771240" w:rsidP="000C70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592"/>
    <w:rsid w:val="000C702D"/>
    <w:rsid w:val="001C596D"/>
    <w:rsid w:val="002F24D5"/>
    <w:rsid w:val="00515667"/>
    <w:rsid w:val="00526490"/>
    <w:rsid w:val="005F22AF"/>
    <w:rsid w:val="00771240"/>
    <w:rsid w:val="007B5C62"/>
    <w:rsid w:val="00AB7694"/>
    <w:rsid w:val="00B66B6D"/>
    <w:rsid w:val="00C86DB2"/>
    <w:rsid w:val="00DC1089"/>
    <w:rsid w:val="00ED0476"/>
    <w:rsid w:val="00F92658"/>
    <w:rsid w:val="00FB45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67"/>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semiHidden/>
    <w:unhideWhenUsed/>
    <w:rsid w:val="000C7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702D"/>
    <w:rPr>
      <w:sz w:val="18"/>
      <w:szCs w:val="18"/>
    </w:rPr>
  </w:style>
  <w:style w:type="paragraph" w:styleId="a5">
    <w:name w:val="footer"/>
    <w:basedOn w:val="a"/>
    <w:link w:val="Char0"/>
    <w:uiPriority w:val="99"/>
    <w:semiHidden/>
    <w:unhideWhenUsed/>
    <w:rsid w:val="000C702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C70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s>
</file>

<file path=word/webSettings.xml><?xml version="1.0" encoding="utf-8"?>
<w:webSettings xmlns:r="http://schemas.openxmlformats.org/officeDocument/2006/relationships" xmlns:w="http://schemas.openxmlformats.org/wordprocessingml/2006/main">
  <w:divs>
    <w:div w:id="1351174920">
      <w:bodyDiv w:val="1"/>
      <w:marLeft w:val="0"/>
      <w:marRight w:val="0"/>
      <w:marTop w:val="0"/>
      <w:marBottom w:val="0"/>
      <w:divBdr>
        <w:top w:val="none" w:sz="0" w:space="0" w:color="auto"/>
        <w:left w:val="none" w:sz="0" w:space="0" w:color="auto"/>
        <w:bottom w:val="none" w:sz="0" w:space="0" w:color="auto"/>
        <w:right w:val="none" w:sz="0" w:space="0" w:color="auto"/>
      </w:divBdr>
    </w:div>
    <w:div w:id="1369404767">
      <w:bodyDiv w:val="1"/>
      <w:marLeft w:val="0"/>
      <w:marRight w:val="0"/>
      <w:marTop w:val="0"/>
      <w:marBottom w:val="0"/>
      <w:divBdr>
        <w:top w:val="none" w:sz="0" w:space="0" w:color="auto"/>
        <w:left w:val="none" w:sz="0" w:space="0" w:color="auto"/>
        <w:bottom w:val="none" w:sz="0" w:space="0" w:color="auto"/>
        <w:right w:val="none" w:sz="0" w:space="0" w:color="auto"/>
      </w:divBdr>
      <w:divsChild>
        <w:div w:id="1060441523">
          <w:marLeft w:val="0"/>
          <w:marRight w:val="0"/>
          <w:marTop w:val="0"/>
          <w:marBottom w:val="0"/>
          <w:divBdr>
            <w:top w:val="none" w:sz="0" w:space="0" w:color="auto"/>
            <w:left w:val="none" w:sz="0" w:space="0" w:color="auto"/>
            <w:bottom w:val="none" w:sz="0" w:space="0" w:color="auto"/>
            <w:right w:val="none" w:sz="0" w:space="0" w:color="auto"/>
          </w:divBdr>
        </w:div>
        <w:div w:id="419254575">
          <w:marLeft w:val="0"/>
          <w:marRight w:val="0"/>
          <w:marTop w:val="0"/>
          <w:marBottom w:val="0"/>
          <w:divBdr>
            <w:top w:val="none" w:sz="0" w:space="0" w:color="auto"/>
            <w:left w:val="none" w:sz="0" w:space="0" w:color="auto"/>
            <w:bottom w:val="none" w:sz="0" w:space="0" w:color="auto"/>
            <w:right w:val="none" w:sz="0" w:space="0" w:color="auto"/>
          </w:divBdr>
        </w:div>
        <w:div w:id="477306439">
          <w:marLeft w:val="0"/>
          <w:marRight w:val="0"/>
          <w:marTop w:val="0"/>
          <w:marBottom w:val="0"/>
          <w:divBdr>
            <w:top w:val="none" w:sz="0" w:space="0" w:color="auto"/>
            <w:left w:val="none" w:sz="0" w:space="0" w:color="auto"/>
            <w:bottom w:val="none" w:sz="0" w:space="0" w:color="auto"/>
            <w:right w:val="none" w:sz="0" w:space="0" w:color="auto"/>
          </w:divBdr>
        </w:div>
        <w:div w:id="651639849">
          <w:marLeft w:val="-2"/>
          <w:marRight w:val="0"/>
          <w:marTop w:val="0"/>
          <w:marBottom w:val="0"/>
          <w:divBdr>
            <w:top w:val="none" w:sz="0" w:space="0" w:color="auto"/>
            <w:left w:val="none" w:sz="0" w:space="0" w:color="auto"/>
            <w:bottom w:val="none" w:sz="0" w:space="0" w:color="auto"/>
            <w:right w:val="none" w:sz="0" w:space="0" w:color="auto"/>
          </w:divBdr>
        </w:div>
        <w:div w:id="64842257">
          <w:marLeft w:val="0"/>
          <w:marRight w:val="0"/>
          <w:marTop w:val="0"/>
          <w:marBottom w:val="0"/>
          <w:divBdr>
            <w:top w:val="none" w:sz="0" w:space="0" w:color="auto"/>
            <w:left w:val="none" w:sz="0" w:space="0" w:color="auto"/>
            <w:bottom w:val="none" w:sz="0" w:space="0" w:color="auto"/>
            <w:right w:val="none" w:sz="0" w:space="0" w:color="auto"/>
          </w:divBdr>
        </w:div>
        <w:div w:id="1119295481">
          <w:marLeft w:val="-2"/>
          <w:marRight w:val="0"/>
          <w:marTop w:val="0"/>
          <w:marBottom w:val="0"/>
          <w:divBdr>
            <w:top w:val="none" w:sz="0" w:space="0" w:color="auto"/>
            <w:left w:val="none" w:sz="0" w:space="0" w:color="auto"/>
            <w:bottom w:val="none" w:sz="0" w:space="0" w:color="auto"/>
            <w:right w:val="none" w:sz="0" w:space="0" w:color="auto"/>
          </w:divBdr>
        </w:div>
        <w:div w:id="770244689">
          <w:marLeft w:val="0"/>
          <w:marRight w:val="0"/>
          <w:marTop w:val="0"/>
          <w:marBottom w:val="0"/>
          <w:divBdr>
            <w:top w:val="none" w:sz="0" w:space="0" w:color="auto"/>
            <w:left w:val="none" w:sz="0" w:space="0" w:color="auto"/>
            <w:bottom w:val="none" w:sz="0" w:space="0" w:color="auto"/>
            <w:right w:val="none" w:sz="0" w:space="0" w:color="auto"/>
          </w:divBdr>
        </w:div>
        <w:div w:id="609092060">
          <w:marLeft w:val="0"/>
          <w:marRight w:val="0"/>
          <w:marTop w:val="0"/>
          <w:marBottom w:val="0"/>
          <w:divBdr>
            <w:top w:val="none" w:sz="0" w:space="0" w:color="auto"/>
            <w:left w:val="none" w:sz="0" w:space="0" w:color="auto"/>
            <w:bottom w:val="none" w:sz="0" w:space="0" w:color="auto"/>
            <w:right w:val="none" w:sz="0" w:space="0" w:color="auto"/>
          </w:divBdr>
        </w:div>
        <w:div w:id="1624725314">
          <w:marLeft w:val="0"/>
          <w:marRight w:val="0"/>
          <w:marTop w:val="0"/>
          <w:marBottom w:val="0"/>
          <w:divBdr>
            <w:top w:val="none" w:sz="0" w:space="0" w:color="auto"/>
            <w:left w:val="none" w:sz="0" w:space="0" w:color="auto"/>
            <w:bottom w:val="none" w:sz="0" w:space="0" w:color="auto"/>
            <w:right w:val="none" w:sz="0" w:space="0" w:color="auto"/>
          </w:divBdr>
        </w:div>
        <w:div w:id="835270259">
          <w:marLeft w:val="-4"/>
          <w:marRight w:val="0"/>
          <w:marTop w:val="0"/>
          <w:marBottom w:val="0"/>
          <w:divBdr>
            <w:top w:val="none" w:sz="0" w:space="0" w:color="auto"/>
            <w:left w:val="none" w:sz="0" w:space="0" w:color="auto"/>
            <w:bottom w:val="none" w:sz="0" w:space="0" w:color="auto"/>
            <w:right w:val="none" w:sz="0" w:space="0" w:color="auto"/>
          </w:divBdr>
        </w:div>
        <w:div w:id="1708527069">
          <w:marLeft w:val="0"/>
          <w:marRight w:val="0"/>
          <w:marTop w:val="0"/>
          <w:marBottom w:val="0"/>
          <w:divBdr>
            <w:top w:val="none" w:sz="0" w:space="0" w:color="auto"/>
            <w:left w:val="none" w:sz="0" w:space="0" w:color="auto"/>
            <w:bottom w:val="none" w:sz="0" w:space="0" w:color="auto"/>
            <w:right w:val="none" w:sz="0" w:space="0" w:color="auto"/>
          </w:divBdr>
        </w:div>
        <w:div w:id="1513715798">
          <w:marLeft w:val="0"/>
          <w:marRight w:val="560"/>
          <w:marTop w:val="0"/>
          <w:marBottom w:val="0"/>
          <w:divBdr>
            <w:top w:val="none" w:sz="0" w:space="0" w:color="auto"/>
            <w:left w:val="none" w:sz="0" w:space="0" w:color="auto"/>
            <w:bottom w:val="none" w:sz="0" w:space="0" w:color="auto"/>
            <w:right w:val="none" w:sz="0" w:space="0" w:color="auto"/>
          </w:divBdr>
        </w:div>
        <w:div w:id="754474883">
          <w:marLeft w:val="0"/>
          <w:marRight w:val="5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re.bjeea.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jifang</dc:creator>
  <cp:keywords/>
  <dc:description/>
  <cp:lastModifiedBy>USER</cp:lastModifiedBy>
  <cp:revision>22</cp:revision>
  <dcterms:created xsi:type="dcterms:W3CDTF">2015-06-03T07:34:00Z</dcterms:created>
  <dcterms:modified xsi:type="dcterms:W3CDTF">2015-06-04T09:09:00Z</dcterms:modified>
</cp:coreProperties>
</file>