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7C4BB" w14:textId="77777777" w:rsidR="009C2C3A" w:rsidRDefault="00000000">
      <w:pPr>
        <w:spacing w:line="740" w:lineRule="exact"/>
        <w:jc w:val="center"/>
        <w:outlineLvl w:val="2"/>
        <w:rPr>
          <w:rFonts w:eastAsia="黑体"/>
          <w:color w:val="000000"/>
          <w:sz w:val="32"/>
          <w:szCs w:val="32"/>
        </w:rPr>
      </w:pPr>
      <w:bookmarkStart w:id="0" w:name="_Toc1423068732"/>
      <w:bookmarkStart w:id="1" w:name="_Toc1827832502"/>
      <w:bookmarkStart w:id="2" w:name="_Toc175603519"/>
      <w:bookmarkStart w:id="3" w:name="_Toc2124023149"/>
      <w:bookmarkStart w:id="4" w:name="_Toc1099067205"/>
      <w:bookmarkStart w:id="5" w:name="_Toc1550903188"/>
      <w:bookmarkStart w:id="6" w:name="_Toc357348418"/>
      <w:bookmarkStart w:id="7" w:name="_Toc2131911538"/>
      <w:r>
        <w:rPr>
          <w:rFonts w:eastAsia="黑体" w:hint="eastAsia"/>
          <w:color w:val="000000"/>
          <w:sz w:val="32"/>
          <w:szCs w:val="32"/>
        </w:rPr>
        <w:t>2025</w:t>
      </w:r>
      <w:r>
        <w:rPr>
          <w:rFonts w:eastAsia="黑体" w:hint="eastAsia"/>
          <w:color w:val="000000"/>
          <w:sz w:val="32"/>
          <w:szCs w:val="32"/>
        </w:rPr>
        <w:t>年度海南省科学技术奖提名公示内容</w:t>
      </w:r>
      <w:bookmarkEnd w:id="0"/>
      <w:bookmarkEnd w:id="1"/>
      <w:bookmarkEnd w:id="2"/>
      <w:bookmarkEnd w:id="3"/>
      <w:bookmarkEnd w:id="4"/>
      <w:bookmarkEnd w:id="5"/>
      <w:bookmarkEnd w:id="6"/>
      <w:bookmarkEnd w:id="7"/>
    </w:p>
    <w:p w14:paraId="7D6323A7" w14:textId="77777777" w:rsidR="009C2C3A" w:rsidRDefault="009C2C3A">
      <w:pPr>
        <w:spacing w:line="100" w:lineRule="exact"/>
        <w:jc w:val="center"/>
        <w:rPr>
          <w:rFonts w:eastAsia="仿宋_GB2312"/>
          <w:color w:val="000000"/>
          <w:sz w:val="32"/>
          <w:szCs w:val="32"/>
        </w:rPr>
      </w:pPr>
    </w:p>
    <w:p w14:paraId="5F5BC942" w14:textId="77777777" w:rsidR="009C2C3A" w:rsidRDefault="00000000">
      <w:pPr>
        <w:spacing w:line="440" w:lineRule="exact"/>
        <w:jc w:val="center"/>
        <w:rPr>
          <w:rFonts w:ascii="宋体" w:hAnsi="宋体" w:cs="宋体" w:hint="eastAsia"/>
          <w:szCs w:val="24"/>
        </w:rPr>
      </w:pPr>
      <w:r>
        <w:rPr>
          <w:rFonts w:ascii="宋体" w:hAnsi="宋体" w:cs="宋体" w:hint="eastAsia"/>
          <w:szCs w:val="24"/>
        </w:rPr>
        <w:t>（适用于项目主要完成单位、主要完成人所在单位）</w:t>
      </w:r>
    </w:p>
    <w:p w14:paraId="592264BD" w14:textId="14CFD961" w:rsidR="00B33F03" w:rsidRDefault="00000000" w:rsidP="00B33F03">
      <w:pPr>
        <w:spacing w:line="440" w:lineRule="exact"/>
        <w:rPr>
          <w:szCs w:val="24"/>
        </w:rPr>
      </w:pPr>
      <w:r>
        <w:rPr>
          <w:szCs w:val="24"/>
        </w:rPr>
        <w:t>公示单位（公章）：</w:t>
      </w:r>
      <w:r w:rsidR="00B33F03">
        <w:rPr>
          <w:rFonts w:hint="eastAsia"/>
          <w:szCs w:val="24"/>
        </w:rPr>
        <w:t>中国石油大学（北京）</w:t>
      </w:r>
    </w:p>
    <w:p w14:paraId="6E3D0336" w14:textId="57AE69EC" w:rsidR="009C2C3A" w:rsidRDefault="00000000" w:rsidP="00B33F03">
      <w:pPr>
        <w:spacing w:line="440" w:lineRule="exact"/>
        <w:rPr>
          <w:szCs w:val="24"/>
        </w:rPr>
      </w:pPr>
      <w:r>
        <w:rPr>
          <w:szCs w:val="24"/>
        </w:rPr>
        <w:t>填表日期：</w:t>
      </w:r>
      <w:r w:rsidR="00B33F03">
        <w:rPr>
          <w:rFonts w:hint="eastAsia"/>
          <w:szCs w:val="24"/>
        </w:rPr>
        <w:t>2026</w:t>
      </w:r>
      <w:r>
        <w:rPr>
          <w:szCs w:val="24"/>
        </w:rPr>
        <w:t>年</w:t>
      </w:r>
      <w:r w:rsidR="00B33F03">
        <w:rPr>
          <w:rFonts w:hint="eastAsia"/>
          <w:szCs w:val="24"/>
        </w:rPr>
        <w:t>3</w:t>
      </w:r>
      <w:r>
        <w:rPr>
          <w:szCs w:val="24"/>
        </w:rPr>
        <w:t>月</w:t>
      </w:r>
      <w:r w:rsidR="00B33F03">
        <w:rPr>
          <w:rFonts w:hint="eastAsia"/>
          <w:szCs w:val="24"/>
        </w:rPr>
        <w:t>4</w:t>
      </w:r>
      <w:r>
        <w:rPr>
          <w:szCs w:val="24"/>
        </w:rPr>
        <w:t>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7051"/>
      </w:tblGrid>
      <w:tr w:rsidR="009C2C3A" w14:paraId="34A7F179" w14:textId="77777777">
        <w:trPr>
          <w:trHeight w:val="637"/>
          <w:jc w:val="center"/>
        </w:trPr>
        <w:tc>
          <w:tcPr>
            <w:tcW w:w="2269" w:type="dxa"/>
            <w:vAlign w:val="center"/>
          </w:tcPr>
          <w:p w14:paraId="35B131AB" w14:textId="77777777" w:rsidR="009C2C3A" w:rsidRDefault="00000000">
            <w:pPr>
              <w:jc w:val="center"/>
              <w:rPr>
                <w:rStyle w:val="title1"/>
                <w:color w:val="auto"/>
              </w:rPr>
            </w:pPr>
            <w:r>
              <w:rPr>
                <w:rStyle w:val="title1"/>
                <w:color w:val="auto"/>
              </w:rPr>
              <w:t>项目名称</w:t>
            </w:r>
          </w:p>
        </w:tc>
        <w:tc>
          <w:tcPr>
            <w:tcW w:w="7051" w:type="dxa"/>
            <w:vAlign w:val="center"/>
          </w:tcPr>
          <w:p w14:paraId="69CB3B1F" w14:textId="77777777" w:rsidR="009C2C3A" w:rsidRDefault="00000000">
            <w:pPr>
              <w:jc w:val="left"/>
              <w:rPr>
                <w:rStyle w:val="title1"/>
                <w:color w:val="auto"/>
              </w:rPr>
            </w:pPr>
            <w:r>
              <w:rPr>
                <w:rFonts w:hint="eastAsia"/>
                <w:sz w:val="24"/>
                <w:szCs w:val="32"/>
              </w:rPr>
              <w:t>深海智能油气田建设关键技术与应用</w:t>
            </w:r>
          </w:p>
        </w:tc>
      </w:tr>
      <w:tr w:rsidR="009C2C3A" w14:paraId="1B514B3C" w14:textId="77777777">
        <w:trPr>
          <w:trHeight w:val="617"/>
          <w:jc w:val="center"/>
        </w:trPr>
        <w:tc>
          <w:tcPr>
            <w:tcW w:w="2269" w:type="dxa"/>
            <w:vAlign w:val="center"/>
          </w:tcPr>
          <w:p w14:paraId="29E7874D" w14:textId="77777777" w:rsidR="009C2C3A" w:rsidRDefault="00000000">
            <w:pPr>
              <w:jc w:val="center"/>
              <w:rPr>
                <w:rStyle w:val="title1"/>
                <w:color w:val="auto"/>
              </w:rPr>
            </w:pPr>
            <w:r>
              <w:rPr>
                <w:rStyle w:val="title1"/>
                <w:color w:val="auto"/>
              </w:rPr>
              <w:t>提名奖项及等级</w:t>
            </w:r>
          </w:p>
        </w:tc>
        <w:tc>
          <w:tcPr>
            <w:tcW w:w="7051" w:type="dxa"/>
            <w:vAlign w:val="center"/>
          </w:tcPr>
          <w:p w14:paraId="323E4E5E" w14:textId="77777777" w:rsidR="009C2C3A" w:rsidRDefault="00000000">
            <w:pPr>
              <w:jc w:val="left"/>
              <w:rPr>
                <w:rStyle w:val="title1"/>
                <w:b w:val="0"/>
                <w:color w:val="auto"/>
                <w:sz w:val="28"/>
              </w:rPr>
            </w:pPr>
            <w:r>
              <w:rPr>
                <w:rFonts w:hint="eastAsia"/>
                <w:sz w:val="24"/>
                <w:szCs w:val="32"/>
              </w:rPr>
              <w:t>科学技术进步奖，一等奖</w:t>
            </w:r>
          </w:p>
        </w:tc>
      </w:tr>
      <w:tr w:rsidR="009C2C3A" w14:paraId="4FD62FBC" w14:textId="77777777">
        <w:trPr>
          <w:trHeight w:val="647"/>
          <w:jc w:val="center"/>
        </w:trPr>
        <w:tc>
          <w:tcPr>
            <w:tcW w:w="2269" w:type="dxa"/>
            <w:vAlign w:val="center"/>
          </w:tcPr>
          <w:p w14:paraId="18C00388" w14:textId="77777777" w:rsidR="009C2C3A" w:rsidRDefault="00000000">
            <w:pPr>
              <w:jc w:val="center"/>
              <w:rPr>
                <w:b/>
                <w:bCs/>
                <w:sz w:val="24"/>
                <w:szCs w:val="24"/>
                <w:lang w:val="en"/>
              </w:rPr>
            </w:pPr>
            <w:r>
              <w:rPr>
                <w:rStyle w:val="title1"/>
                <w:color w:val="auto"/>
              </w:rPr>
              <w:t>提名者</w:t>
            </w:r>
          </w:p>
        </w:tc>
        <w:tc>
          <w:tcPr>
            <w:tcW w:w="7051" w:type="dxa"/>
            <w:vAlign w:val="center"/>
          </w:tcPr>
          <w:p w14:paraId="19543DDE" w14:textId="77777777" w:rsidR="009C2C3A" w:rsidRDefault="00000000">
            <w:pPr>
              <w:contextualSpacing/>
              <w:jc w:val="left"/>
              <w:rPr>
                <w:bCs/>
                <w:sz w:val="24"/>
                <w:szCs w:val="24"/>
              </w:rPr>
            </w:pPr>
            <w:r>
              <w:rPr>
                <w:rFonts w:hint="eastAsia"/>
                <w:sz w:val="24"/>
                <w:szCs w:val="32"/>
              </w:rPr>
              <w:t>中海油海南能源有限公司</w:t>
            </w:r>
          </w:p>
        </w:tc>
      </w:tr>
      <w:tr w:rsidR="009C2C3A" w14:paraId="493D3721" w14:textId="77777777">
        <w:trPr>
          <w:trHeight w:val="2087"/>
          <w:jc w:val="center"/>
        </w:trPr>
        <w:tc>
          <w:tcPr>
            <w:tcW w:w="2269" w:type="dxa"/>
            <w:tcBorders>
              <w:right w:val="single" w:sz="4" w:space="0" w:color="auto"/>
            </w:tcBorders>
            <w:vAlign w:val="center"/>
          </w:tcPr>
          <w:p w14:paraId="66F22114" w14:textId="77777777" w:rsidR="009C2C3A" w:rsidRDefault="00000000">
            <w:pPr>
              <w:spacing w:line="440" w:lineRule="exact"/>
              <w:jc w:val="center"/>
              <w:rPr>
                <w:b/>
                <w:bCs/>
                <w:sz w:val="24"/>
                <w:szCs w:val="24"/>
              </w:rPr>
            </w:pPr>
            <w:r>
              <w:rPr>
                <w:b/>
                <w:bCs/>
                <w:sz w:val="24"/>
                <w:szCs w:val="24"/>
              </w:rPr>
              <w:t>项目简介（</w:t>
            </w:r>
            <w:r>
              <w:rPr>
                <w:b/>
                <w:bCs/>
                <w:sz w:val="24"/>
                <w:szCs w:val="24"/>
              </w:rPr>
              <w:t>1200</w:t>
            </w:r>
            <w:r>
              <w:rPr>
                <w:b/>
                <w:bCs/>
                <w:sz w:val="24"/>
                <w:szCs w:val="24"/>
              </w:rPr>
              <w:t>字以内）</w:t>
            </w:r>
          </w:p>
        </w:tc>
        <w:tc>
          <w:tcPr>
            <w:tcW w:w="7051" w:type="dxa"/>
            <w:tcBorders>
              <w:left w:val="single" w:sz="4" w:space="0" w:color="auto"/>
            </w:tcBorders>
            <w:vAlign w:val="center"/>
          </w:tcPr>
          <w:p w14:paraId="71EBD7AD" w14:textId="77777777" w:rsidR="009C2C3A" w:rsidRDefault="00000000" w:rsidP="00B33F03">
            <w:pPr>
              <w:spacing w:line="360" w:lineRule="auto"/>
              <w:ind w:firstLineChars="200" w:firstLine="480"/>
              <w:rPr>
                <w:rFonts w:ascii="Arial" w:hAnsi="Arial" w:cs="Arial"/>
                <w:bCs/>
                <w:color w:val="000000" w:themeColor="text1"/>
                <w:sz w:val="24"/>
                <w:szCs w:val="24"/>
              </w:rPr>
            </w:pPr>
            <w:r>
              <w:rPr>
                <w:rFonts w:ascii="Arial" w:hAnsi="Arial" w:cs="Arial"/>
                <w:bCs/>
                <w:color w:val="000000" w:themeColor="text1"/>
                <w:sz w:val="24"/>
                <w:szCs w:val="24"/>
              </w:rPr>
              <w:t>我国原油对外依存度居高不下，能源安全形势严峻。我国南海深海油气资源丰富，已成为重要的接替区。然而，深海油气田建设面临</w:t>
            </w:r>
            <w:r>
              <w:rPr>
                <w:rFonts w:ascii="Arial" w:hAnsi="Arial" w:cs="Arial"/>
                <w:bCs/>
                <w:color w:val="000000" w:themeColor="text1"/>
                <w:sz w:val="24"/>
                <w:szCs w:val="24"/>
              </w:rPr>
              <w:t>“</w:t>
            </w:r>
            <w:r>
              <w:rPr>
                <w:rFonts w:ascii="Arial" w:hAnsi="Arial" w:cs="Arial"/>
                <w:bCs/>
                <w:color w:val="000000" w:themeColor="text1"/>
                <w:sz w:val="24"/>
                <w:szCs w:val="24"/>
              </w:rPr>
              <w:t>水下井口</w:t>
            </w:r>
            <w:r>
              <w:rPr>
                <w:rFonts w:ascii="Arial" w:hAnsi="Arial" w:cs="Arial"/>
                <w:bCs/>
                <w:color w:val="000000" w:themeColor="text1"/>
                <w:sz w:val="24"/>
                <w:szCs w:val="24"/>
              </w:rPr>
              <w:t>-</w:t>
            </w:r>
            <w:r>
              <w:rPr>
                <w:rFonts w:ascii="Arial" w:hAnsi="Arial" w:cs="Arial"/>
                <w:bCs/>
                <w:color w:val="000000" w:themeColor="text1"/>
                <w:sz w:val="24"/>
                <w:szCs w:val="24"/>
              </w:rPr>
              <w:t>浅水平台</w:t>
            </w:r>
            <w:r>
              <w:rPr>
                <w:rFonts w:ascii="Arial" w:hAnsi="Arial" w:cs="Arial"/>
                <w:bCs/>
                <w:color w:val="000000" w:themeColor="text1"/>
                <w:sz w:val="24"/>
                <w:szCs w:val="24"/>
              </w:rPr>
              <w:t>-</w:t>
            </w:r>
            <w:r>
              <w:rPr>
                <w:rFonts w:ascii="Arial" w:hAnsi="Arial" w:cs="Arial"/>
                <w:bCs/>
                <w:color w:val="000000" w:themeColor="text1"/>
                <w:sz w:val="24"/>
                <w:szCs w:val="24"/>
              </w:rPr>
              <w:t>深水平台</w:t>
            </w:r>
            <w:r>
              <w:rPr>
                <w:rFonts w:ascii="Arial" w:hAnsi="Arial" w:cs="Arial"/>
                <w:bCs/>
                <w:color w:val="000000" w:themeColor="text1"/>
                <w:sz w:val="24"/>
                <w:szCs w:val="24"/>
              </w:rPr>
              <w:t>”</w:t>
            </w:r>
            <w:r>
              <w:rPr>
                <w:rFonts w:ascii="Arial" w:hAnsi="Arial" w:cs="Arial"/>
                <w:bCs/>
                <w:color w:val="000000" w:themeColor="text1"/>
                <w:sz w:val="24"/>
                <w:szCs w:val="24"/>
              </w:rPr>
              <w:t>无法智能联控、深水平台智能化程度待提高、智能装备无法自主可控等多重难题，亟需建立适用于南海极端环境的深海智能油气田关键技术体系。</w:t>
            </w:r>
          </w:p>
          <w:p w14:paraId="7FBDF8C3" w14:textId="77777777" w:rsidR="009C2C3A" w:rsidRDefault="00000000" w:rsidP="00B33F03">
            <w:pPr>
              <w:pStyle w:val="a0"/>
              <w:spacing w:after="0" w:line="360" w:lineRule="auto"/>
              <w:ind w:firstLineChars="200" w:firstLine="480"/>
              <w:rPr>
                <w:rFonts w:ascii="Arial" w:hAnsi="Arial" w:cs="Arial"/>
                <w:bCs/>
                <w:color w:val="000000" w:themeColor="text1"/>
                <w:sz w:val="24"/>
                <w:szCs w:val="24"/>
              </w:rPr>
            </w:pPr>
            <w:r>
              <w:rPr>
                <w:rFonts w:ascii="Arial" w:hAnsi="Arial" w:cs="Arial"/>
                <w:bCs/>
                <w:color w:val="000000" w:themeColor="text1"/>
                <w:sz w:val="24"/>
                <w:szCs w:val="24"/>
              </w:rPr>
              <w:t>历经多年科技攻关与实践，建立了</w:t>
            </w:r>
            <w:r>
              <w:rPr>
                <w:rFonts w:ascii="Arial" w:hAnsi="Arial" w:cs="Arial"/>
                <w:bCs/>
                <w:color w:val="000000" w:themeColor="text1"/>
                <w:sz w:val="24"/>
                <w:szCs w:val="24"/>
              </w:rPr>
              <w:t>“</w:t>
            </w:r>
            <w:r>
              <w:rPr>
                <w:rFonts w:ascii="Arial" w:hAnsi="Arial" w:cs="Arial"/>
                <w:bCs/>
                <w:color w:val="000000" w:themeColor="text1"/>
                <w:sz w:val="24"/>
                <w:szCs w:val="24"/>
              </w:rPr>
              <w:t>水下生产</w:t>
            </w:r>
            <w:r>
              <w:rPr>
                <w:rFonts w:ascii="Arial" w:hAnsi="Arial" w:cs="Arial"/>
                <w:bCs/>
                <w:color w:val="000000" w:themeColor="text1"/>
                <w:sz w:val="24"/>
                <w:szCs w:val="24"/>
              </w:rPr>
              <w:t>+</w:t>
            </w:r>
            <w:r>
              <w:rPr>
                <w:rFonts w:ascii="Arial" w:hAnsi="Arial" w:cs="Arial"/>
                <w:bCs/>
                <w:color w:val="000000" w:themeColor="text1"/>
                <w:sz w:val="24"/>
                <w:szCs w:val="24"/>
              </w:rPr>
              <w:t>浅水处理</w:t>
            </w:r>
            <w:r>
              <w:rPr>
                <w:rFonts w:ascii="Arial" w:hAnsi="Arial" w:cs="Arial"/>
                <w:bCs/>
                <w:color w:val="000000" w:themeColor="text1"/>
                <w:sz w:val="24"/>
                <w:szCs w:val="24"/>
              </w:rPr>
              <w:t>+</w:t>
            </w:r>
            <w:r>
              <w:rPr>
                <w:rFonts w:ascii="Arial" w:hAnsi="Arial" w:cs="Arial"/>
                <w:bCs/>
                <w:color w:val="000000" w:themeColor="text1"/>
                <w:sz w:val="24"/>
                <w:szCs w:val="24"/>
              </w:rPr>
              <w:t>智能联控</w:t>
            </w:r>
            <w:r>
              <w:rPr>
                <w:rFonts w:ascii="Arial" w:hAnsi="Arial" w:cs="Arial"/>
                <w:bCs/>
                <w:color w:val="000000" w:themeColor="text1"/>
                <w:sz w:val="24"/>
                <w:szCs w:val="24"/>
              </w:rPr>
              <w:t>”</w:t>
            </w:r>
            <w:r>
              <w:rPr>
                <w:rFonts w:ascii="Arial" w:hAnsi="Arial" w:cs="Arial"/>
                <w:bCs/>
                <w:color w:val="000000" w:themeColor="text1"/>
                <w:sz w:val="24"/>
                <w:szCs w:val="24"/>
              </w:rPr>
              <w:t>高效开发模式，形成了深海平台船体智能管</w:t>
            </w:r>
            <w:proofErr w:type="gramStart"/>
            <w:r>
              <w:rPr>
                <w:rFonts w:ascii="Arial" w:hAnsi="Arial" w:cs="Arial"/>
                <w:bCs/>
                <w:color w:val="000000" w:themeColor="text1"/>
                <w:sz w:val="24"/>
                <w:szCs w:val="24"/>
              </w:rPr>
              <w:t>控关键</w:t>
            </w:r>
            <w:proofErr w:type="gramEnd"/>
            <w:r>
              <w:rPr>
                <w:rFonts w:ascii="Arial" w:hAnsi="Arial" w:cs="Arial"/>
                <w:bCs/>
                <w:color w:val="000000" w:themeColor="text1"/>
                <w:sz w:val="24"/>
                <w:szCs w:val="24"/>
              </w:rPr>
              <w:t>技术，研发了深海智能油气田关键装备，主要技术创新如下：</w:t>
            </w:r>
          </w:p>
          <w:p w14:paraId="35FD46DA" w14:textId="77777777" w:rsidR="009C2C3A" w:rsidRDefault="00000000" w:rsidP="00B33F03">
            <w:pPr>
              <w:spacing w:line="360" w:lineRule="auto"/>
              <w:ind w:firstLineChars="200" w:firstLine="480"/>
              <w:rPr>
                <w:rFonts w:ascii="Arial" w:hAnsi="Arial" w:cs="Arial"/>
                <w:color w:val="000000" w:themeColor="text1"/>
              </w:rPr>
            </w:pPr>
            <w:r>
              <w:rPr>
                <w:rFonts w:ascii="Arial" w:hAnsi="Arial" w:cs="Arial"/>
                <w:bCs/>
                <w:color w:val="000000" w:themeColor="text1"/>
                <w:sz w:val="24"/>
                <w:szCs w:val="24"/>
              </w:rPr>
              <w:t>1.</w:t>
            </w:r>
            <w:r>
              <w:rPr>
                <w:rFonts w:ascii="Arial" w:hAnsi="Arial" w:cs="Arial"/>
                <w:bCs/>
                <w:color w:val="000000" w:themeColor="text1"/>
                <w:sz w:val="24"/>
                <w:szCs w:val="24"/>
              </w:rPr>
              <w:t>建立了</w:t>
            </w:r>
            <w:r>
              <w:rPr>
                <w:rFonts w:ascii="Arial" w:hAnsi="Arial" w:cs="Arial"/>
                <w:bCs/>
                <w:color w:val="000000" w:themeColor="text1"/>
                <w:sz w:val="24"/>
                <w:szCs w:val="24"/>
              </w:rPr>
              <w:t>“</w:t>
            </w:r>
            <w:r>
              <w:rPr>
                <w:rFonts w:ascii="Arial" w:hAnsi="Arial" w:cs="Arial"/>
                <w:bCs/>
                <w:color w:val="000000" w:themeColor="text1"/>
                <w:sz w:val="24"/>
                <w:szCs w:val="24"/>
              </w:rPr>
              <w:t>水下生产</w:t>
            </w:r>
            <w:r>
              <w:rPr>
                <w:rFonts w:ascii="Arial" w:hAnsi="Arial" w:cs="Arial"/>
                <w:bCs/>
                <w:color w:val="000000" w:themeColor="text1"/>
                <w:sz w:val="24"/>
                <w:szCs w:val="24"/>
              </w:rPr>
              <w:t>+</w:t>
            </w:r>
            <w:r>
              <w:rPr>
                <w:rFonts w:ascii="Arial" w:hAnsi="Arial" w:cs="Arial"/>
                <w:bCs/>
                <w:color w:val="000000" w:themeColor="text1"/>
                <w:sz w:val="24"/>
                <w:szCs w:val="24"/>
              </w:rPr>
              <w:t>浅水处理</w:t>
            </w:r>
            <w:r>
              <w:rPr>
                <w:rFonts w:ascii="Arial" w:hAnsi="Arial" w:cs="Arial"/>
                <w:bCs/>
                <w:color w:val="000000" w:themeColor="text1"/>
                <w:sz w:val="24"/>
                <w:szCs w:val="24"/>
              </w:rPr>
              <w:t>+</w:t>
            </w:r>
            <w:r>
              <w:rPr>
                <w:rFonts w:ascii="Arial" w:hAnsi="Arial" w:cs="Arial"/>
                <w:bCs/>
                <w:color w:val="000000" w:themeColor="text1"/>
                <w:sz w:val="24"/>
                <w:szCs w:val="24"/>
              </w:rPr>
              <w:t>智能联控</w:t>
            </w:r>
            <w:r>
              <w:rPr>
                <w:rFonts w:ascii="Arial" w:hAnsi="Arial" w:cs="Arial"/>
                <w:bCs/>
                <w:color w:val="000000" w:themeColor="text1"/>
                <w:sz w:val="24"/>
                <w:szCs w:val="24"/>
              </w:rPr>
              <w:t>”</w:t>
            </w:r>
            <w:r>
              <w:rPr>
                <w:rFonts w:ascii="Arial" w:hAnsi="Arial" w:cs="Arial"/>
                <w:bCs/>
                <w:color w:val="000000" w:themeColor="text1"/>
                <w:sz w:val="24"/>
                <w:szCs w:val="24"/>
              </w:rPr>
              <w:t>高效开发模式。首创了</w:t>
            </w:r>
            <w:r>
              <w:rPr>
                <w:rFonts w:ascii="Arial" w:hAnsi="Arial" w:cs="Arial"/>
                <w:bCs/>
                <w:color w:val="000000" w:themeColor="text1"/>
                <w:sz w:val="24"/>
                <w:szCs w:val="24"/>
              </w:rPr>
              <w:t>“</w:t>
            </w:r>
            <w:r>
              <w:rPr>
                <w:rFonts w:ascii="Arial" w:hAnsi="Arial" w:cs="Arial"/>
                <w:bCs/>
                <w:color w:val="000000" w:themeColor="text1"/>
                <w:sz w:val="24"/>
                <w:szCs w:val="24"/>
              </w:rPr>
              <w:t>水下井口串联生产</w:t>
            </w:r>
            <w:r>
              <w:rPr>
                <w:rFonts w:ascii="Arial" w:hAnsi="Arial" w:cs="Arial"/>
                <w:bCs/>
                <w:color w:val="000000" w:themeColor="text1"/>
                <w:sz w:val="24"/>
                <w:szCs w:val="24"/>
              </w:rPr>
              <w:t>+</w:t>
            </w:r>
            <w:r>
              <w:rPr>
                <w:rFonts w:ascii="Arial" w:hAnsi="Arial" w:cs="Arial"/>
                <w:bCs/>
                <w:color w:val="000000" w:themeColor="text1"/>
                <w:sz w:val="24"/>
                <w:szCs w:val="24"/>
              </w:rPr>
              <w:t>浅水平台综合处理</w:t>
            </w:r>
            <w:r>
              <w:rPr>
                <w:rFonts w:ascii="Arial" w:hAnsi="Arial" w:cs="Arial"/>
                <w:bCs/>
                <w:color w:val="000000" w:themeColor="text1"/>
                <w:sz w:val="24"/>
                <w:szCs w:val="24"/>
              </w:rPr>
              <w:t>+</w:t>
            </w:r>
            <w:r>
              <w:rPr>
                <w:rFonts w:ascii="Arial" w:hAnsi="Arial" w:cs="Arial"/>
                <w:bCs/>
                <w:color w:val="000000" w:themeColor="text1"/>
                <w:sz w:val="24"/>
                <w:szCs w:val="24"/>
              </w:rPr>
              <w:t>深水平台智能联控</w:t>
            </w:r>
            <w:r>
              <w:rPr>
                <w:rFonts w:ascii="Arial" w:hAnsi="Arial" w:cs="Arial"/>
                <w:bCs/>
                <w:color w:val="000000" w:themeColor="text1"/>
                <w:sz w:val="24"/>
                <w:szCs w:val="24"/>
              </w:rPr>
              <w:t>”</w:t>
            </w:r>
            <w:r>
              <w:rPr>
                <w:rFonts w:ascii="Arial" w:hAnsi="Arial" w:cs="Arial"/>
                <w:bCs/>
                <w:color w:val="000000" w:themeColor="text1"/>
                <w:sz w:val="24"/>
                <w:szCs w:val="24"/>
              </w:rPr>
              <w:t>经济高效开发模式，创新了水下超远距离单管多相混输技术，形成了浅水油气生产设施延寿评估关键技术和深水油气田智能联控关键技术，首次实现了深水边际气田单管输送安全开发。</w:t>
            </w:r>
          </w:p>
          <w:p w14:paraId="5093F655" w14:textId="77777777" w:rsidR="009C2C3A" w:rsidRDefault="00000000" w:rsidP="00B33F03">
            <w:pPr>
              <w:pStyle w:val="a0"/>
              <w:spacing w:after="0" w:line="360" w:lineRule="auto"/>
              <w:ind w:firstLineChars="200" w:firstLine="480"/>
              <w:rPr>
                <w:rFonts w:ascii="Arial" w:hAnsi="Arial" w:cs="Arial"/>
                <w:color w:val="000000" w:themeColor="text1"/>
              </w:rPr>
            </w:pPr>
            <w:r>
              <w:rPr>
                <w:rFonts w:ascii="Arial" w:hAnsi="Arial" w:cs="Arial"/>
                <w:color w:val="000000" w:themeColor="text1"/>
                <w:sz w:val="24"/>
                <w:szCs w:val="24"/>
              </w:rPr>
              <w:t>2.</w:t>
            </w:r>
            <w:r>
              <w:rPr>
                <w:rFonts w:ascii="Arial" w:hAnsi="Arial" w:cs="Arial"/>
                <w:color w:val="000000" w:themeColor="text1"/>
                <w:sz w:val="24"/>
                <w:szCs w:val="24"/>
              </w:rPr>
              <w:t>形成了深海平台船体智能管</w:t>
            </w:r>
            <w:proofErr w:type="gramStart"/>
            <w:r>
              <w:rPr>
                <w:rFonts w:ascii="Arial" w:hAnsi="Arial" w:cs="Arial"/>
                <w:color w:val="000000" w:themeColor="text1"/>
                <w:sz w:val="24"/>
                <w:szCs w:val="24"/>
              </w:rPr>
              <w:t>控关键</w:t>
            </w:r>
            <w:proofErr w:type="gramEnd"/>
            <w:r>
              <w:rPr>
                <w:rFonts w:ascii="Arial" w:hAnsi="Arial" w:cs="Arial"/>
                <w:color w:val="000000" w:themeColor="text1"/>
                <w:sz w:val="24"/>
                <w:szCs w:val="24"/>
              </w:rPr>
              <w:t>技术。建立了船体</w:t>
            </w:r>
            <w:r>
              <w:rPr>
                <w:rFonts w:ascii="Arial" w:hAnsi="Arial" w:cs="Arial"/>
                <w:color w:val="000000" w:themeColor="text1"/>
                <w:sz w:val="24"/>
                <w:szCs w:val="24"/>
              </w:rPr>
              <w:t>-</w:t>
            </w:r>
            <w:r>
              <w:rPr>
                <w:rFonts w:ascii="Arial" w:hAnsi="Arial" w:cs="Arial"/>
                <w:color w:val="000000" w:themeColor="text1"/>
                <w:sz w:val="24"/>
                <w:szCs w:val="24"/>
              </w:rPr>
              <w:t>系泊</w:t>
            </w:r>
            <w:r>
              <w:rPr>
                <w:rFonts w:ascii="Arial" w:hAnsi="Arial" w:cs="Arial"/>
                <w:color w:val="000000" w:themeColor="text1"/>
                <w:sz w:val="24"/>
                <w:szCs w:val="24"/>
              </w:rPr>
              <w:t>-</w:t>
            </w:r>
            <w:r>
              <w:rPr>
                <w:rFonts w:ascii="Arial" w:hAnsi="Arial" w:cs="Arial"/>
                <w:color w:val="000000" w:themeColor="text1"/>
                <w:sz w:val="24"/>
                <w:szCs w:val="24"/>
              </w:rPr>
              <w:t>立管多体耦合结构力学行为智能感知技术，研发了深海平台智能管理平台；创新了</w:t>
            </w:r>
            <w:r>
              <w:rPr>
                <w:rFonts w:ascii="Arial" w:hAnsi="Arial" w:cs="Arial"/>
                <w:color w:val="000000" w:themeColor="text1"/>
                <w:sz w:val="24"/>
                <w:szCs w:val="24"/>
              </w:rPr>
              <w:t>“</w:t>
            </w:r>
            <w:r>
              <w:rPr>
                <w:rFonts w:ascii="Arial" w:hAnsi="Arial" w:cs="Arial"/>
                <w:color w:val="000000" w:themeColor="text1"/>
                <w:sz w:val="24"/>
                <w:szCs w:val="24"/>
              </w:rPr>
              <w:t>空中</w:t>
            </w:r>
            <w:r>
              <w:rPr>
                <w:rFonts w:ascii="Arial" w:hAnsi="Arial" w:cs="Arial"/>
                <w:color w:val="000000" w:themeColor="text1"/>
                <w:sz w:val="24"/>
                <w:szCs w:val="24"/>
              </w:rPr>
              <w:t>+</w:t>
            </w:r>
            <w:r>
              <w:rPr>
                <w:rFonts w:ascii="Arial" w:hAnsi="Arial" w:cs="Arial"/>
                <w:color w:val="000000" w:themeColor="text1"/>
                <w:sz w:val="24"/>
                <w:szCs w:val="24"/>
              </w:rPr>
              <w:t>水面</w:t>
            </w:r>
            <w:r>
              <w:rPr>
                <w:rFonts w:ascii="Arial" w:hAnsi="Arial" w:cs="Arial"/>
                <w:color w:val="000000" w:themeColor="text1"/>
                <w:sz w:val="24"/>
                <w:szCs w:val="24"/>
              </w:rPr>
              <w:t>+</w:t>
            </w:r>
            <w:r>
              <w:rPr>
                <w:rFonts w:ascii="Arial" w:hAnsi="Arial" w:cs="Arial"/>
                <w:color w:val="000000" w:themeColor="text1"/>
                <w:sz w:val="24"/>
                <w:szCs w:val="24"/>
              </w:rPr>
              <w:t>水下</w:t>
            </w:r>
            <w:r>
              <w:rPr>
                <w:rFonts w:ascii="Arial" w:hAnsi="Arial" w:cs="Arial"/>
                <w:color w:val="000000" w:themeColor="text1"/>
                <w:sz w:val="24"/>
                <w:szCs w:val="24"/>
              </w:rPr>
              <w:t>”</w:t>
            </w:r>
            <w:r>
              <w:rPr>
                <w:rFonts w:ascii="Arial" w:hAnsi="Arial" w:cs="Arial"/>
                <w:color w:val="000000" w:themeColor="text1"/>
                <w:sz w:val="24"/>
                <w:szCs w:val="24"/>
              </w:rPr>
              <w:t>立体智能安防技术。</w:t>
            </w:r>
          </w:p>
          <w:p w14:paraId="575DEC40" w14:textId="77777777" w:rsidR="009C2C3A" w:rsidRDefault="00000000" w:rsidP="00B33F03">
            <w:pPr>
              <w:spacing w:line="360" w:lineRule="auto"/>
              <w:ind w:firstLineChars="200" w:firstLine="480"/>
              <w:rPr>
                <w:sz w:val="24"/>
                <w:szCs w:val="24"/>
              </w:rPr>
            </w:pPr>
            <w:r>
              <w:rPr>
                <w:rFonts w:ascii="Arial" w:hAnsi="Arial" w:cs="Arial"/>
                <w:color w:val="000000" w:themeColor="text1"/>
                <w:sz w:val="24"/>
                <w:szCs w:val="24"/>
              </w:rPr>
              <w:t>3.</w:t>
            </w:r>
            <w:r>
              <w:rPr>
                <w:rFonts w:ascii="Arial" w:hAnsi="Arial" w:cs="Arial"/>
                <w:color w:val="000000" w:themeColor="text1"/>
                <w:sz w:val="24"/>
                <w:szCs w:val="24"/>
              </w:rPr>
              <w:t>研发了深海智能油气田关键装备。研制了超深水脐带缆及光连接器，实现了工业化应用。设计制造了全球首套</w:t>
            </w:r>
            <w:proofErr w:type="gramStart"/>
            <w:r>
              <w:rPr>
                <w:rFonts w:ascii="Arial" w:hAnsi="Arial" w:cs="Arial"/>
                <w:color w:val="000000" w:themeColor="text1"/>
                <w:sz w:val="24"/>
                <w:szCs w:val="24"/>
              </w:rPr>
              <w:t>千米级</w:t>
            </w:r>
            <w:proofErr w:type="gramEnd"/>
            <w:r>
              <w:rPr>
                <w:rFonts w:ascii="Arial" w:hAnsi="Arial" w:cs="Arial"/>
                <w:color w:val="000000" w:themeColor="text1"/>
                <w:sz w:val="24"/>
                <w:szCs w:val="24"/>
              </w:rPr>
              <w:t>深水水下自动发球管汇，实现远程自动清管作业。研制了智能化程度更高、响应速度更快、可靠性更强的深水高完整性压力保护系统，可快速自主切断上游油气超压源，保障气田安全运行。</w:t>
            </w:r>
          </w:p>
        </w:tc>
      </w:tr>
      <w:tr w:rsidR="009C2C3A" w14:paraId="302940D3" w14:textId="77777777">
        <w:trPr>
          <w:trHeight w:val="906"/>
          <w:jc w:val="center"/>
        </w:trPr>
        <w:tc>
          <w:tcPr>
            <w:tcW w:w="2269" w:type="dxa"/>
            <w:tcBorders>
              <w:right w:val="single" w:sz="4" w:space="0" w:color="auto"/>
            </w:tcBorders>
            <w:vAlign w:val="center"/>
          </w:tcPr>
          <w:p w14:paraId="4C78CBB2" w14:textId="77777777" w:rsidR="009C2C3A" w:rsidRDefault="00000000">
            <w:pPr>
              <w:spacing w:line="440" w:lineRule="exact"/>
              <w:jc w:val="center"/>
              <w:rPr>
                <w:b/>
                <w:bCs/>
                <w:sz w:val="24"/>
                <w:szCs w:val="24"/>
              </w:rPr>
            </w:pPr>
            <w:r>
              <w:rPr>
                <w:b/>
                <w:bCs/>
                <w:sz w:val="24"/>
                <w:szCs w:val="24"/>
              </w:rPr>
              <w:lastRenderedPageBreak/>
              <w:t>提名书</w:t>
            </w:r>
          </w:p>
          <w:p w14:paraId="512B5C48" w14:textId="77777777" w:rsidR="009C2C3A" w:rsidRDefault="00000000">
            <w:pPr>
              <w:spacing w:line="440" w:lineRule="exact"/>
              <w:jc w:val="center"/>
              <w:rPr>
                <w:b/>
                <w:bCs/>
                <w:sz w:val="24"/>
                <w:szCs w:val="24"/>
              </w:rPr>
            </w:pPr>
            <w:r>
              <w:rPr>
                <w:b/>
                <w:bCs/>
                <w:sz w:val="24"/>
                <w:szCs w:val="24"/>
              </w:rPr>
              <w:t>相关内容</w:t>
            </w:r>
          </w:p>
        </w:tc>
        <w:tc>
          <w:tcPr>
            <w:tcW w:w="7051" w:type="dxa"/>
            <w:tcBorders>
              <w:left w:val="single" w:sz="4" w:space="0" w:color="auto"/>
            </w:tcBorders>
            <w:vAlign w:val="center"/>
          </w:tcPr>
          <w:p w14:paraId="07801039" w14:textId="77777777" w:rsidR="009C2C3A" w:rsidRDefault="00000000" w:rsidP="00B33F03">
            <w:pPr>
              <w:spacing w:line="440" w:lineRule="exact"/>
              <w:rPr>
                <w:bCs/>
                <w:sz w:val="24"/>
                <w:szCs w:val="24"/>
              </w:rPr>
            </w:pPr>
            <w:r>
              <w:rPr>
                <w:bCs/>
                <w:sz w:val="24"/>
                <w:szCs w:val="24"/>
              </w:rPr>
              <w:t>提名书的代表性论文专著目录、主要知识产权和标准规范目录。</w:t>
            </w:r>
          </w:p>
          <w:p w14:paraId="56FB1AEB" w14:textId="04D30894" w:rsidR="009C2C3A" w:rsidRDefault="00000000" w:rsidP="00B33F03">
            <w:pPr>
              <w:spacing w:line="360" w:lineRule="auto"/>
              <w:rPr>
                <w:rFonts w:ascii="Arial" w:hAnsi="Arial" w:cs="Arial"/>
                <w:color w:val="000000" w:themeColor="text1"/>
                <w:sz w:val="24"/>
                <w:szCs w:val="24"/>
              </w:rPr>
            </w:pPr>
            <w:r>
              <w:rPr>
                <w:rFonts w:ascii="Arial" w:hAnsi="Arial" w:cs="Arial"/>
                <w:color w:val="000000" w:themeColor="text1"/>
                <w:sz w:val="24"/>
                <w:szCs w:val="24"/>
              </w:rPr>
              <w:t>1.</w:t>
            </w:r>
            <w:r>
              <w:rPr>
                <w:rFonts w:ascii="Arial" w:hAnsi="Arial" w:cs="Arial"/>
                <w:color w:val="000000" w:themeColor="text1"/>
                <w:sz w:val="24"/>
                <w:szCs w:val="24"/>
              </w:rPr>
              <w:t>国家标准，</w:t>
            </w:r>
            <w:r>
              <w:rPr>
                <w:rFonts w:ascii="Arial" w:hAnsi="Arial" w:cs="Arial"/>
                <w:color w:val="000000" w:themeColor="text1"/>
                <w:sz w:val="24"/>
                <w:szCs w:val="24"/>
              </w:rPr>
              <w:t>GB/T 23511-2021</w:t>
            </w:r>
            <w:r>
              <w:rPr>
                <w:rFonts w:ascii="Arial" w:hAnsi="Arial" w:cs="Arial"/>
                <w:color w:val="000000" w:themeColor="text1"/>
                <w:sz w:val="24"/>
                <w:szCs w:val="24"/>
              </w:rPr>
              <w:t>，石油天然气工业</w:t>
            </w:r>
            <w:r>
              <w:rPr>
                <w:rFonts w:ascii="Arial" w:hAnsi="Arial" w:cs="Arial"/>
                <w:color w:val="000000" w:themeColor="text1"/>
                <w:sz w:val="24"/>
                <w:szCs w:val="24"/>
              </w:rPr>
              <w:t xml:space="preserve"> </w:t>
            </w:r>
            <w:r>
              <w:rPr>
                <w:rFonts w:ascii="Arial" w:hAnsi="Arial" w:cs="Arial"/>
                <w:color w:val="000000" w:themeColor="text1"/>
                <w:sz w:val="24"/>
                <w:szCs w:val="24"/>
              </w:rPr>
              <w:t>海洋结构的通用要求；</w:t>
            </w:r>
          </w:p>
          <w:p w14:paraId="7A449CC2" w14:textId="77777777" w:rsidR="009C2C3A" w:rsidRDefault="00000000" w:rsidP="00B33F03">
            <w:pPr>
              <w:spacing w:line="360" w:lineRule="auto"/>
              <w:rPr>
                <w:rFonts w:ascii="Arial" w:hAnsi="Arial" w:cs="Arial"/>
                <w:color w:val="000000" w:themeColor="text1"/>
                <w:sz w:val="24"/>
                <w:szCs w:val="24"/>
              </w:rPr>
            </w:pPr>
            <w:r>
              <w:rPr>
                <w:rFonts w:ascii="Arial" w:hAnsi="Arial" w:cs="Arial"/>
                <w:color w:val="000000" w:themeColor="text1"/>
                <w:sz w:val="24"/>
                <w:szCs w:val="24"/>
              </w:rPr>
              <w:t>2.</w:t>
            </w:r>
            <w:r>
              <w:rPr>
                <w:rFonts w:ascii="Arial" w:hAnsi="Arial" w:cs="Arial"/>
                <w:color w:val="000000" w:themeColor="text1"/>
                <w:sz w:val="24"/>
                <w:szCs w:val="24"/>
              </w:rPr>
              <w:t>美国发明专利，</w:t>
            </w:r>
            <w:r>
              <w:rPr>
                <w:rFonts w:ascii="Arial" w:hAnsi="Arial" w:cs="Arial"/>
                <w:color w:val="000000" w:themeColor="text1"/>
                <w:sz w:val="24"/>
                <w:szCs w:val="24"/>
              </w:rPr>
              <w:t>US 11703161 B2</w:t>
            </w:r>
            <w:r>
              <w:rPr>
                <w:rFonts w:ascii="Arial" w:hAnsi="Arial" w:cs="Arial"/>
                <w:color w:val="000000" w:themeColor="text1"/>
                <w:sz w:val="24"/>
                <w:szCs w:val="24"/>
              </w:rPr>
              <w:t>，</w:t>
            </w:r>
            <w:r>
              <w:rPr>
                <w:rFonts w:ascii="Arial" w:hAnsi="Arial" w:cs="Arial"/>
                <w:color w:val="000000" w:themeColor="text1"/>
                <w:sz w:val="24"/>
                <w:szCs w:val="24"/>
              </w:rPr>
              <w:t>Internal spiral conduit bearing capacity reinforcing device and method for using the same</w:t>
            </w:r>
            <w:r>
              <w:rPr>
                <w:rFonts w:ascii="Arial" w:hAnsi="Arial" w:cs="Arial"/>
                <w:color w:val="000000" w:themeColor="text1"/>
                <w:sz w:val="24"/>
                <w:szCs w:val="24"/>
              </w:rPr>
              <w:t>；</w:t>
            </w:r>
          </w:p>
          <w:p w14:paraId="353EB431" w14:textId="77777777" w:rsidR="009C2C3A" w:rsidRDefault="00000000" w:rsidP="00B33F03">
            <w:pPr>
              <w:spacing w:line="360" w:lineRule="auto"/>
              <w:rPr>
                <w:rFonts w:ascii="Arial" w:hAnsi="Arial" w:cs="Arial"/>
                <w:color w:val="000000" w:themeColor="text1"/>
                <w:sz w:val="24"/>
                <w:szCs w:val="24"/>
              </w:rPr>
            </w:pPr>
            <w:r>
              <w:rPr>
                <w:rFonts w:ascii="Arial" w:hAnsi="Arial" w:cs="Arial"/>
                <w:color w:val="000000" w:themeColor="text1"/>
                <w:sz w:val="24"/>
                <w:szCs w:val="24"/>
              </w:rPr>
              <w:t>3.</w:t>
            </w:r>
            <w:r>
              <w:rPr>
                <w:rFonts w:ascii="Arial" w:hAnsi="Arial" w:cs="Arial"/>
                <w:color w:val="000000" w:themeColor="text1"/>
                <w:sz w:val="24"/>
                <w:szCs w:val="24"/>
              </w:rPr>
              <w:t>发明专利，</w:t>
            </w:r>
            <w:r>
              <w:rPr>
                <w:rFonts w:ascii="Arial" w:hAnsi="Arial" w:cs="Arial"/>
                <w:color w:val="000000" w:themeColor="text1"/>
                <w:sz w:val="24"/>
                <w:szCs w:val="24"/>
              </w:rPr>
              <w:t>ZL 202011271940.6</w:t>
            </w:r>
            <w:r>
              <w:rPr>
                <w:rFonts w:ascii="Arial" w:hAnsi="Arial" w:cs="Arial"/>
                <w:color w:val="000000" w:themeColor="text1"/>
                <w:sz w:val="24"/>
                <w:szCs w:val="24"/>
              </w:rPr>
              <w:t>，薄互层油藏考虑砂体展布规律的数值模拟方法；</w:t>
            </w:r>
          </w:p>
          <w:p w14:paraId="41937D10" w14:textId="2EFCBAEE" w:rsidR="009C2C3A" w:rsidRDefault="00000000" w:rsidP="00B33F03">
            <w:pPr>
              <w:spacing w:line="360" w:lineRule="auto"/>
              <w:rPr>
                <w:rFonts w:ascii="Arial" w:hAnsi="Arial" w:cs="Arial"/>
                <w:color w:val="000000" w:themeColor="text1"/>
                <w:sz w:val="24"/>
                <w:szCs w:val="24"/>
              </w:rPr>
            </w:pPr>
            <w:r>
              <w:rPr>
                <w:rFonts w:ascii="Arial" w:hAnsi="Arial" w:cs="Arial"/>
                <w:color w:val="000000" w:themeColor="text1"/>
                <w:sz w:val="24"/>
                <w:szCs w:val="24"/>
              </w:rPr>
              <w:t>4.</w:t>
            </w:r>
            <w:r>
              <w:rPr>
                <w:rFonts w:ascii="Arial" w:hAnsi="Arial" w:cs="Arial"/>
                <w:color w:val="000000" w:themeColor="text1"/>
                <w:sz w:val="24"/>
                <w:szCs w:val="24"/>
              </w:rPr>
              <w:t>发明专利，</w:t>
            </w:r>
            <w:r>
              <w:rPr>
                <w:rFonts w:ascii="Arial" w:hAnsi="Arial" w:cs="Arial"/>
                <w:color w:val="000000" w:themeColor="text1"/>
                <w:sz w:val="24"/>
                <w:szCs w:val="24"/>
              </w:rPr>
              <w:t>ZL 202111589269.4</w:t>
            </w:r>
            <w:r>
              <w:rPr>
                <w:rFonts w:ascii="Arial" w:hAnsi="Arial" w:cs="Arial"/>
                <w:color w:val="000000" w:themeColor="text1"/>
                <w:sz w:val="24"/>
                <w:szCs w:val="24"/>
              </w:rPr>
              <w:t>，水下自动收球筒</w:t>
            </w:r>
            <w:r w:rsidR="00B33F03">
              <w:rPr>
                <w:rFonts w:ascii="Arial" w:hAnsi="Arial" w:cs="Arial" w:hint="eastAsia"/>
                <w:color w:val="000000" w:themeColor="text1"/>
                <w:sz w:val="24"/>
                <w:szCs w:val="24"/>
              </w:rPr>
              <w:t>；</w:t>
            </w:r>
          </w:p>
          <w:p w14:paraId="5231B0AB" w14:textId="77777777" w:rsidR="009C2C3A" w:rsidRDefault="00000000" w:rsidP="00B33F03">
            <w:pPr>
              <w:spacing w:line="360" w:lineRule="auto"/>
              <w:rPr>
                <w:rFonts w:ascii="Arial" w:hAnsi="Arial" w:cs="Arial"/>
                <w:sz w:val="24"/>
                <w:szCs w:val="24"/>
              </w:rPr>
            </w:pPr>
            <w:r>
              <w:rPr>
                <w:rFonts w:ascii="Arial" w:hAnsi="Arial" w:cs="Arial"/>
                <w:color w:val="000000" w:themeColor="text1"/>
                <w:sz w:val="24"/>
                <w:szCs w:val="24"/>
              </w:rPr>
              <w:t>5.</w:t>
            </w:r>
            <w:r>
              <w:rPr>
                <w:rFonts w:ascii="Arial" w:hAnsi="Arial" w:cs="Arial"/>
                <w:color w:val="000000" w:themeColor="text1"/>
                <w:sz w:val="24"/>
                <w:szCs w:val="24"/>
              </w:rPr>
              <w:t>发明专利，</w:t>
            </w:r>
            <w:r>
              <w:rPr>
                <w:rFonts w:ascii="Arial" w:hAnsi="Arial" w:cs="Arial"/>
                <w:color w:val="000000" w:themeColor="text1"/>
                <w:sz w:val="24"/>
                <w:szCs w:val="24"/>
              </w:rPr>
              <w:t>ZL 202411738227.6</w:t>
            </w:r>
            <w:r>
              <w:rPr>
                <w:rFonts w:ascii="Arial" w:hAnsi="Arial" w:cs="Arial"/>
                <w:color w:val="000000" w:themeColor="text1"/>
                <w:sz w:val="24"/>
                <w:szCs w:val="24"/>
              </w:rPr>
              <w:t>，</w:t>
            </w:r>
            <w:r>
              <w:rPr>
                <w:rFonts w:ascii="Arial" w:hAnsi="Arial" w:cs="Arial"/>
                <w:sz w:val="24"/>
                <w:szCs w:val="24"/>
              </w:rPr>
              <w:t>一种静态脐带</w:t>
            </w:r>
            <w:proofErr w:type="gramStart"/>
            <w:r>
              <w:rPr>
                <w:rFonts w:ascii="Arial" w:hAnsi="Arial" w:cs="Arial"/>
                <w:sz w:val="24"/>
                <w:szCs w:val="24"/>
              </w:rPr>
              <w:t>缆</w:t>
            </w:r>
            <w:proofErr w:type="gramEnd"/>
            <w:r>
              <w:rPr>
                <w:rFonts w:ascii="Arial" w:hAnsi="Arial" w:cs="Arial"/>
                <w:sz w:val="24"/>
                <w:szCs w:val="24"/>
              </w:rPr>
              <w:t>深水打压测试结构；</w:t>
            </w:r>
          </w:p>
          <w:p w14:paraId="57537280" w14:textId="309C19E6" w:rsidR="009C2C3A" w:rsidRDefault="00000000" w:rsidP="00B33F03">
            <w:pPr>
              <w:spacing w:line="360" w:lineRule="auto"/>
              <w:rPr>
                <w:rFonts w:ascii="Arial" w:hAnsi="Arial" w:cs="Arial"/>
                <w:color w:val="000000" w:themeColor="text1"/>
                <w:sz w:val="24"/>
                <w:szCs w:val="24"/>
              </w:rPr>
            </w:pPr>
            <w:r>
              <w:rPr>
                <w:rFonts w:ascii="Arial" w:hAnsi="Arial" w:cs="Arial"/>
                <w:color w:val="000000" w:themeColor="text1"/>
                <w:sz w:val="24"/>
                <w:szCs w:val="24"/>
              </w:rPr>
              <w:t>6.</w:t>
            </w:r>
            <w:r>
              <w:rPr>
                <w:rFonts w:ascii="Arial" w:hAnsi="Arial" w:cs="Arial"/>
                <w:color w:val="000000" w:themeColor="text1"/>
                <w:sz w:val="24"/>
                <w:szCs w:val="24"/>
              </w:rPr>
              <w:t>发明专利，</w:t>
            </w:r>
            <w:r>
              <w:rPr>
                <w:rFonts w:ascii="Arial" w:hAnsi="Arial" w:cs="Arial"/>
                <w:color w:val="000000" w:themeColor="text1"/>
                <w:sz w:val="24"/>
                <w:szCs w:val="24"/>
              </w:rPr>
              <w:t>ZL 202210146904.X</w:t>
            </w:r>
            <w:r>
              <w:rPr>
                <w:rFonts w:ascii="Arial" w:hAnsi="Arial" w:cs="Arial"/>
                <w:color w:val="000000" w:themeColor="text1"/>
                <w:sz w:val="24"/>
                <w:szCs w:val="24"/>
              </w:rPr>
              <w:t>，一种深水油气田水下生产降压系统及其降压方法</w:t>
            </w:r>
            <w:r w:rsidR="00B33F03">
              <w:rPr>
                <w:rFonts w:ascii="Arial" w:hAnsi="Arial" w:cs="Arial" w:hint="eastAsia"/>
                <w:color w:val="000000" w:themeColor="text1"/>
                <w:sz w:val="24"/>
                <w:szCs w:val="24"/>
              </w:rPr>
              <w:t>；</w:t>
            </w:r>
          </w:p>
          <w:p w14:paraId="375C854C" w14:textId="77777777" w:rsidR="009C2C3A" w:rsidRDefault="00000000" w:rsidP="00B33F03">
            <w:pPr>
              <w:spacing w:line="360" w:lineRule="auto"/>
              <w:rPr>
                <w:rFonts w:ascii="Arial" w:hAnsi="Arial" w:cs="Arial"/>
                <w:color w:val="000000" w:themeColor="text1"/>
                <w:sz w:val="24"/>
                <w:szCs w:val="24"/>
              </w:rPr>
            </w:pPr>
            <w:r>
              <w:rPr>
                <w:rFonts w:ascii="Arial" w:hAnsi="Arial" w:cs="Arial"/>
                <w:color w:val="000000" w:themeColor="text1"/>
                <w:sz w:val="24"/>
                <w:szCs w:val="24"/>
              </w:rPr>
              <w:t>7.</w:t>
            </w:r>
            <w:r>
              <w:rPr>
                <w:rFonts w:ascii="Arial" w:hAnsi="Arial" w:cs="Arial"/>
                <w:color w:val="000000" w:themeColor="text1"/>
                <w:sz w:val="24"/>
                <w:szCs w:val="24"/>
              </w:rPr>
              <w:t>实用新型专利，</w:t>
            </w:r>
            <w:r>
              <w:rPr>
                <w:rFonts w:ascii="Arial" w:hAnsi="Arial" w:cs="Arial"/>
                <w:color w:val="000000" w:themeColor="text1"/>
                <w:sz w:val="24"/>
                <w:szCs w:val="24"/>
              </w:rPr>
              <w:t>ZL 202421812068.5</w:t>
            </w:r>
            <w:r>
              <w:rPr>
                <w:rFonts w:ascii="Arial" w:hAnsi="Arial" w:cs="Arial"/>
                <w:color w:val="000000" w:themeColor="text1"/>
                <w:sz w:val="24"/>
                <w:szCs w:val="24"/>
              </w:rPr>
              <w:t>，一种法兰连接立管的复合金属材料结构的锥形应力接头；</w:t>
            </w:r>
          </w:p>
          <w:p w14:paraId="7372848E" w14:textId="77777777" w:rsidR="009C2C3A" w:rsidRDefault="00000000" w:rsidP="00B33F03">
            <w:pPr>
              <w:spacing w:line="360" w:lineRule="auto"/>
              <w:rPr>
                <w:rFonts w:ascii="Arial" w:hAnsi="Arial" w:cs="Arial"/>
                <w:color w:val="000000" w:themeColor="text1"/>
                <w:sz w:val="24"/>
                <w:szCs w:val="24"/>
              </w:rPr>
            </w:pPr>
            <w:r>
              <w:rPr>
                <w:rFonts w:ascii="Arial" w:hAnsi="Arial" w:cs="Arial"/>
                <w:color w:val="000000" w:themeColor="text1"/>
                <w:sz w:val="24"/>
                <w:szCs w:val="24"/>
              </w:rPr>
              <w:t>8.</w:t>
            </w:r>
            <w:r>
              <w:rPr>
                <w:rFonts w:ascii="Arial" w:hAnsi="Arial" w:cs="Arial"/>
                <w:color w:val="000000" w:themeColor="text1"/>
                <w:sz w:val="24"/>
                <w:szCs w:val="24"/>
              </w:rPr>
              <w:t>论文，</w:t>
            </w:r>
            <w:r>
              <w:rPr>
                <w:rFonts w:ascii="Arial" w:hAnsi="Arial" w:cs="Arial"/>
                <w:color w:val="000000" w:themeColor="text1"/>
                <w:sz w:val="24"/>
                <w:szCs w:val="24"/>
              </w:rPr>
              <w:t>"Research and application of optimization method for semi-submersible platform mooring system based on deep learning." Ocean Engineering 329 (2025): 121084</w:t>
            </w:r>
            <w:r>
              <w:rPr>
                <w:rFonts w:ascii="Arial" w:hAnsi="Arial" w:cs="Arial"/>
                <w:color w:val="000000" w:themeColor="text1"/>
                <w:sz w:val="24"/>
                <w:szCs w:val="24"/>
              </w:rPr>
              <w:t>；</w:t>
            </w:r>
          </w:p>
          <w:p w14:paraId="0B543486" w14:textId="77777777" w:rsidR="009C2C3A" w:rsidRDefault="00000000" w:rsidP="00B33F03">
            <w:pPr>
              <w:spacing w:line="360" w:lineRule="auto"/>
              <w:rPr>
                <w:rFonts w:ascii="Arial" w:hAnsi="Arial" w:cs="Arial"/>
                <w:color w:val="000000" w:themeColor="text1"/>
                <w:sz w:val="24"/>
                <w:szCs w:val="24"/>
              </w:rPr>
            </w:pPr>
            <w:r>
              <w:rPr>
                <w:rFonts w:ascii="Arial" w:hAnsi="Arial" w:cs="Arial"/>
                <w:color w:val="000000" w:themeColor="text1"/>
                <w:sz w:val="24"/>
                <w:szCs w:val="24"/>
              </w:rPr>
              <w:t>9.</w:t>
            </w:r>
            <w:r>
              <w:rPr>
                <w:rFonts w:ascii="Arial" w:hAnsi="Arial" w:cs="Arial"/>
                <w:color w:val="000000" w:themeColor="text1"/>
                <w:sz w:val="24"/>
                <w:szCs w:val="24"/>
              </w:rPr>
              <w:t>论文，</w:t>
            </w:r>
            <w:r>
              <w:rPr>
                <w:rFonts w:ascii="Arial" w:hAnsi="Arial" w:cs="Arial"/>
                <w:color w:val="000000" w:themeColor="text1"/>
                <w:sz w:val="24"/>
                <w:szCs w:val="24"/>
              </w:rPr>
              <w:t xml:space="preserve">"Dynamic behavior of risers under nonlinear oceanic environmental loading." Journal of </w:t>
            </w:r>
            <w:proofErr w:type="spellStart"/>
            <w:r>
              <w:rPr>
                <w:rFonts w:ascii="Arial" w:hAnsi="Arial" w:cs="Arial"/>
                <w:color w:val="000000" w:themeColor="text1"/>
                <w:sz w:val="24"/>
                <w:szCs w:val="24"/>
              </w:rPr>
              <w:t>Vibroengineering</w:t>
            </w:r>
            <w:proofErr w:type="spellEnd"/>
            <w:r>
              <w:rPr>
                <w:rFonts w:ascii="Arial" w:hAnsi="Arial" w:cs="Arial"/>
                <w:color w:val="000000" w:themeColor="text1"/>
                <w:sz w:val="24"/>
                <w:szCs w:val="24"/>
              </w:rPr>
              <w:t xml:space="preserve"> 26.1 (2024): 174-192</w:t>
            </w:r>
            <w:r>
              <w:rPr>
                <w:rFonts w:ascii="Arial" w:hAnsi="Arial" w:cs="Arial"/>
                <w:color w:val="000000" w:themeColor="text1"/>
                <w:sz w:val="24"/>
                <w:szCs w:val="24"/>
              </w:rPr>
              <w:t>；</w:t>
            </w:r>
          </w:p>
          <w:p w14:paraId="386FB2C0" w14:textId="77777777" w:rsidR="009C2C3A" w:rsidRDefault="00000000" w:rsidP="00B33F03">
            <w:pPr>
              <w:spacing w:line="360" w:lineRule="auto"/>
              <w:rPr>
                <w:rFonts w:hint="eastAsia"/>
                <w:color w:val="EE0000"/>
              </w:rPr>
            </w:pPr>
            <w:r>
              <w:rPr>
                <w:rFonts w:ascii="Arial" w:hAnsi="Arial" w:cs="Arial"/>
                <w:color w:val="000000" w:themeColor="text1"/>
                <w:sz w:val="24"/>
                <w:szCs w:val="24"/>
              </w:rPr>
              <w:t>10.</w:t>
            </w:r>
            <w:r>
              <w:rPr>
                <w:rFonts w:ascii="Arial" w:hAnsi="Arial" w:cs="Arial"/>
                <w:color w:val="000000" w:themeColor="text1"/>
                <w:sz w:val="24"/>
                <w:szCs w:val="24"/>
              </w:rPr>
              <w:t>论文，</w:t>
            </w:r>
            <w:r>
              <w:rPr>
                <w:rFonts w:ascii="Arial" w:hAnsi="Arial" w:cs="Arial"/>
                <w:color w:val="000000" w:themeColor="text1"/>
                <w:sz w:val="24"/>
                <w:szCs w:val="24"/>
              </w:rPr>
              <w:t xml:space="preserve">"Challenge and Innovation in </w:t>
            </w:r>
            <w:proofErr w:type="spellStart"/>
            <w:r>
              <w:rPr>
                <w:rFonts w:ascii="Arial" w:hAnsi="Arial" w:cs="Arial"/>
                <w:color w:val="000000" w:themeColor="text1"/>
                <w:sz w:val="24"/>
                <w:szCs w:val="24"/>
              </w:rPr>
              <w:t>Lingshui</w:t>
            </w:r>
            <w:proofErr w:type="spellEnd"/>
            <w:r>
              <w:rPr>
                <w:rFonts w:ascii="Arial" w:hAnsi="Arial" w:cs="Arial"/>
                <w:color w:val="000000" w:themeColor="text1"/>
                <w:sz w:val="24"/>
                <w:szCs w:val="24"/>
              </w:rPr>
              <w:t xml:space="preserve"> 25-1 Gas Field Development." ISOPE International Ocean and Polar Engineering Conference. ISOPE, 2025</w:t>
            </w:r>
            <w:r>
              <w:rPr>
                <w:rFonts w:ascii="Arial" w:hAnsi="Arial" w:cs="Arial"/>
                <w:color w:val="000000" w:themeColor="text1"/>
                <w:sz w:val="24"/>
                <w:szCs w:val="24"/>
              </w:rPr>
              <w:t>。</w:t>
            </w:r>
          </w:p>
        </w:tc>
      </w:tr>
      <w:tr w:rsidR="009C2C3A" w14:paraId="4F979EE4" w14:textId="77777777">
        <w:trPr>
          <w:trHeight w:val="1654"/>
          <w:jc w:val="center"/>
        </w:trPr>
        <w:tc>
          <w:tcPr>
            <w:tcW w:w="2269" w:type="dxa"/>
            <w:vAlign w:val="center"/>
          </w:tcPr>
          <w:p w14:paraId="39A8A6A9" w14:textId="77777777" w:rsidR="009C2C3A" w:rsidRDefault="009C2C3A">
            <w:pPr>
              <w:spacing w:line="440" w:lineRule="exact"/>
              <w:jc w:val="center"/>
              <w:rPr>
                <w:b/>
                <w:bCs/>
                <w:sz w:val="24"/>
                <w:szCs w:val="24"/>
              </w:rPr>
            </w:pPr>
          </w:p>
          <w:p w14:paraId="160E6A3A" w14:textId="77777777" w:rsidR="009C2C3A" w:rsidRDefault="009C2C3A">
            <w:pPr>
              <w:spacing w:line="440" w:lineRule="exact"/>
              <w:jc w:val="center"/>
              <w:rPr>
                <w:b/>
                <w:bCs/>
                <w:sz w:val="24"/>
                <w:szCs w:val="24"/>
              </w:rPr>
            </w:pPr>
          </w:p>
          <w:p w14:paraId="420DFBD3" w14:textId="77777777" w:rsidR="009C2C3A" w:rsidRDefault="009C2C3A">
            <w:pPr>
              <w:spacing w:line="440" w:lineRule="exact"/>
              <w:jc w:val="center"/>
              <w:rPr>
                <w:b/>
                <w:bCs/>
                <w:sz w:val="24"/>
                <w:szCs w:val="24"/>
              </w:rPr>
            </w:pPr>
          </w:p>
          <w:p w14:paraId="2D82B5CE" w14:textId="77777777" w:rsidR="009C2C3A" w:rsidRDefault="009C2C3A">
            <w:pPr>
              <w:spacing w:line="440" w:lineRule="exact"/>
              <w:jc w:val="center"/>
              <w:rPr>
                <w:b/>
                <w:bCs/>
                <w:sz w:val="24"/>
                <w:szCs w:val="24"/>
              </w:rPr>
            </w:pPr>
          </w:p>
          <w:p w14:paraId="0A8565BF" w14:textId="77777777" w:rsidR="009C2C3A" w:rsidRDefault="009C2C3A">
            <w:pPr>
              <w:spacing w:line="440" w:lineRule="exact"/>
              <w:jc w:val="center"/>
              <w:rPr>
                <w:b/>
                <w:bCs/>
                <w:sz w:val="24"/>
                <w:szCs w:val="24"/>
              </w:rPr>
            </w:pPr>
          </w:p>
          <w:p w14:paraId="3A9D15EC" w14:textId="77777777" w:rsidR="009C2C3A" w:rsidRDefault="009C2C3A">
            <w:pPr>
              <w:spacing w:line="440" w:lineRule="exact"/>
              <w:jc w:val="center"/>
              <w:rPr>
                <w:b/>
                <w:bCs/>
                <w:sz w:val="24"/>
                <w:szCs w:val="24"/>
              </w:rPr>
            </w:pPr>
          </w:p>
          <w:p w14:paraId="375EC7CA" w14:textId="77777777" w:rsidR="009C2C3A" w:rsidRDefault="009C2C3A">
            <w:pPr>
              <w:spacing w:line="440" w:lineRule="exact"/>
              <w:jc w:val="center"/>
              <w:rPr>
                <w:b/>
                <w:bCs/>
                <w:sz w:val="24"/>
                <w:szCs w:val="24"/>
              </w:rPr>
            </w:pPr>
          </w:p>
          <w:p w14:paraId="4A236E0B" w14:textId="77777777" w:rsidR="009C2C3A" w:rsidRDefault="009C2C3A">
            <w:pPr>
              <w:spacing w:line="440" w:lineRule="exact"/>
              <w:jc w:val="center"/>
              <w:rPr>
                <w:b/>
                <w:bCs/>
                <w:sz w:val="24"/>
                <w:szCs w:val="24"/>
              </w:rPr>
            </w:pPr>
          </w:p>
          <w:p w14:paraId="4C4177C8" w14:textId="77777777" w:rsidR="009C2C3A" w:rsidRDefault="009C2C3A">
            <w:pPr>
              <w:spacing w:line="440" w:lineRule="exact"/>
              <w:jc w:val="center"/>
              <w:rPr>
                <w:b/>
                <w:bCs/>
                <w:sz w:val="24"/>
                <w:szCs w:val="24"/>
              </w:rPr>
            </w:pPr>
          </w:p>
          <w:p w14:paraId="069D210E" w14:textId="77777777" w:rsidR="009C2C3A" w:rsidRDefault="00000000">
            <w:pPr>
              <w:spacing w:line="440" w:lineRule="exact"/>
              <w:jc w:val="center"/>
              <w:rPr>
                <w:b/>
                <w:bCs/>
                <w:sz w:val="24"/>
                <w:szCs w:val="24"/>
              </w:rPr>
            </w:pPr>
            <w:r>
              <w:rPr>
                <w:b/>
                <w:bCs/>
                <w:sz w:val="24"/>
                <w:szCs w:val="24"/>
              </w:rPr>
              <w:t>主要完成人</w:t>
            </w:r>
          </w:p>
          <w:p w14:paraId="5509D10E" w14:textId="77777777" w:rsidR="009C2C3A" w:rsidRDefault="00000000">
            <w:pPr>
              <w:spacing w:line="440" w:lineRule="exact"/>
              <w:jc w:val="center"/>
              <w:rPr>
                <w:lang w:val="en"/>
              </w:rPr>
            </w:pPr>
            <w:r>
              <w:rPr>
                <w:b/>
                <w:bCs/>
                <w:sz w:val="24"/>
                <w:szCs w:val="24"/>
                <w:lang w:val="en"/>
              </w:rPr>
              <w:t>（排序、工作单位和贡献）</w:t>
            </w:r>
          </w:p>
        </w:tc>
        <w:tc>
          <w:tcPr>
            <w:tcW w:w="7051" w:type="dxa"/>
            <w:vAlign w:val="center"/>
          </w:tcPr>
          <w:p w14:paraId="74A5DE0D" w14:textId="77777777" w:rsidR="009C2C3A" w:rsidRDefault="00000000" w:rsidP="00B33F03">
            <w:pPr>
              <w:spacing w:line="360" w:lineRule="auto"/>
              <w:rPr>
                <w:rFonts w:ascii="Arial" w:hAnsi="Arial" w:cs="Arial"/>
                <w:bCs/>
                <w:color w:val="000000" w:themeColor="text1"/>
                <w:sz w:val="24"/>
                <w:szCs w:val="24"/>
              </w:rPr>
            </w:pPr>
            <w:r>
              <w:rPr>
                <w:rFonts w:ascii="Arial" w:hAnsi="Arial" w:cs="Arial"/>
                <w:bCs/>
                <w:color w:val="000000" w:themeColor="text1"/>
                <w:sz w:val="24"/>
                <w:szCs w:val="24"/>
              </w:rPr>
              <w:lastRenderedPageBreak/>
              <w:t>1.</w:t>
            </w:r>
            <w:r>
              <w:rPr>
                <w:rFonts w:ascii="Arial" w:hAnsi="Arial" w:cs="Arial"/>
                <w:bCs/>
                <w:color w:val="000000" w:themeColor="text1"/>
                <w:sz w:val="24"/>
                <w:szCs w:val="24"/>
              </w:rPr>
              <w:t>张辉，</w:t>
            </w:r>
            <w:r>
              <w:rPr>
                <w:rFonts w:ascii="Arial" w:hAnsi="Arial" w:cs="Arial"/>
                <w:color w:val="000000" w:themeColor="text1"/>
                <w:kern w:val="0"/>
                <w:sz w:val="24"/>
                <w:szCs w:val="24"/>
                <w:lang w:bidi="ar"/>
              </w:rPr>
              <w:t>中海石油（中国）有限公司海南分公司，本</w:t>
            </w:r>
            <w:r>
              <w:rPr>
                <w:rFonts w:ascii="Arial" w:hAnsi="Arial" w:cs="Arial"/>
                <w:bCs/>
                <w:color w:val="000000" w:themeColor="text1"/>
                <w:sz w:val="24"/>
                <w:szCs w:val="24"/>
              </w:rPr>
              <w:t>项目牵头人，主持项目总体方案制定与顶层设计。</w:t>
            </w:r>
          </w:p>
          <w:p w14:paraId="1A447C01" w14:textId="77777777" w:rsidR="009C2C3A" w:rsidRDefault="00000000" w:rsidP="00B33F03">
            <w:pPr>
              <w:pStyle w:val="a6"/>
              <w:widowControl/>
              <w:spacing w:line="360" w:lineRule="auto"/>
              <w:ind w:firstLineChars="0" w:firstLine="0"/>
              <w:textAlignment w:val="center"/>
              <w:rPr>
                <w:rFonts w:ascii="Arial" w:hAnsi="Arial" w:cs="Arial"/>
                <w:bCs/>
                <w:color w:val="000000" w:themeColor="text1"/>
                <w:sz w:val="24"/>
                <w:szCs w:val="24"/>
              </w:rPr>
            </w:pPr>
            <w:r>
              <w:rPr>
                <w:rFonts w:ascii="Arial" w:hAnsi="Arial" w:cs="Arial"/>
                <w:bCs/>
                <w:color w:val="000000" w:themeColor="text1"/>
                <w:sz w:val="24"/>
                <w:szCs w:val="24"/>
              </w:rPr>
              <w:t>2.</w:t>
            </w:r>
            <w:r>
              <w:rPr>
                <w:rFonts w:ascii="Arial" w:hAnsi="Arial" w:cs="Arial"/>
                <w:bCs/>
                <w:color w:val="000000" w:themeColor="text1"/>
                <w:sz w:val="24"/>
                <w:szCs w:val="24"/>
              </w:rPr>
              <w:t>刘新宇，</w:t>
            </w:r>
            <w:r>
              <w:rPr>
                <w:rFonts w:ascii="Arial" w:hAnsi="Arial" w:cs="Arial"/>
                <w:color w:val="000000" w:themeColor="text1"/>
                <w:kern w:val="0"/>
                <w:sz w:val="24"/>
                <w:szCs w:val="24"/>
                <w:lang w:bidi="ar"/>
              </w:rPr>
              <w:t>中海石油（中国）有限公司海南分公司，</w:t>
            </w:r>
            <w:r>
              <w:rPr>
                <w:rFonts w:ascii="Arial" w:hAnsi="Arial" w:cs="Arial"/>
                <w:bCs/>
                <w:color w:val="000000" w:themeColor="text1"/>
                <w:sz w:val="24"/>
                <w:szCs w:val="24"/>
              </w:rPr>
              <w:t>负责工程建设组织实施与应用推广，协调设计、建造与海上安装各阶段衔接工作，推动关键技术成果工程落地与规模化应用。</w:t>
            </w:r>
          </w:p>
          <w:p w14:paraId="5055FFC3" w14:textId="77777777" w:rsidR="009C2C3A" w:rsidRDefault="00000000" w:rsidP="00B33F03">
            <w:pPr>
              <w:pStyle w:val="a6"/>
              <w:widowControl/>
              <w:spacing w:line="360" w:lineRule="auto"/>
              <w:ind w:firstLineChars="0" w:firstLine="0"/>
              <w:textAlignment w:val="center"/>
              <w:rPr>
                <w:rFonts w:ascii="Arial" w:hAnsi="Arial" w:cs="Arial"/>
                <w:color w:val="000000" w:themeColor="text1"/>
                <w:kern w:val="0"/>
                <w:sz w:val="24"/>
                <w:szCs w:val="24"/>
                <w:lang w:bidi="ar"/>
              </w:rPr>
            </w:pPr>
            <w:r>
              <w:rPr>
                <w:rFonts w:ascii="Arial" w:hAnsi="Arial" w:cs="Arial"/>
                <w:bCs/>
                <w:color w:val="000000" w:themeColor="text1"/>
                <w:sz w:val="24"/>
                <w:szCs w:val="24"/>
              </w:rPr>
              <w:lastRenderedPageBreak/>
              <w:t>3.</w:t>
            </w:r>
            <w:proofErr w:type="gramStart"/>
            <w:r>
              <w:rPr>
                <w:rFonts w:ascii="Arial" w:hAnsi="Arial" w:cs="Arial"/>
                <w:bCs/>
                <w:color w:val="000000" w:themeColor="text1"/>
                <w:sz w:val="24"/>
                <w:szCs w:val="24"/>
              </w:rPr>
              <w:t>殷启帅</w:t>
            </w:r>
            <w:proofErr w:type="gramEnd"/>
            <w:r>
              <w:rPr>
                <w:rFonts w:ascii="Arial" w:hAnsi="Arial" w:cs="Arial"/>
                <w:bCs/>
                <w:color w:val="000000" w:themeColor="text1"/>
                <w:sz w:val="24"/>
                <w:szCs w:val="24"/>
              </w:rPr>
              <w:t>，</w:t>
            </w:r>
            <w:r>
              <w:rPr>
                <w:rFonts w:ascii="Arial" w:hAnsi="Arial" w:cs="Arial"/>
                <w:color w:val="000000" w:themeColor="text1"/>
                <w:kern w:val="0"/>
                <w:sz w:val="24"/>
                <w:szCs w:val="24"/>
                <w:lang w:bidi="ar"/>
              </w:rPr>
              <w:t>中国石油大学（北京），负责</w:t>
            </w:r>
            <w:r>
              <w:rPr>
                <w:rFonts w:ascii="Arial" w:hAnsi="Arial" w:cs="Arial"/>
                <w:bCs/>
                <w:color w:val="000000" w:themeColor="text1"/>
                <w:sz w:val="24"/>
                <w:szCs w:val="24"/>
              </w:rPr>
              <w:t>浅水油气生产设施延寿评估及深水船体</w:t>
            </w:r>
            <w:r>
              <w:rPr>
                <w:rFonts w:ascii="Arial" w:hAnsi="Arial" w:cs="Arial"/>
                <w:bCs/>
                <w:color w:val="000000" w:themeColor="text1"/>
                <w:sz w:val="24"/>
                <w:szCs w:val="24"/>
              </w:rPr>
              <w:t>-</w:t>
            </w:r>
            <w:r>
              <w:rPr>
                <w:rFonts w:ascii="Arial" w:hAnsi="Arial" w:cs="Arial"/>
                <w:bCs/>
                <w:color w:val="000000" w:themeColor="text1"/>
                <w:sz w:val="24"/>
                <w:szCs w:val="24"/>
              </w:rPr>
              <w:t>系泊</w:t>
            </w:r>
            <w:r>
              <w:rPr>
                <w:rFonts w:ascii="Arial" w:hAnsi="Arial" w:cs="Arial"/>
                <w:bCs/>
                <w:color w:val="000000" w:themeColor="text1"/>
                <w:sz w:val="24"/>
                <w:szCs w:val="24"/>
              </w:rPr>
              <w:t>-</w:t>
            </w:r>
            <w:r>
              <w:rPr>
                <w:rFonts w:ascii="Arial" w:hAnsi="Arial" w:cs="Arial"/>
                <w:bCs/>
                <w:color w:val="000000" w:themeColor="text1"/>
                <w:sz w:val="24"/>
                <w:szCs w:val="24"/>
              </w:rPr>
              <w:t>立管多体耦合结构力学行为分析。</w:t>
            </w:r>
          </w:p>
          <w:p w14:paraId="0E41CE09" w14:textId="77777777" w:rsidR="009C2C3A" w:rsidRDefault="00000000" w:rsidP="00B33F03">
            <w:pPr>
              <w:pStyle w:val="a6"/>
              <w:widowControl/>
              <w:spacing w:line="360" w:lineRule="auto"/>
              <w:ind w:firstLineChars="0" w:firstLine="0"/>
              <w:textAlignment w:val="center"/>
              <w:rPr>
                <w:rFonts w:ascii="Arial" w:hAnsi="Arial" w:cs="Arial"/>
                <w:color w:val="000000" w:themeColor="text1"/>
                <w:kern w:val="0"/>
                <w:sz w:val="24"/>
                <w:szCs w:val="24"/>
                <w:lang w:bidi="ar"/>
              </w:rPr>
            </w:pPr>
            <w:r>
              <w:rPr>
                <w:rFonts w:ascii="Arial" w:hAnsi="Arial" w:cs="Arial"/>
                <w:bCs/>
                <w:color w:val="000000" w:themeColor="text1"/>
                <w:sz w:val="24"/>
                <w:szCs w:val="24"/>
              </w:rPr>
              <w:t>4.</w:t>
            </w:r>
            <w:r>
              <w:rPr>
                <w:rFonts w:ascii="Arial" w:hAnsi="Arial" w:cs="Arial"/>
                <w:bCs/>
                <w:color w:val="000000" w:themeColor="text1"/>
                <w:sz w:val="24"/>
                <w:szCs w:val="24"/>
              </w:rPr>
              <w:t>刘康，</w:t>
            </w:r>
            <w:r>
              <w:rPr>
                <w:rFonts w:ascii="Arial" w:hAnsi="Arial" w:cs="Arial"/>
                <w:color w:val="000000" w:themeColor="text1"/>
                <w:kern w:val="0"/>
                <w:sz w:val="24"/>
                <w:szCs w:val="24"/>
                <w:lang w:bidi="ar"/>
              </w:rPr>
              <w:t>中海石油（中国）有限公司海南分公司，负责深海智能油气田关键装备核心部件自主设计与系统集成优化。</w:t>
            </w:r>
          </w:p>
          <w:p w14:paraId="0D89DBDB" w14:textId="77777777" w:rsidR="009C2C3A" w:rsidRDefault="00000000" w:rsidP="00B33F03">
            <w:pPr>
              <w:widowControl/>
              <w:spacing w:line="360" w:lineRule="auto"/>
              <w:textAlignment w:val="center"/>
              <w:rPr>
                <w:rFonts w:ascii="Arial" w:hAnsi="Arial" w:cs="Arial"/>
                <w:color w:val="000000" w:themeColor="text1"/>
                <w:kern w:val="0"/>
                <w:sz w:val="24"/>
                <w:szCs w:val="24"/>
                <w:lang w:bidi="ar"/>
              </w:rPr>
            </w:pPr>
            <w:r>
              <w:rPr>
                <w:rFonts w:ascii="Arial" w:hAnsi="Arial" w:cs="Arial"/>
                <w:color w:val="000000" w:themeColor="text1"/>
                <w:kern w:val="0"/>
                <w:sz w:val="24"/>
                <w:szCs w:val="24"/>
                <w:lang w:bidi="ar"/>
              </w:rPr>
              <w:t>5.</w:t>
            </w:r>
            <w:r>
              <w:rPr>
                <w:rFonts w:ascii="Arial" w:hAnsi="Arial" w:cs="Arial"/>
                <w:color w:val="000000" w:themeColor="text1"/>
                <w:kern w:val="0"/>
                <w:sz w:val="24"/>
                <w:szCs w:val="24"/>
                <w:lang w:bidi="ar"/>
              </w:rPr>
              <w:t>侯静，中海</w:t>
            </w:r>
            <w:proofErr w:type="gramStart"/>
            <w:r>
              <w:rPr>
                <w:rFonts w:ascii="Arial" w:hAnsi="Arial" w:cs="Arial"/>
                <w:color w:val="000000" w:themeColor="text1"/>
                <w:kern w:val="0"/>
                <w:sz w:val="24"/>
                <w:szCs w:val="24"/>
                <w:lang w:bidi="ar"/>
              </w:rPr>
              <w:t>油研究</w:t>
            </w:r>
            <w:proofErr w:type="gramEnd"/>
            <w:r>
              <w:rPr>
                <w:rFonts w:ascii="Arial" w:hAnsi="Arial" w:cs="Arial"/>
                <w:color w:val="000000" w:themeColor="text1"/>
                <w:kern w:val="0"/>
                <w:sz w:val="24"/>
                <w:szCs w:val="24"/>
                <w:lang w:bidi="ar"/>
              </w:rPr>
              <w:t>总院有限责任公司，负责技术方案论证、工程可行性研究与系统集成设计工作，构建协同开发技术框架。</w:t>
            </w:r>
          </w:p>
          <w:p w14:paraId="7CC416F4" w14:textId="77777777" w:rsidR="009C2C3A" w:rsidRDefault="00000000" w:rsidP="00B33F03">
            <w:pPr>
              <w:pStyle w:val="a6"/>
              <w:widowControl/>
              <w:spacing w:line="360" w:lineRule="auto"/>
              <w:ind w:firstLineChars="0" w:firstLine="0"/>
              <w:textAlignment w:val="center"/>
              <w:rPr>
                <w:rFonts w:ascii="Arial" w:hAnsi="Arial" w:cs="Arial"/>
                <w:color w:val="000000" w:themeColor="text1"/>
                <w:kern w:val="0"/>
                <w:sz w:val="24"/>
                <w:szCs w:val="24"/>
                <w:lang w:bidi="ar"/>
              </w:rPr>
            </w:pPr>
            <w:r>
              <w:rPr>
                <w:rFonts w:ascii="Arial" w:hAnsi="Arial" w:cs="Arial"/>
                <w:color w:val="000000" w:themeColor="text1"/>
                <w:kern w:val="0"/>
                <w:sz w:val="24"/>
                <w:szCs w:val="24"/>
                <w:lang w:bidi="ar"/>
              </w:rPr>
              <w:t>6.</w:t>
            </w:r>
            <w:r>
              <w:rPr>
                <w:rFonts w:ascii="Arial" w:hAnsi="Arial" w:cs="Arial"/>
                <w:color w:val="000000" w:themeColor="text1"/>
                <w:kern w:val="0"/>
                <w:sz w:val="24"/>
                <w:szCs w:val="24"/>
                <w:lang w:bidi="ar"/>
              </w:rPr>
              <w:t>徐化奎，中海石油（中国）有限公司海南分公司，重点突破深水船体</w:t>
            </w:r>
            <w:r>
              <w:rPr>
                <w:rFonts w:ascii="Arial" w:hAnsi="Arial" w:cs="Arial"/>
                <w:color w:val="000000" w:themeColor="text1"/>
                <w:kern w:val="0"/>
                <w:sz w:val="24"/>
                <w:szCs w:val="24"/>
                <w:lang w:bidi="ar"/>
              </w:rPr>
              <w:t>-</w:t>
            </w:r>
            <w:r>
              <w:rPr>
                <w:rFonts w:ascii="Arial" w:hAnsi="Arial" w:cs="Arial"/>
                <w:color w:val="000000" w:themeColor="text1"/>
                <w:kern w:val="0"/>
                <w:sz w:val="24"/>
                <w:szCs w:val="24"/>
                <w:lang w:bidi="ar"/>
              </w:rPr>
              <w:t>系泊</w:t>
            </w:r>
            <w:r>
              <w:rPr>
                <w:rFonts w:ascii="Arial" w:hAnsi="Arial" w:cs="Arial"/>
                <w:color w:val="000000" w:themeColor="text1"/>
                <w:kern w:val="0"/>
                <w:sz w:val="24"/>
                <w:szCs w:val="24"/>
                <w:lang w:bidi="ar"/>
              </w:rPr>
              <w:t>-</w:t>
            </w:r>
            <w:r>
              <w:rPr>
                <w:rFonts w:ascii="Arial" w:hAnsi="Arial" w:cs="Arial"/>
                <w:color w:val="000000" w:themeColor="text1"/>
                <w:kern w:val="0"/>
                <w:sz w:val="24"/>
                <w:szCs w:val="24"/>
                <w:lang w:bidi="ar"/>
              </w:rPr>
              <w:t>立管多体耦合系统可靠性与安全设计难题，提升风险防控能力。</w:t>
            </w:r>
          </w:p>
          <w:p w14:paraId="09B189E7" w14:textId="77777777" w:rsidR="009C2C3A" w:rsidRDefault="00000000" w:rsidP="00B33F03">
            <w:pPr>
              <w:pStyle w:val="a6"/>
              <w:spacing w:line="360" w:lineRule="auto"/>
              <w:ind w:firstLineChars="0" w:firstLine="0"/>
              <w:rPr>
                <w:rFonts w:ascii="Arial" w:hAnsi="Arial" w:cs="Arial"/>
                <w:bCs/>
                <w:color w:val="000000" w:themeColor="text1"/>
                <w:sz w:val="24"/>
                <w:szCs w:val="24"/>
              </w:rPr>
            </w:pPr>
            <w:r>
              <w:rPr>
                <w:rFonts w:ascii="Arial" w:hAnsi="Arial" w:cs="Arial"/>
                <w:bCs/>
                <w:color w:val="000000" w:themeColor="text1"/>
                <w:sz w:val="24"/>
                <w:szCs w:val="24"/>
              </w:rPr>
              <w:t>7.</w:t>
            </w:r>
            <w:r>
              <w:rPr>
                <w:rFonts w:ascii="Arial" w:hAnsi="Arial" w:cs="Arial"/>
                <w:bCs/>
                <w:color w:val="000000" w:themeColor="text1"/>
                <w:sz w:val="24"/>
                <w:szCs w:val="24"/>
              </w:rPr>
              <w:t>王长涛，</w:t>
            </w:r>
            <w:r>
              <w:rPr>
                <w:rFonts w:ascii="Arial" w:hAnsi="Arial" w:cs="Arial"/>
                <w:color w:val="000000" w:themeColor="text1"/>
                <w:kern w:val="0"/>
                <w:sz w:val="24"/>
                <w:szCs w:val="24"/>
                <w:lang w:bidi="ar"/>
              </w:rPr>
              <w:t>海洋石油工程股份有限公司，</w:t>
            </w:r>
            <w:r>
              <w:rPr>
                <w:rFonts w:ascii="Arial" w:hAnsi="Arial" w:cs="Arial"/>
                <w:color w:val="000000" w:themeColor="text1"/>
                <w:sz w:val="24"/>
                <w:szCs w:val="24"/>
              </w:rPr>
              <w:t>承担深海智能油气田关键装备方案设计、系统集成、海上安装及测试等工作。</w:t>
            </w:r>
          </w:p>
          <w:p w14:paraId="7B040EBF" w14:textId="77777777" w:rsidR="009C2C3A" w:rsidRDefault="00000000" w:rsidP="00B33F03">
            <w:pPr>
              <w:spacing w:line="360" w:lineRule="auto"/>
              <w:rPr>
                <w:rFonts w:ascii="Arial" w:hAnsi="Arial" w:cs="Arial"/>
                <w:bCs/>
                <w:color w:val="000000" w:themeColor="text1"/>
                <w:sz w:val="24"/>
                <w:szCs w:val="24"/>
              </w:rPr>
            </w:pPr>
            <w:r>
              <w:rPr>
                <w:rFonts w:ascii="Arial" w:hAnsi="Arial" w:cs="Arial"/>
                <w:bCs/>
                <w:color w:val="000000" w:themeColor="text1"/>
                <w:sz w:val="24"/>
                <w:szCs w:val="24"/>
              </w:rPr>
              <w:t>8.</w:t>
            </w:r>
            <w:r>
              <w:rPr>
                <w:rFonts w:ascii="Arial" w:hAnsi="Arial" w:cs="Arial"/>
                <w:bCs/>
                <w:color w:val="000000" w:themeColor="text1"/>
                <w:sz w:val="24"/>
                <w:szCs w:val="24"/>
              </w:rPr>
              <w:t>武永锋，</w:t>
            </w:r>
            <w:r>
              <w:rPr>
                <w:rFonts w:ascii="Arial" w:hAnsi="Arial" w:cs="Arial"/>
                <w:color w:val="000000" w:themeColor="text1"/>
                <w:kern w:val="0"/>
                <w:sz w:val="24"/>
                <w:szCs w:val="24"/>
                <w:lang w:bidi="ar"/>
              </w:rPr>
              <w:t>中海石油（中国）有限公司海南分公司，负责深海气田智能运</w:t>
            </w:r>
            <w:proofErr w:type="gramStart"/>
            <w:r>
              <w:rPr>
                <w:rFonts w:ascii="Arial" w:hAnsi="Arial" w:cs="Arial"/>
                <w:color w:val="000000" w:themeColor="text1"/>
                <w:kern w:val="0"/>
                <w:sz w:val="24"/>
                <w:szCs w:val="24"/>
                <w:lang w:bidi="ar"/>
              </w:rPr>
              <w:t>维系统</w:t>
            </w:r>
            <w:proofErr w:type="gramEnd"/>
            <w:r>
              <w:rPr>
                <w:rFonts w:ascii="Arial" w:hAnsi="Arial" w:cs="Arial"/>
                <w:color w:val="000000" w:themeColor="text1"/>
                <w:kern w:val="0"/>
                <w:sz w:val="24"/>
                <w:szCs w:val="24"/>
                <w:lang w:bidi="ar"/>
              </w:rPr>
              <w:t>技术方案，提升深水油气生产设施稳定性。</w:t>
            </w:r>
          </w:p>
          <w:p w14:paraId="65B6BF8D" w14:textId="77777777" w:rsidR="009C2C3A" w:rsidRDefault="00000000" w:rsidP="00B33F03">
            <w:pPr>
              <w:pStyle w:val="a6"/>
              <w:spacing w:line="360" w:lineRule="auto"/>
              <w:ind w:firstLineChars="0" w:firstLine="0"/>
              <w:rPr>
                <w:rFonts w:ascii="Arial" w:hAnsi="Arial" w:cs="Arial"/>
                <w:color w:val="000000" w:themeColor="text1"/>
                <w:sz w:val="24"/>
                <w:szCs w:val="24"/>
              </w:rPr>
            </w:pPr>
            <w:r>
              <w:rPr>
                <w:rFonts w:ascii="Arial" w:hAnsi="Arial" w:cs="Arial"/>
                <w:bCs/>
                <w:color w:val="000000" w:themeColor="text1"/>
                <w:sz w:val="24"/>
                <w:szCs w:val="24"/>
              </w:rPr>
              <w:t>9.</w:t>
            </w:r>
            <w:r>
              <w:rPr>
                <w:rFonts w:ascii="Arial" w:hAnsi="Arial" w:cs="Arial"/>
                <w:bCs/>
                <w:color w:val="000000" w:themeColor="text1"/>
                <w:sz w:val="24"/>
                <w:szCs w:val="24"/>
              </w:rPr>
              <w:t>李治，</w:t>
            </w:r>
            <w:r>
              <w:rPr>
                <w:rFonts w:ascii="Arial" w:hAnsi="Arial" w:cs="Arial"/>
                <w:color w:val="000000" w:themeColor="text1"/>
                <w:kern w:val="0"/>
                <w:sz w:val="24"/>
                <w:szCs w:val="24"/>
                <w:lang w:bidi="ar"/>
              </w:rPr>
              <w:t>中海石油（中国）有限公司海南分公司，承担深海平台船体智能管控技术的现场应用与运维工作，推进系统集成应用与运行优化，保障平台长期稳定运行。</w:t>
            </w:r>
          </w:p>
          <w:p w14:paraId="2EDF8254" w14:textId="77777777" w:rsidR="009C2C3A" w:rsidRDefault="00000000" w:rsidP="00B33F03">
            <w:pPr>
              <w:pStyle w:val="a6"/>
              <w:spacing w:line="360" w:lineRule="auto"/>
              <w:ind w:firstLineChars="0" w:firstLine="0"/>
              <w:rPr>
                <w:rFonts w:ascii="Arial" w:hAnsi="Arial" w:cs="Arial"/>
                <w:sz w:val="24"/>
                <w:szCs w:val="24"/>
              </w:rPr>
            </w:pPr>
            <w:r>
              <w:rPr>
                <w:rFonts w:ascii="Arial" w:hAnsi="Arial" w:cs="Arial"/>
                <w:color w:val="000000" w:themeColor="text1"/>
                <w:kern w:val="0"/>
                <w:sz w:val="24"/>
                <w:szCs w:val="24"/>
                <w:lang w:bidi="ar"/>
              </w:rPr>
              <w:t>10.</w:t>
            </w:r>
            <w:r>
              <w:rPr>
                <w:rFonts w:ascii="Arial" w:hAnsi="Arial" w:cs="Arial"/>
                <w:color w:val="000000" w:themeColor="text1"/>
                <w:kern w:val="0"/>
                <w:sz w:val="24"/>
                <w:szCs w:val="24"/>
                <w:lang w:bidi="ar"/>
              </w:rPr>
              <w:t>李鹏程，中海</w:t>
            </w:r>
            <w:proofErr w:type="gramStart"/>
            <w:r>
              <w:rPr>
                <w:rFonts w:ascii="Arial" w:hAnsi="Arial" w:cs="Arial"/>
                <w:color w:val="000000" w:themeColor="text1"/>
                <w:kern w:val="0"/>
                <w:sz w:val="24"/>
                <w:szCs w:val="24"/>
                <w:lang w:bidi="ar"/>
              </w:rPr>
              <w:t>油研究</w:t>
            </w:r>
            <w:proofErr w:type="gramEnd"/>
            <w:r>
              <w:rPr>
                <w:rFonts w:ascii="Arial" w:hAnsi="Arial" w:cs="Arial"/>
                <w:color w:val="000000" w:themeColor="text1"/>
                <w:kern w:val="0"/>
                <w:sz w:val="24"/>
                <w:szCs w:val="24"/>
                <w:lang w:bidi="ar"/>
              </w:rPr>
              <w:t>总院有限责任公司，开展水下超远距离单管多相混输技术，保障长距离、高陡坡、大落差安全混输。</w:t>
            </w:r>
          </w:p>
        </w:tc>
      </w:tr>
      <w:tr w:rsidR="009C2C3A" w14:paraId="62F0DA6F" w14:textId="77777777">
        <w:trPr>
          <w:trHeight w:val="948"/>
          <w:jc w:val="center"/>
        </w:trPr>
        <w:tc>
          <w:tcPr>
            <w:tcW w:w="2269" w:type="dxa"/>
            <w:vAlign w:val="center"/>
          </w:tcPr>
          <w:p w14:paraId="06B76A85" w14:textId="77777777" w:rsidR="009C2C3A" w:rsidRDefault="009C2C3A">
            <w:pPr>
              <w:spacing w:line="360" w:lineRule="auto"/>
              <w:rPr>
                <w:bCs/>
                <w:sz w:val="24"/>
                <w:szCs w:val="24"/>
              </w:rPr>
            </w:pPr>
          </w:p>
          <w:p w14:paraId="457E340D" w14:textId="77777777" w:rsidR="009C2C3A" w:rsidRDefault="009C2C3A">
            <w:pPr>
              <w:spacing w:line="360" w:lineRule="auto"/>
              <w:rPr>
                <w:bCs/>
                <w:sz w:val="24"/>
                <w:szCs w:val="24"/>
              </w:rPr>
            </w:pPr>
          </w:p>
          <w:p w14:paraId="159FB85B" w14:textId="77777777" w:rsidR="009C2C3A" w:rsidRDefault="009C2C3A">
            <w:pPr>
              <w:spacing w:line="360" w:lineRule="auto"/>
              <w:rPr>
                <w:bCs/>
                <w:sz w:val="24"/>
                <w:szCs w:val="24"/>
              </w:rPr>
            </w:pPr>
          </w:p>
          <w:p w14:paraId="2B704889" w14:textId="77777777" w:rsidR="009C2C3A" w:rsidRDefault="009C2C3A">
            <w:pPr>
              <w:spacing w:line="360" w:lineRule="auto"/>
              <w:rPr>
                <w:bCs/>
                <w:sz w:val="24"/>
                <w:szCs w:val="24"/>
              </w:rPr>
            </w:pPr>
          </w:p>
          <w:p w14:paraId="0D9B8292" w14:textId="77777777" w:rsidR="009C2C3A" w:rsidRDefault="009C2C3A">
            <w:pPr>
              <w:spacing w:line="360" w:lineRule="auto"/>
              <w:rPr>
                <w:bCs/>
                <w:sz w:val="24"/>
                <w:szCs w:val="24"/>
              </w:rPr>
            </w:pPr>
          </w:p>
          <w:p w14:paraId="21ECC381" w14:textId="77777777" w:rsidR="009C2C3A" w:rsidRDefault="009C2C3A">
            <w:pPr>
              <w:spacing w:line="360" w:lineRule="auto"/>
              <w:rPr>
                <w:bCs/>
                <w:sz w:val="24"/>
                <w:szCs w:val="24"/>
              </w:rPr>
            </w:pPr>
          </w:p>
          <w:p w14:paraId="1314E2A4" w14:textId="77777777" w:rsidR="009C2C3A" w:rsidRDefault="00000000">
            <w:pPr>
              <w:spacing w:line="360" w:lineRule="auto"/>
              <w:rPr>
                <w:bCs/>
                <w:sz w:val="24"/>
                <w:szCs w:val="24"/>
              </w:rPr>
            </w:pPr>
            <w:r>
              <w:rPr>
                <w:bCs/>
                <w:sz w:val="24"/>
                <w:szCs w:val="24"/>
              </w:rPr>
              <w:t>主要完成单位</w:t>
            </w:r>
          </w:p>
          <w:p w14:paraId="23475897" w14:textId="77777777" w:rsidR="009C2C3A" w:rsidRDefault="00000000">
            <w:pPr>
              <w:pStyle w:val="Default"/>
              <w:spacing w:line="360" w:lineRule="auto"/>
              <w:jc w:val="both"/>
              <w:rPr>
                <w:rFonts w:ascii="Times New Roman" w:hAnsi="Times New Roman"/>
                <w:bCs/>
                <w:sz w:val="24"/>
                <w:szCs w:val="24"/>
              </w:rPr>
            </w:pPr>
            <w:r>
              <w:rPr>
                <w:rFonts w:ascii="Times New Roman" w:hAnsi="Times New Roman"/>
                <w:bCs/>
                <w:sz w:val="24"/>
                <w:szCs w:val="24"/>
              </w:rPr>
              <w:t>（排序和贡献）</w:t>
            </w:r>
          </w:p>
        </w:tc>
        <w:tc>
          <w:tcPr>
            <w:tcW w:w="7051" w:type="dxa"/>
            <w:vAlign w:val="center"/>
          </w:tcPr>
          <w:p w14:paraId="031E5660" w14:textId="77777777" w:rsidR="009C2C3A" w:rsidRDefault="00000000" w:rsidP="00B33F03">
            <w:pPr>
              <w:pStyle w:val="a0"/>
              <w:spacing w:after="0" w:line="360" w:lineRule="auto"/>
              <w:rPr>
                <w:rFonts w:ascii="Arial" w:hAnsi="Arial" w:cs="Arial"/>
                <w:bCs/>
                <w:color w:val="000000" w:themeColor="text1"/>
                <w:sz w:val="24"/>
                <w:szCs w:val="24"/>
              </w:rPr>
            </w:pPr>
            <w:r>
              <w:rPr>
                <w:rFonts w:ascii="Arial" w:hAnsi="Arial" w:cs="Arial"/>
                <w:bCs/>
                <w:color w:val="000000" w:themeColor="text1"/>
                <w:sz w:val="24"/>
                <w:szCs w:val="24"/>
              </w:rPr>
              <w:t>1.</w:t>
            </w:r>
            <w:r>
              <w:rPr>
                <w:rFonts w:ascii="Arial" w:hAnsi="Arial" w:cs="Arial"/>
                <w:bCs/>
                <w:color w:val="000000" w:themeColor="text1"/>
                <w:sz w:val="24"/>
                <w:szCs w:val="24"/>
              </w:rPr>
              <w:t>中海石油（中国）有限公司海南分公司，本项目责任单位和牵头单位，全面负责本项目的总体策划、技术统筹、质量管控，组织推动关键技术在深海油气工程中的系统集成与现场应用。</w:t>
            </w:r>
          </w:p>
          <w:p w14:paraId="3DE45939" w14:textId="77777777" w:rsidR="009C2C3A" w:rsidRDefault="00000000" w:rsidP="00B33F03">
            <w:pPr>
              <w:spacing w:line="360" w:lineRule="auto"/>
              <w:rPr>
                <w:rFonts w:ascii="Arial" w:hAnsi="Arial" w:cs="Arial"/>
                <w:bCs/>
                <w:color w:val="000000" w:themeColor="text1"/>
                <w:sz w:val="24"/>
                <w:szCs w:val="24"/>
              </w:rPr>
            </w:pPr>
            <w:r>
              <w:rPr>
                <w:rFonts w:ascii="Arial" w:hAnsi="Arial" w:cs="Arial"/>
                <w:bCs/>
                <w:color w:val="000000" w:themeColor="text1"/>
                <w:sz w:val="24"/>
                <w:szCs w:val="24"/>
              </w:rPr>
              <w:t>2.</w:t>
            </w:r>
            <w:r>
              <w:rPr>
                <w:rFonts w:ascii="Arial" w:hAnsi="Arial" w:cs="Arial"/>
                <w:bCs/>
                <w:color w:val="000000" w:themeColor="text1"/>
                <w:sz w:val="24"/>
                <w:szCs w:val="24"/>
              </w:rPr>
              <w:t>中海</w:t>
            </w:r>
            <w:proofErr w:type="gramStart"/>
            <w:r>
              <w:rPr>
                <w:rFonts w:ascii="Arial" w:hAnsi="Arial" w:cs="Arial"/>
                <w:bCs/>
                <w:color w:val="000000" w:themeColor="text1"/>
                <w:sz w:val="24"/>
                <w:szCs w:val="24"/>
              </w:rPr>
              <w:t>油研究</w:t>
            </w:r>
            <w:proofErr w:type="gramEnd"/>
            <w:r>
              <w:rPr>
                <w:rFonts w:ascii="Arial" w:hAnsi="Arial" w:cs="Arial"/>
                <w:bCs/>
                <w:color w:val="000000" w:themeColor="text1"/>
                <w:sz w:val="24"/>
                <w:szCs w:val="24"/>
              </w:rPr>
              <w:t>总院有限责任公司，为项目开发前期研究及</w:t>
            </w:r>
            <w:r>
              <w:rPr>
                <w:rFonts w:ascii="Arial" w:hAnsi="Arial" w:cs="Arial"/>
                <w:bCs/>
                <w:color w:val="000000" w:themeColor="text1"/>
                <w:sz w:val="24"/>
                <w:szCs w:val="24"/>
              </w:rPr>
              <w:t>FEED</w:t>
            </w:r>
            <w:r>
              <w:rPr>
                <w:rFonts w:ascii="Arial" w:hAnsi="Arial" w:cs="Arial"/>
                <w:bCs/>
                <w:color w:val="000000" w:themeColor="text1"/>
                <w:sz w:val="24"/>
                <w:szCs w:val="24"/>
              </w:rPr>
              <w:t>设计阶段的承接与实施单位，全面负责总体技术方案论证、工程可行性研究与系统集成设计工作。</w:t>
            </w:r>
          </w:p>
          <w:p w14:paraId="7C3FA9F6" w14:textId="77777777" w:rsidR="009C2C3A" w:rsidRDefault="00000000" w:rsidP="00B33F03">
            <w:pPr>
              <w:spacing w:line="360" w:lineRule="auto"/>
              <w:rPr>
                <w:rFonts w:ascii="Arial" w:hAnsi="Arial" w:cs="Arial"/>
                <w:bCs/>
                <w:color w:val="000000" w:themeColor="text1"/>
                <w:sz w:val="24"/>
                <w:szCs w:val="24"/>
              </w:rPr>
            </w:pPr>
            <w:r>
              <w:rPr>
                <w:rFonts w:ascii="Arial" w:hAnsi="Arial" w:cs="Arial"/>
                <w:bCs/>
                <w:color w:val="000000" w:themeColor="text1"/>
                <w:sz w:val="24"/>
                <w:szCs w:val="24"/>
              </w:rPr>
              <w:t>3.</w:t>
            </w:r>
            <w:r>
              <w:rPr>
                <w:rFonts w:ascii="Arial" w:hAnsi="Arial" w:cs="Arial"/>
                <w:bCs/>
                <w:color w:val="000000" w:themeColor="text1"/>
                <w:sz w:val="24"/>
                <w:szCs w:val="24"/>
              </w:rPr>
              <w:t>中国石油大学（北京），开展了系统性的理论研究，为项目关键技术突破提供了理论基础。</w:t>
            </w:r>
          </w:p>
          <w:p w14:paraId="3168336F" w14:textId="77777777" w:rsidR="009C2C3A" w:rsidRDefault="00000000" w:rsidP="00B33F03">
            <w:pPr>
              <w:spacing w:line="360" w:lineRule="auto"/>
              <w:rPr>
                <w:rFonts w:ascii="Arial" w:hAnsi="Arial" w:cs="Arial"/>
                <w:bCs/>
                <w:color w:val="000000" w:themeColor="text1"/>
                <w:sz w:val="24"/>
                <w:szCs w:val="24"/>
              </w:rPr>
            </w:pPr>
            <w:r>
              <w:rPr>
                <w:rFonts w:ascii="Arial" w:hAnsi="Arial" w:cs="Arial"/>
                <w:bCs/>
                <w:color w:val="000000" w:themeColor="text1"/>
                <w:sz w:val="24"/>
                <w:szCs w:val="24"/>
              </w:rPr>
              <w:t>4.</w:t>
            </w:r>
            <w:r>
              <w:rPr>
                <w:rFonts w:ascii="Arial" w:hAnsi="Arial" w:cs="Arial"/>
                <w:bCs/>
                <w:color w:val="000000" w:themeColor="text1"/>
                <w:sz w:val="24"/>
                <w:szCs w:val="24"/>
              </w:rPr>
              <w:t>海洋石油工程股份有限公司，作为项目工程建造与海上安装实施主体单位，全面承担深海油气田核心设施的陆地建造、系统集成、海上安装及调试投运工作。</w:t>
            </w:r>
          </w:p>
          <w:p w14:paraId="058A06EA" w14:textId="77777777" w:rsidR="009C2C3A" w:rsidRDefault="00000000" w:rsidP="00B33F03">
            <w:pPr>
              <w:spacing w:line="360" w:lineRule="auto"/>
              <w:rPr>
                <w:rFonts w:ascii="Arial" w:hAnsi="Arial" w:cs="Arial"/>
                <w:bCs/>
                <w:color w:val="000000" w:themeColor="text1"/>
                <w:sz w:val="24"/>
                <w:szCs w:val="24"/>
              </w:rPr>
            </w:pPr>
            <w:r>
              <w:rPr>
                <w:rFonts w:ascii="Arial" w:hAnsi="Arial" w:cs="Arial"/>
                <w:bCs/>
                <w:color w:val="000000" w:themeColor="text1"/>
                <w:sz w:val="24"/>
                <w:szCs w:val="24"/>
              </w:rPr>
              <w:lastRenderedPageBreak/>
              <w:t>5.</w:t>
            </w:r>
            <w:r>
              <w:rPr>
                <w:rFonts w:ascii="Arial" w:hAnsi="Arial" w:cs="Arial"/>
                <w:bCs/>
                <w:color w:val="000000" w:themeColor="text1"/>
                <w:sz w:val="24"/>
                <w:szCs w:val="24"/>
              </w:rPr>
              <w:t>海南大学，参与理论研究、数值模拟与算法模型开发工作。</w:t>
            </w:r>
          </w:p>
          <w:p w14:paraId="1B37ED77" w14:textId="77777777" w:rsidR="009C2C3A" w:rsidRDefault="00000000" w:rsidP="00B33F03">
            <w:pPr>
              <w:spacing w:line="360" w:lineRule="auto"/>
              <w:rPr>
                <w:rFonts w:ascii="Arial" w:hAnsi="Arial" w:cs="Arial"/>
                <w:bCs/>
                <w:color w:val="000000" w:themeColor="text1"/>
                <w:sz w:val="24"/>
                <w:szCs w:val="24"/>
              </w:rPr>
            </w:pPr>
            <w:r>
              <w:rPr>
                <w:rFonts w:ascii="Arial" w:hAnsi="Arial" w:cs="Arial"/>
                <w:bCs/>
                <w:color w:val="000000" w:themeColor="text1"/>
                <w:sz w:val="24"/>
                <w:szCs w:val="24"/>
              </w:rPr>
              <w:t>6.</w:t>
            </w:r>
            <w:r>
              <w:rPr>
                <w:rFonts w:ascii="Arial" w:hAnsi="Arial" w:cs="Arial"/>
                <w:bCs/>
                <w:color w:val="000000" w:themeColor="text1"/>
                <w:sz w:val="24"/>
                <w:szCs w:val="24"/>
              </w:rPr>
              <w:t>中国船级社，主要承担装备技术鉴定、符合性评估、试验验证与运行安全评价等工作，为成果工程化应用与产业化推广提供权威技术支撑。</w:t>
            </w:r>
          </w:p>
          <w:p w14:paraId="4B9DB962" w14:textId="77777777" w:rsidR="009C2C3A" w:rsidRDefault="00000000" w:rsidP="00B33F03">
            <w:pPr>
              <w:spacing w:line="360" w:lineRule="auto"/>
              <w:rPr>
                <w:rFonts w:ascii="Arial" w:hAnsi="Arial" w:cs="Arial"/>
                <w:bCs/>
                <w:color w:val="000000" w:themeColor="text1"/>
                <w:sz w:val="24"/>
                <w:szCs w:val="24"/>
              </w:rPr>
            </w:pPr>
            <w:r>
              <w:rPr>
                <w:rFonts w:ascii="Arial" w:hAnsi="Arial" w:cs="Arial"/>
                <w:bCs/>
                <w:color w:val="000000" w:themeColor="text1"/>
                <w:sz w:val="24"/>
                <w:szCs w:val="24"/>
              </w:rPr>
              <w:t>7.</w:t>
            </w:r>
            <w:r>
              <w:rPr>
                <w:rFonts w:ascii="Arial" w:hAnsi="Arial" w:cs="Arial"/>
                <w:bCs/>
                <w:color w:val="000000" w:themeColor="text1"/>
                <w:sz w:val="24"/>
                <w:szCs w:val="24"/>
              </w:rPr>
              <w:t>宁波东方电缆股份有限公司，突破超深水脐带缆及光连接器的关键材料、核心结构与制造工艺瓶颈，实现关键装备产业化。</w:t>
            </w:r>
          </w:p>
          <w:p w14:paraId="7CDDC58E" w14:textId="77777777" w:rsidR="009C2C3A" w:rsidRDefault="00000000" w:rsidP="00B33F03">
            <w:pPr>
              <w:spacing w:line="360" w:lineRule="auto"/>
              <w:rPr>
                <w:rFonts w:ascii="Arial" w:hAnsi="Arial" w:cs="Arial"/>
                <w:bCs/>
                <w:sz w:val="24"/>
                <w:szCs w:val="24"/>
              </w:rPr>
            </w:pPr>
            <w:r>
              <w:rPr>
                <w:rFonts w:ascii="Arial" w:hAnsi="Arial" w:cs="Arial"/>
                <w:bCs/>
                <w:color w:val="000000" w:themeColor="text1"/>
                <w:sz w:val="24"/>
                <w:szCs w:val="24"/>
              </w:rPr>
              <w:t>8.</w:t>
            </w:r>
            <w:r>
              <w:rPr>
                <w:rFonts w:ascii="Arial" w:hAnsi="Arial" w:cs="Arial"/>
                <w:bCs/>
                <w:color w:val="000000" w:themeColor="text1"/>
                <w:sz w:val="24"/>
                <w:szCs w:val="24"/>
              </w:rPr>
              <w:t>海南热带海洋学院，围绕深海油气装备智能感知与数字孪生关键技术开展理论研究与应用型人才培养。</w:t>
            </w:r>
          </w:p>
        </w:tc>
      </w:tr>
    </w:tbl>
    <w:p w14:paraId="4CF8CC49" w14:textId="77777777" w:rsidR="009C2C3A" w:rsidRDefault="00000000">
      <w:pPr>
        <w:spacing w:line="440" w:lineRule="exact"/>
      </w:pPr>
      <w:r>
        <w:rPr>
          <w:sz w:val="24"/>
          <w:szCs w:val="24"/>
        </w:rPr>
        <w:lastRenderedPageBreak/>
        <w:t>说明：</w:t>
      </w:r>
      <w:r>
        <w:rPr>
          <w:rFonts w:hint="eastAsia"/>
          <w:sz w:val="24"/>
          <w:szCs w:val="24"/>
        </w:rPr>
        <w:t>涉及国外的人和组织</w:t>
      </w:r>
      <w:r>
        <w:rPr>
          <w:sz w:val="24"/>
          <w:szCs w:val="24"/>
        </w:rPr>
        <w:t>科学技术合作奖可不用公示，其余奖项必须公示</w:t>
      </w:r>
      <w:r>
        <w:rPr>
          <w:b/>
          <w:bCs/>
          <w:sz w:val="24"/>
          <w:szCs w:val="24"/>
        </w:rPr>
        <w:t>至少</w:t>
      </w:r>
      <w:r>
        <w:rPr>
          <w:b/>
          <w:bCs/>
          <w:sz w:val="24"/>
          <w:szCs w:val="24"/>
        </w:rPr>
        <w:t>7</w:t>
      </w:r>
      <w:r>
        <w:rPr>
          <w:b/>
          <w:bCs/>
          <w:sz w:val="24"/>
          <w:szCs w:val="24"/>
          <w:u w:val="wavyHeavy"/>
        </w:rPr>
        <w:t>日。</w:t>
      </w:r>
    </w:p>
    <w:p w14:paraId="7FC1DEF0" w14:textId="77777777" w:rsidR="009C2C3A" w:rsidRDefault="009C2C3A"/>
    <w:sectPr w:rsidR="009C2C3A">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51911" w14:textId="77777777" w:rsidR="0041184D" w:rsidRDefault="0041184D">
      <w:r>
        <w:separator/>
      </w:r>
    </w:p>
  </w:endnote>
  <w:endnote w:type="continuationSeparator" w:id="0">
    <w:p w14:paraId="6721AD60" w14:textId="77777777" w:rsidR="0041184D" w:rsidRDefault="00411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E4F7" w14:textId="77777777" w:rsidR="009C2C3A" w:rsidRDefault="00000000">
    <w:pPr>
      <w:pStyle w:val="a4"/>
    </w:pPr>
    <w:r>
      <w:rPr>
        <w:noProof/>
      </w:rPr>
      <mc:AlternateContent>
        <mc:Choice Requires="wps">
          <w:drawing>
            <wp:anchor distT="0" distB="0" distL="114300" distR="114300" simplePos="0" relativeHeight="251659264" behindDoc="0" locked="0" layoutInCell="1" allowOverlap="1" wp14:anchorId="0E654E31" wp14:editId="5F755EF4">
              <wp:simplePos x="0" y="0"/>
              <wp:positionH relativeFrom="margin">
                <wp:align>outside</wp:align>
              </wp:positionH>
              <wp:positionV relativeFrom="paragraph">
                <wp:posOffset>0</wp:posOffset>
              </wp:positionV>
              <wp:extent cx="974090" cy="2349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74090" cy="234950"/>
                      </a:xfrm>
                      <a:prstGeom prst="rect">
                        <a:avLst/>
                      </a:prstGeom>
                      <a:noFill/>
                      <a:ln>
                        <a:noFill/>
                      </a:ln>
                    </wps:spPr>
                    <wps:txbx>
                      <w:txbxContent>
                        <w:p w14:paraId="34C8967A" w14:textId="77777777" w:rsidR="009C2C3A" w:rsidRDefault="00000000">
                          <w:pPr>
                            <w:snapToGrid w:val="0"/>
                            <w:rPr>
                              <w:szCs w:val="28"/>
                            </w:rPr>
                          </w:pPr>
                          <w:r>
                            <w:rPr>
                              <w:rFonts w:hint="eastAsia"/>
                              <w:szCs w:val="28"/>
                            </w:rPr>
                            <w:t>—</w:t>
                          </w:r>
                          <w:r>
                            <w:rPr>
                              <w:rFonts w:hint="eastAsia"/>
                              <w:szCs w:val="28"/>
                            </w:rPr>
                            <w:t xml:space="preserve"> </w:t>
                          </w:r>
                          <w:r>
                            <w:rPr>
                              <w:rFonts w:hint="eastAsia"/>
                              <w:szCs w:val="28"/>
                            </w:rPr>
                            <w:fldChar w:fldCharType="begin"/>
                          </w:r>
                          <w:r>
                            <w:rPr>
                              <w:rFonts w:hint="eastAsia"/>
                              <w:szCs w:val="28"/>
                            </w:rPr>
                            <w:instrText xml:space="preserve"> PAGE  \* MERGEFORMAT </w:instrText>
                          </w:r>
                          <w:r>
                            <w:rPr>
                              <w:rFonts w:hint="eastAsia"/>
                              <w:szCs w:val="28"/>
                            </w:rPr>
                            <w:fldChar w:fldCharType="separate"/>
                          </w:r>
                          <w:r>
                            <w:rPr>
                              <w:rFonts w:hint="eastAsia"/>
                              <w:szCs w:val="28"/>
                            </w:rPr>
                            <w:t>102</w:t>
                          </w:r>
                          <w:r>
                            <w:rPr>
                              <w:rFonts w:hint="eastAsia"/>
                              <w:szCs w:val="28"/>
                            </w:rPr>
                            <w:fldChar w:fldCharType="end"/>
                          </w:r>
                          <w:r>
                            <w:rPr>
                              <w:rFonts w:hint="eastAsia"/>
                              <w:szCs w:val="28"/>
                            </w:rPr>
                            <w:t xml:space="preserve"> </w:t>
                          </w:r>
                          <w:r>
                            <w:rPr>
                              <w:rFonts w:hint="eastAsia"/>
                              <w:szCs w:val="28"/>
                            </w:rPr>
                            <w:t>—</w:t>
                          </w:r>
                        </w:p>
                      </w:txbxContent>
                    </wps:txbx>
                    <wps:bodyPr lIns="0" tIns="0" rIns="0" bIns="0"/>
                  </wps:wsp>
                </a:graphicData>
              </a:graphic>
            </wp:anchor>
          </w:drawing>
        </mc:Choice>
        <mc:Fallback>
          <w:pict>
            <v:shapetype w14:anchorId="0E654E31" id="_x0000_t202" coordsize="21600,21600" o:spt="202" path="m,l,21600r21600,l21600,xe">
              <v:stroke joinstyle="miter"/>
              <v:path gradientshapeok="t" o:connecttype="rect"/>
            </v:shapetype>
            <v:shape id="文本框 1" o:spid="_x0000_s1026" type="#_x0000_t202" style="position:absolute;margin-left:25.5pt;margin-top:0;width:76.7pt;height:18.5pt;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" filled="f" stroked="f">
              <v:textbox inset="0,0,0,0">
                <w:txbxContent>
                  <w:p w14:paraId="34C8967A" w14:textId="77777777" w:rsidR="009C2C3A" w:rsidRDefault="00000000">
                    <w:pPr>
                      <w:snapToGrid w:val="0"/>
                      <w:rPr>
                        <w:szCs w:val="28"/>
                      </w:rPr>
                    </w:pPr>
                    <w:r>
                      <w:rPr>
                        <w:rFonts w:hint="eastAsia"/>
                        <w:szCs w:val="28"/>
                      </w:rPr>
                      <w:t>—</w:t>
                    </w:r>
                    <w:r>
                      <w:rPr>
                        <w:rFonts w:hint="eastAsia"/>
                        <w:szCs w:val="28"/>
                      </w:rPr>
                      <w:t xml:space="preserve"> </w:t>
                    </w:r>
                    <w:r>
                      <w:rPr>
                        <w:rFonts w:hint="eastAsia"/>
                        <w:szCs w:val="28"/>
                      </w:rPr>
                      <w:fldChar w:fldCharType="begin"/>
                    </w:r>
                    <w:r>
                      <w:rPr>
                        <w:rFonts w:hint="eastAsia"/>
                        <w:szCs w:val="28"/>
                      </w:rPr>
                      <w:instrText xml:space="preserve"> PAGE  \* MERGEFORMAT </w:instrText>
                    </w:r>
                    <w:r>
                      <w:rPr>
                        <w:rFonts w:hint="eastAsia"/>
                        <w:szCs w:val="28"/>
                      </w:rPr>
                      <w:fldChar w:fldCharType="separate"/>
                    </w:r>
                    <w:r>
                      <w:rPr>
                        <w:rFonts w:hint="eastAsia"/>
                        <w:szCs w:val="28"/>
                      </w:rPr>
                      <w:t>102</w:t>
                    </w:r>
                    <w:r>
                      <w:rPr>
                        <w:rFonts w:hint="eastAsia"/>
                        <w:szCs w:val="28"/>
                      </w:rPr>
                      <w:fldChar w:fldCharType="end"/>
                    </w:r>
                    <w:r>
                      <w:rPr>
                        <w:rFonts w:hint="eastAsia"/>
                        <w:szCs w:val="28"/>
                      </w:rPr>
                      <w:t xml:space="preserve"> </w:t>
                    </w:r>
                    <w:r>
                      <w:rPr>
                        <w:rFonts w:hint="eastAsia"/>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7EC4C" w14:textId="77777777" w:rsidR="0041184D" w:rsidRDefault="0041184D">
      <w:r>
        <w:separator/>
      </w:r>
    </w:p>
  </w:footnote>
  <w:footnote w:type="continuationSeparator" w:id="0">
    <w:p w14:paraId="3CFD478D" w14:textId="77777777" w:rsidR="0041184D" w:rsidRDefault="004118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49464F"/>
    <w:rsid w:val="00081F0F"/>
    <w:rsid w:val="0009418C"/>
    <w:rsid w:val="000C6D19"/>
    <w:rsid w:val="00110767"/>
    <w:rsid w:val="001E74D3"/>
    <w:rsid w:val="00205247"/>
    <w:rsid w:val="00240DD2"/>
    <w:rsid w:val="002B19FE"/>
    <w:rsid w:val="002C633E"/>
    <w:rsid w:val="003F2874"/>
    <w:rsid w:val="0041184D"/>
    <w:rsid w:val="00483A62"/>
    <w:rsid w:val="004A6AAA"/>
    <w:rsid w:val="004A7127"/>
    <w:rsid w:val="004B5465"/>
    <w:rsid w:val="00517EBA"/>
    <w:rsid w:val="00523D1E"/>
    <w:rsid w:val="005445A8"/>
    <w:rsid w:val="00596023"/>
    <w:rsid w:val="006A5E67"/>
    <w:rsid w:val="006B6F65"/>
    <w:rsid w:val="007012C8"/>
    <w:rsid w:val="00714E18"/>
    <w:rsid w:val="00834847"/>
    <w:rsid w:val="00885863"/>
    <w:rsid w:val="00894265"/>
    <w:rsid w:val="00894E66"/>
    <w:rsid w:val="00895989"/>
    <w:rsid w:val="00967407"/>
    <w:rsid w:val="00994E1C"/>
    <w:rsid w:val="009C2C3A"/>
    <w:rsid w:val="009C582A"/>
    <w:rsid w:val="009C75C7"/>
    <w:rsid w:val="009E2C92"/>
    <w:rsid w:val="00A4197B"/>
    <w:rsid w:val="00A8689D"/>
    <w:rsid w:val="00AA76F3"/>
    <w:rsid w:val="00B03D7C"/>
    <w:rsid w:val="00B33F03"/>
    <w:rsid w:val="00B34C1E"/>
    <w:rsid w:val="00B66EE3"/>
    <w:rsid w:val="00B86C8F"/>
    <w:rsid w:val="00B97D9B"/>
    <w:rsid w:val="00BB6E8F"/>
    <w:rsid w:val="00BC6D41"/>
    <w:rsid w:val="00C1646C"/>
    <w:rsid w:val="00C96AD7"/>
    <w:rsid w:val="00D02B86"/>
    <w:rsid w:val="00D4300A"/>
    <w:rsid w:val="00DB00A3"/>
    <w:rsid w:val="00DC6AA6"/>
    <w:rsid w:val="00EB3DAD"/>
    <w:rsid w:val="00F503C5"/>
    <w:rsid w:val="00F54B5A"/>
    <w:rsid w:val="00F62332"/>
    <w:rsid w:val="00F65228"/>
    <w:rsid w:val="00F65B84"/>
    <w:rsid w:val="00F9463B"/>
    <w:rsid w:val="1C521CB8"/>
    <w:rsid w:val="1F395760"/>
    <w:rsid w:val="374E1D5E"/>
    <w:rsid w:val="3A0E5757"/>
    <w:rsid w:val="3B0F3BEA"/>
    <w:rsid w:val="3C49464F"/>
    <w:rsid w:val="3F9D41E9"/>
    <w:rsid w:val="47731528"/>
    <w:rsid w:val="487F526A"/>
    <w:rsid w:val="50EB0345"/>
    <w:rsid w:val="6B4E481D"/>
    <w:rsid w:val="75DA7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70DA3"/>
  <w15:docId w15:val="{D2BB94DF-AD9C-483E-8DAE-8E2B93AB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unhideWhenUsed/>
    <w:qFormat/>
    <w:pPr>
      <w:spacing w:after="120"/>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title1">
    <w:name w:val="title1"/>
    <w:qFormat/>
    <w:rPr>
      <w:b/>
      <w:bCs/>
      <w:color w:val="999900"/>
      <w:sz w:val="24"/>
      <w:szCs w:val="24"/>
    </w:rPr>
  </w:style>
  <w:style w:type="paragraph" w:customStyle="1" w:styleId="Default">
    <w:name w:val="Default"/>
    <w:basedOn w:val="a"/>
    <w:qFormat/>
    <w:pPr>
      <w:autoSpaceDE w:val="0"/>
      <w:autoSpaceDN w:val="0"/>
      <w:adjustRightInd w:val="0"/>
      <w:jc w:val="left"/>
    </w:pPr>
    <w:rPr>
      <w:rFonts w:ascii="方正仿宋_GBK" w:hAnsi="方正仿宋_GBK"/>
    </w:rPr>
  </w:style>
  <w:style w:type="paragraph" w:styleId="a6">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唐豫</dc:creator>
  <cp:lastModifiedBy>Lenovo</cp:lastModifiedBy>
  <cp:revision>3</cp:revision>
  <dcterms:created xsi:type="dcterms:W3CDTF">2026-03-03T13:14:00Z</dcterms:created>
  <dcterms:modified xsi:type="dcterms:W3CDTF">2026-03-03T13:16:00Z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1AD88B2AD1A04D758D5B4BC7EB638576</vt:lpwstr>
  </property>
  <property fmtid="{D5CDD505-2E9C-101B-9397-08002B2CF9AE}" pid="4" name="GrammarlyDocumentId">
    <vt:lpwstr>839998d9-3e51-445b-a9b3-1999c2f4f9d0</vt:lpwstr>
  </property>
  <property fmtid="{D5CDD505-2E9C-101B-9397-08002B2CF9AE}" pid="5" name="KSOTemplateDocerSaveRecord">
    <vt:lpwstr>eyJoZGlkIjoiOTc3M2Y5NzIzMDFlZjAyY2Q4Njk5ODkyYjFjNzBiNTQiLCJ1c2VySWQiOiIxNDc5NTcyNDYzIn0=</vt:lpwstr>
  </property>
</Properties>
</file>