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82AA" w14:textId="77777777" w:rsidR="00757233" w:rsidRDefault="00000000">
      <w:pPr>
        <w:ind w:firstLineChars="0" w:firstLine="0"/>
        <w:jc w:val="center"/>
        <w:rPr>
          <w:b/>
          <w:sz w:val="32"/>
          <w:szCs w:val="32"/>
        </w:rPr>
      </w:pPr>
      <w:r>
        <w:rPr>
          <w:rFonts w:hint="eastAsia"/>
          <w:b/>
          <w:sz w:val="32"/>
          <w:szCs w:val="32"/>
        </w:rPr>
        <w:t>2</w:t>
      </w:r>
      <w:r>
        <w:rPr>
          <w:b/>
          <w:sz w:val="32"/>
          <w:szCs w:val="32"/>
        </w:rPr>
        <w:t>02</w:t>
      </w:r>
      <w:r>
        <w:rPr>
          <w:rFonts w:hint="eastAsia"/>
          <w:b/>
          <w:sz w:val="32"/>
          <w:szCs w:val="32"/>
        </w:rPr>
        <w:t>6</w:t>
      </w:r>
      <w:r>
        <w:rPr>
          <w:rFonts w:hint="eastAsia"/>
          <w:b/>
          <w:sz w:val="32"/>
          <w:szCs w:val="32"/>
        </w:rPr>
        <w:t>年推荐申报外部科学技术奖公示内容</w:t>
      </w:r>
    </w:p>
    <w:p w14:paraId="19C269C9" w14:textId="77777777" w:rsidR="00757233" w:rsidRDefault="00757233">
      <w:pPr>
        <w:ind w:firstLine="480"/>
      </w:pPr>
    </w:p>
    <w:p w14:paraId="5260F612" w14:textId="77777777" w:rsidR="00757233" w:rsidRDefault="00000000">
      <w:pPr>
        <w:ind w:firstLineChars="0" w:firstLine="0"/>
        <w:rPr>
          <w:b/>
        </w:rPr>
      </w:pPr>
      <w:r>
        <w:rPr>
          <w:rFonts w:hint="eastAsia"/>
          <w:b/>
        </w:rPr>
        <w:t>一、成果名称</w:t>
      </w:r>
    </w:p>
    <w:p w14:paraId="6CCCF743" w14:textId="52A29F73" w:rsidR="00757233" w:rsidRDefault="00EE54CB">
      <w:pPr>
        <w:ind w:firstLine="480"/>
        <w:rPr>
          <w:rFonts w:ascii="宋体" w:hAnsi="宋体" w:cs="宋体"/>
          <w:color w:val="000000"/>
          <w:kern w:val="0"/>
          <w:szCs w:val="21"/>
        </w:rPr>
      </w:pPr>
      <w:bookmarkStart w:id="0" w:name="OLE_LINK141"/>
      <w:bookmarkStart w:id="1" w:name="OLE_LINK149"/>
      <w:r w:rsidRPr="00EE54CB">
        <w:rPr>
          <w:rFonts w:ascii="宋体" w:hAnsi="宋体" w:cs="宋体"/>
          <w:color w:val="000000"/>
          <w:kern w:val="0"/>
          <w:szCs w:val="21"/>
        </w:rPr>
        <w:t>功能化学材料驱动的甘肃黄土塬陆相页岩油绿色高效开发关键技术及应用</w:t>
      </w:r>
      <w:bookmarkEnd w:id="1"/>
    </w:p>
    <w:bookmarkEnd w:id="0"/>
    <w:p w14:paraId="0E36C6AB" w14:textId="77777777" w:rsidR="00757233" w:rsidRDefault="00757233">
      <w:pPr>
        <w:ind w:firstLine="480"/>
        <w:rPr>
          <w:rFonts w:ascii="宋体" w:hAnsi="宋体" w:cs="宋体"/>
          <w:color w:val="000000"/>
          <w:kern w:val="0"/>
          <w:szCs w:val="21"/>
        </w:rPr>
      </w:pPr>
    </w:p>
    <w:p w14:paraId="6670553A" w14:textId="77777777" w:rsidR="00757233" w:rsidRDefault="00000000">
      <w:pPr>
        <w:ind w:firstLineChars="0" w:firstLine="0"/>
        <w:rPr>
          <w:b/>
        </w:rPr>
      </w:pPr>
      <w:r>
        <w:rPr>
          <w:rFonts w:hint="eastAsia"/>
          <w:b/>
        </w:rPr>
        <w:t>二、依托项目</w:t>
      </w:r>
    </w:p>
    <w:p w14:paraId="7E827A5E" w14:textId="1FF89C86" w:rsidR="00757233" w:rsidRDefault="00000000" w:rsidP="00EE54CB">
      <w:pPr>
        <w:ind w:firstLine="480"/>
      </w:pPr>
      <w:r>
        <w:rPr>
          <w:rFonts w:hint="eastAsia"/>
        </w:rPr>
        <w:t>依托</w:t>
      </w:r>
      <w:r w:rsidR="00EE54CB" w:rsidRPr="00EE54CB">
        <w:t>国家科技重大专项子课题</w:t>
      </w:r>
      <w:r w:rsidR="00EE54CB">
        <w:rPr>
          <w:rFonts w:hint="eastAsia"/>
        </w:rPr>
        <w:t>、</w:t>
      </w:r>
      <w:r w:rsidR="00EE54CB" w:rsidRPr="00EE54CB">
        <w:t>甘肃省科技计划</w:t>
      </w:r>
      <w:r w:rsidR="00EE54CB">
        <w:rPr>
          <w:rFonts w:hint="eastAsia"/>
        </w:rPr>
        <w:t>-</w:t>
      </w:r>
      <w:r w:rsidR="00EE54CB" w:rsidRPr="00EE54CB">
        <w:t>重大项目</w:t>
      </w:r>
      <w:r w:rsidR="00EE54CB">
        <w:rPr>
          <w:rFonts w:hint="eastAsia"/>
        </w:rPr>
        <w:t>等</w:t>
      </w:r>
      <w:r w:rsidR="00EE54CB">
        <w:rPr>
          <w:rFonts w:hint="eastAsia"/>
        </w:rPr>
        <w:t>3</w:t>
      </w:r>
      <w:r>
        <w:rPr>
          <w:rFonts w:hint="eastAsia"/>
        </w:rPr>
        <w:t>个课题，分别为：</w:t>
      </w:r>
    </w:p>
    <w:p w14:paraId="4D14A820" w14:textId="77777777" w:rsidR="00EE54CB" w:rsidRPr="00C54EC9" w:rsidRDefault="00EE54CB" w:rsidP="00EE54CB">
      <w:pPr>
        <w:adjustRightInd w:val="0"/>
        <w:snapToGrid w:val="0"/>
        <w:spacing w:line="360" w:lineRule="auto"/>
        <w:ind w:firstLine="480"/>
      </w:pPr>
      <w:bookmarkStart w:id="2" w:name="OLE_LINK256"/>
      <w:r w:rsidRPr="00C54EC9">
        <w:t>项目</w:t>
      </w:r>
      <w:r w:rsidRPr="00C54EC9">
        <w:t>1</w:t>
      </w:r>
      <w:r w:rsidRPr="00C54EC9">
        <w:t>来源：</w:t>
      </w:r>
      <w:bookmarkStart w:id="3" w:name="OLE_LINK255"/>
      <w:r w:rsidRPr="00C54EC9">
        <w:t>国家科技重大专项子课题</w:t>
      </w:r>
      <w:bookmarkEnd w:id="3"/>
    </w:p>
    <w:p w14:paraId="2C82A1A0" w14:textId="77777777" w:rsidR="00EE54CB" w:rsidRPr="00C54EC9" w:rsidRDefault="00EE54CB" w:rsidP="00EE54CB">
      <w:pPr>
        <w:adjustRightInd w:val="0"/>
        <w:snapToGrid w:val="0"/>
        <w:spacing w:line="360" w:lineRule="auto"/>
        <w:ind w:firstLine="480"/>
      </w:pPr>
      <w:r w:rsidRPr="00C54EC9">
        <w:t>项目级别：国家级</w:t>
      </w:r>
    </w:p>
    <w:p w14:paraId="2A7F5456" w14:textId="1C994D53" w:rsidR="00EE54CB" w:rsidRPr="00C54EC9" w:rsidRDefault="00EE54CB" w:rsidP="00EE54CB">
      <w:pPr>
        <w:adjustRightInd w:val="0"/>
        <w:snapToGrid w:val="0"/>
        <w:spacing w:line="360" w:lineRule="auto"/>
        <w:ind w:firstLine="480"/>
      </w:pPr>
      <w:r w:rsidRPr="00C54EC9">
        <w:t>项目名称：《驱油剂检测方法、吸附规律及色谱分离研究》</w:t>
      </w:r>
    </w:p>
    <w:p w14:paraId="71D33F94" w14:textId="48142790" w:rsidR="00EE54CB" w:rsidRPr="00C54EC9" w:rsidRDefault="00EE54CB" w:rsidP="00EE54CB">
      <w:pPr>
        <w:adjustRightInd w:val="0"/>
        <w:snapToGrid w:val="0"/>
        <w:spacing w:line="360" w:lineRule="auto"/>
        <w:ind w:firstLine="480"/>
      </w:pPr>
      <w:r w:rsidRPr="00C54EC9">
        <w:t>研究期限：</w:t>
      </w:r>
      <w:r w:rsidRPr="00C54EC9">
        <w:t>2016.1-2020.12</w:t>
      </w:r>
    </w:p>
    <w:p w14:paraId="503B16E3" w14:textId="77777777" w:rsidR="00EE54CB" w:rsidRPr="00C54EC9" w:rsidRDefault="00EE54CB" w:rsidP="00EE54CB">
      <w:pPr>
        <w:adjustRightInd w:val="0"/>
        <w:snapToGrid w:val="0"/>
        <w:spacing w:line="360" w:lineRule="auto"/>
        <w:ind w:firstLine="480"/>
      </w:pPr>
      <w:r w:rsidRPr="00C54EC9">
        <w:t>项目</w:t>
      </w:r>
      <w:r w:rsidRPr="00C54EC9">
        <w:t>2</w:t>
      </w:r>
      <w:r w:rsidRPr="00C54EC9">
        <w:t>来源：国家科技重大专项子课题</w:t>
      </w:r>
    </w:p>
    <w:p w14:paraId="05E9E18D" w14:textId="77777777" w:rsidR="00EE54CB" w:rsidRPr="00C54EC9" w:rsidRDefault="00EE54CB" w:rsidP="00EE54CB">
      <w:pPr>
        <w:adjustRightInd w:val="0"/>
        <w:snapToGrid w:val="0"/>
        <w:spacing w:line="360" w:lineRule="auto"/>
        <w:ind w:firstLine="480"/>
      </w:pPr>
      <w:r w:rsidRPr="00C54EC9">
        <w:t>项目级别：国家级</w:t>
      </w:r>
    </w:p>
    <w:p w14:paraId="787EA4F4" w14:textId="77777777" w:rsidR="00EE54CB" w:rsidRPr="00C54EC9" w:rsidRDefault="00EE54CB" w:rsidP="00EE54CB">
      <w:pPr>
        <w:adjustRightInd w:val="0"/>
        <w:snapToGrid w:val="0"/>
        <w:spacing w:line="360" w:lineRule="auto"/>
        <w:ind w:firstLine="480"/>
      </w:pPr>
      <w:r w:rsidRPr="00C54EC9">
        <w:t>项目名称：《驱油剂分离分析及其与油藏环境相互作用研究》</w:t>
      </w:r>
    </w:p>
    <w:p w14:paraId="2D8B1077" w14:textId="2E7AB6DE" w:rsidR="00EE54CB" w:rsidRPr="00C54EC9" w:rsidRDefault="00EE54CB" w:rsidP="00EE54CB">
      <w:pPr>
        <w:adjustRightInd w:val="0"/>
        <w:snapToGrid w:val="0"/>
        <w:spacing w:line="360" w:lineRule="auto"/>
        <w:ind w:firstLine="480"/>
      </w:pPr>
      <w:r w:rsidRPr="00C54EC9">
        <w:t>研究期限：</w:t>
      </w:r>
      <w:r w:rsidRPr="00C54EC9">
        <w:t>2011.1-2015.12</w:t>
      </w:r>
    </w:p>
    <w:p w14:paraId="4B036764" w14:textId="77777777" w:rsidR="00EE54CB" w:rsidRPr="00C54EC9" w:rsidRDefault="00EE54CB" w:rsidP="00EE54CB">
      <w:pPr>
        <w:adjustRightInd w:val="0"/>
        <w:snapToGrid w:val="0"/>
        <w:spacing w:line="360" w:lineRule="auto"/>
        <w:ind w:firstLine="480"/>
      </w:pPr>
      <w:r w:rsidRPr="00C54EC9">
        <w:t>项目</w:t>
      </w:r>
      <w:r w:rsidRPr="00C54EC9">
        <w:t>3</w:t>
      </w:r>
      <w:r w:rsidRPr="00C54EC9">
        <w:t>来源：</w:t>
      </w:r>
      <w:bookmarkStart w:id="4" w:name="OLE_LINK56"/>
      <w:r w:rsidRPr="00C54EC9">
        <w:t>甘肃省科技计划</w:t>
      </w:r>
      <w:r w:rsidRPr="00C54EC9">
        <w:t>—</w:t>
      </w:r>
      <w:r w:rsidRPr="00C54EC9">
        <w:t>重大项目</w:t>
      </w:r>
      <w:bookmarkEnd w:id="4"/>
    </w:p>
    <w:p w14:paraId="5CA25014" w14:textId="77777777" w:rsidR="00EE54CB" w:rsidRPr="00C54EC9" w:rsidRDefault="00EE54CB" w:rsidP="00EE54CB">
      <w:pPr>
        <w:adjustRightInd w:val="0"/>
        <w:snapToGrid w:val="0"/>
        <w:spacing w:line="360" w:lineRule="auto"/>
        <w:ind w:firstLine="480"/>
      </w:pPr>
      <w:r w:rsidRPr="00C54EC9">
        <w:t>项目级别：省部级</w:t>
      </w:r>
    </w:p>
    <w:p w14:paraId="59E6E68E" w14:textId="77777777" w:rsidR="00EE54CB" w:rsidRPr="00C54EC9" w:rsidRDefault="00EE54CB" w:rsidP="00EE54CB">
      <w:pPr>
        <w:adjustRightInd w:val="0"/>
        <w:snapToGrid w:val="0"/>
        <w:spacing w:line="360" w:lineRule="auto"/>
        <w:ind w:firstLine="480"/>
      </w:pPr>
      <w:r w:rsidRPr="00C54EC9">
        <w:t>项目名称：《面向精细化学品绿色生产的新型催化材料研发与产业化》</w:t>
      </w:r>
    </w:p>
    <w:p w14:paraId="0A27C6E2" w14:textId="26A9AB60" w:rsidR="00EE54CB" w:rsidRDefault="00EE54CB" w:rsidP="00EE54CB">
      <w:pPr>
        <w:adjustRightInd w:val="0"/>
        <w:snapToGrid w:val="0"/>
        <w:spacing w:line="360" w:lineRule="auto"/>
        <w:ind w:firstLine="480"/>
      </w:pPr>
      <w:r w:rsidRPr="00C54EC9">
        <w:t>研究期限：</w:t>
      </w:r>
      <w:r w:rsidRPr="00C54EC9">
        <w:t>2021.10.01-2024.09.30</w:t>
      </w:r>
    </w:p>
    <w:p w14:paraId="0F133F9C" w14:textId="77777777" w:rsidR="00EA04A6" w:rsidRPr="00C54EC9" w:rsidRDefault="00EA04A6" w:rsidP="00EE54CB">
      <w:pPr>
        <w:adjustRightInd w:val="0"/>
        <w:snapToGrid w:val="0"/>
        <w:spacing w:line="360" w:lineRule="auto"/>
        <w:ind w:firstLine="480"/>
        <w:rPr>
          <w:rFonts w:hint="eastAsia"/>
        </w:rPr>
      </w:pPr>
    </w:p>
    <w:p w14:paraId="04D9B276" w14:textId="58BB8A77" w:rsidR="00757233" w:rsidRDefault="00000000">
      <w:pPr>
        <w:ind w:firstLineChars="0" w:firstLine="0"/>
        <w:rPr>
          <w:b/>
        </w:rPr>
      </w:pPr>
      <w:bookmarkStart w:id="5" w:name="OLE_LINK59"/>
      <w:bookmarkEnd w:id="2"/>
      <w:r>
        <w:rPr>
          <w:rFonts w:hint="eastAsia"/>
          <w:b/>
        </w:rPr>
        <w:t>三、</w:t>
      </w:r>
      <w:r w:rsidR="00EE54CB" w:rsidRPr="00EE54CB">
        <w:rPr>
          <w:b/>
        </w:rPr>
        <w:t>申报奖种及等级</w:t>
      </w:r>
    </w:p>
    <w:p w14:paraId="0BD2C3E3" w14:textId="6A79B853" w:rsidR="00757233" w:rsidRDefault="00EE54CB">
      <w:pPr>
        <w:ind w:firstLine="480"/>
      </w:pPr>
      <w:r w:rsidRPr="00EE54CB">
        <w:t>甘肃省技术发明一等奖</w:t>
      </w:r>
    </w:p>
    <w:p w14:paraId="2CF2AA49" w14:textId="77777777" w:rsidR="00EA04A6" w:rsidRDefault="00EA04A6">
      <w:pPr>
        <w:ind w:firstLine="480"/>
        <w:rPr>
          <w:rFonts w:hint="eastAsia"/>
        </w:rPr>
      </w:pPr>
    </w:p>
    <w:bookmarkEnd w:id="5"/>
    <w:p w14:paraId="32211962" w14:textId="341AEC34" w:rsidR="00EE54CB" w:rsidRDefault="00EE54CB" w:rsidP="00EE54CB">
      <w:pPr>
        <w:ind w:firstLineChars="0" w:firstLine="0"/>
        <w:rPr>
          <w:rFonts w:hint="eastAsia"/>
          <w:b/>
        </w:rPr>
      </w:pPr>
      <w:r>
        <w:rPr>
          <w:rFonts w:hint="eastAsia"/>
          <w:b/>
        </w:rPr>
        <w:t>四、提名专家</w:t>
      </w:r>
    </w:p>
    <w:p w14:paraId="1F318FD4" w14:textId="77777777" w:rsidR="00EE54CB" w:rsidRDefault="00EE54CB" w:rsidP="00EE54CB">
      <w:pPr>
        <w:ind w:firstLine="480"/>
      </w:pPr>
      <w:r>
        <w:rPr>
          <w:rFonts w:hint="eastAsia"/>
        </w:rPr>
        <w:t>（</w:t>
      </w:r>
      <w:r>
        <w:rPr>
          <w:rFonts w:hint="eastAsia"/>
        </w:rPr>
        <w:t>1</w:t>
      </w:r>
      <w:r>
        <w:rPr>
          <w:rFonts w:hint="eastAsia"/>
        </w:rPr>
        <w:t>）李阳，中国工程院院士；工作单位：中国石油化工集团公司</w:t>
      </w:r>
    </w:p>
    <w:p w14:paraId="3AD79779" w14:textId="4B676AAB" w:rsidR="00EE54CB" w:rsidRPr="00EE54CB" w:rsidRDefault="00EE54CB" w:rsidP="00EE54CB">
      <w:pPr>
        <w:ind w:firstLine="480"/>
      </w:pPr>
      <w:r>
        <w:rPr>
          <w:rFonts w:hint="eastAsia"/>
        </w:rPr>
        <w:t>（</w:t>
      </w:r>
      <w:r>
        <w:rPr>
          <w:rFonts w:hint="eastAsia"/>
        </w:rPr>
        <w:t>2</w:t>
      </w:r>
      <w:r>
        <w:rPr>
          <w:rFonts w:hint="eastAsia"/>
        </w:rPr>
        <w:t>）张来斌，中国工程院院士；工作单位：中国石油大学（北京）</w:t>
      </w:r>
    </w:p>
    <w:p w14:paraId="1F834963" w14:textId="77777777" w:rsidR="00EE54CB" w:rsidRDefault="00EE54CB">
      <w:pPr>
        <w:ind w:firstLine="480"/>
        <w:rPr>
          <w:rFonts w:ascii="宋体" w:hAnsi="宋体" w:cs="宋体"/>
          <w:color w:val="000000"/>
          <w:kern w:val="0"/>
          <w:szCs w:val="21"/>
        </w:rPr>
      </w:pPr>
    </w:p>
    <w:p w14:paraId="2FB18247" w14:textId="77777777" w:rsidR="00757233" w:rsidRDefault="00757233">
      <w:pPr>
        <w:ind w:firstLine="480"/>
      </w:pPr>
    </w:p>
    <w:p w14:paraId="47DFBB14" w14:textId="77777777" w:rsidR="00757233" w:rsidRDefault="00757233">
      <w:pPr>
        <w:ind w:firstLine="480"/>
        <w:sectPr w:rsidR="0075723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pPr>
    </w:p>
    <w:p w14:paraId="6B935C0A" w14:textId="0CF8ADE3" w:rsidR="00757233" w:rsidRPr="00EE54CB" w:rsidRDefault="00126736" w:rsidP="00EE54CB">
      <w:pPr>
        <w:ind w:firstLineChars="0" w:firstLine="0"/>
        <w:rPr>
          <w:b/>
        </w:rPr>
      </w:pPr>
      <w:r>
        <w:rPr>
          <w:rFonts w:hint="eastAsia"/>
          <w:b/>
        </w:rPr>
        <w:lastRenderedPageBreak/>
        <w:t>五、完成人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988"/>
        <w:gridCol w:w="709"/>
        <w:gridCol w:w="1701"/>
        <w:gridCol w:w="851"/>
        <w:gridCol w:w="708"/>
        <w:gridCol w:w="2410"/>
        <w:gridCol w:w="5873"/>
      </w:tblGrid>
      <w:tr w:rsidR="00757233" w:rsidRPr="005A5FD9" w14:paraId="4FD7F328" w14:textId="77777777" w:rsidTr="009D1171">
        <w:trPr>
          <w:trHeight w:val="624"/>
          <w:jc w:val="center"/>
        </w:trPr>
        <w:tc>
          <w:tcPr>
            <w:tcW w:w="708" w:type="dxa"/>
            <w:vAlign w:val="center"/>
          </w:tcPr>
          <w:p w14:paraId="0F3ECB2B" w14:textId="77777777" w:rsidR="00757233" w:rsidRPr="005A5FD9" w:rsidRDefault="00000000">
            <w:pPr>
              <w:spacing w:line="240" w:lineRule="auto"/>
              <w:ind w:firstLineChars="0" w:firstLine="0"/>
              <w:jc w:val="center"/>
              <w:rPr>
                <w:rFonts w:cs="Times New Roman"/>
                <w:b/>
                <w:bCs/>
                <w:sz w:val="21"/>
                <w:szCs w:val="21"/>
              </w:rPr>
            </w:pPr>
            <w:bookmarkStart w:id="6" w:name="_Hlk231484679"/>
            <w:r w:rsidRPr="005A5FD9">
              <w:rPr>
                <w:rFonts w:cs="Times New Roman"/>
                <w:b/>
                <w:bCs/>
                <w:sz w:val="21"/>
                <w:szCs w:val="21"/>
              </w:rPr>
              <w:t>序号</w:t>
            </w:r>
          </w:p>
        </w:tc>
        <w:tc>
          <w:tcPr>
            <w:tcW w:w="988" w:type="dxa"/>
            <w:vAlign w:val="center"/>
          </w:tcPr>
          <w:p w14:paraId="7704FADF" w14:textId="77777777" w:rsidR="00757233" w:rsidRPr="005A5FD9" w:rsidRDefault="00000000">
            <w:pPr>
              <w:spacing w:line="240" w:lineRule="auto"/>
              <w:ind w:firstLineChars="0" w:firstLine="0"/>
              <w:jc w:val="center"/>
              <w:rPr>
                <w:rFonts w:cs="Times New Roman"/>
                <w:b/>
                <w:bCs/>
                <w:sz w:val="21"/>
                <w:szCs w:val="21"/>
              </w:rPr>
            </w:pPr>
            <w:r w:rsidRPr="005A5FD9">
              <w:rPr>
                <w:rFonts w:cs="Times New Roman"/>
                <w:b/>
                <w:bCs/>
                <w:sz w:val="21"/>
                <w:szCs w:val="21"/>
              </w:rPr>
              <w:t>姓名</w:t>
            </w:r>
          </w:p>
        </w:tc>
        <w:tc>
          <w:tcPr>
            <w:tcW w:w="709" w:type="dxa"/>
            <w:vAlign w:val="center"/>
          </w:tcPr>
          <w:p w14:paraId="15193D71" w14:textId="77777777" w:rsidR="00757233" w:rsidRPr="005A5FD9" w:rsidRDefault="00000000">
            <w:pPr>
              <w:spacing w:line="240" w:lineRule="auto"/>
              <w:ind w:firstLineChars="0" w:firstLine="0"/>
              <w:jc w:val="center"/>
              <w:rPr>
                <w:rFonts w:cs="Times New Roman"/>
                <w:b/>
                <w:bCs/>
                <w:sz w:val="21"/>
                <w:szCs w:val="21"/>
              </w:rPr>
            </w:pPr>
            <w:r w:rsidRPr="005A5FD9">
              <w:rPr>
                <w:rFonts w:cs="Times New Roman"/>
                <w:b/>
                <w:bCs/>
                <w:sz w:val="21"/>
                <w:szCs w:val="21"/>
              </w:rPr>
              <w:t>性别</w:t>
            </w:r>
          </w:p>
        </w:tc>
        <w:tc>
          <w:tcPr>
            <w:tcW w:w="1701" w:type="dxa"/>
            <w:vAlign w:val="center"/>
          </w:tcPr>
          <w:p w14:paraId="0456D845" w14:textId="77777777" w:rsidR="00757233" w:rsidRPr="005A5FD9" w:rsidRDefault="00000000">
            <w:pPr>
              <w:spacing w:line="240" w:lineRule="auto"/>
              <w:ind w:firstLineChars="0" w:firstLine="0"/>
              <w:jc w:val="center"/>
              <w:rPr>
                <w:rFonts w:cs="Times New Roman"/>
                <w:b/>
                <w:bCs/>
                <w:sz w:val="21"/>
                <w:szCs w:val="21"/>
              </w:rPr>
            </w:pPr>
            <w:r w:rsidRPr="005A5FD9">
              <w:rPr>
                <w:rFonts w:cs="Times New Roman"/>
                <w:b/>
                <w:bCs/>
                <w:sz w:val="21"/>
                <w:szCs w:val="21"/>
              </w:rPr>
              <w:t>出生年月</w:t>
            </w:r>
          </w:p>
        </w:tc>
        <w:tc>
          <w:tcPr>
            <w:tcW w:w="851" w:type="dxa"/>
            <w:vAlign w:val="center"/>
          </w:tcPr>
          <w:p w14:paraId="2E8483D0" w14:textId="77777777" w:rsidR="009D1171" w:rsidRDefault="00000000">
            <w:pPr>
              <w:spacing w:line="240" w:lineRule="auto"/>
              <w:ind w:firstLineChars="0" w:firstLine="0"/>
              <w:jc w:val="center"/>
              <w:rPr>
                <w:rFonts w:cs="Times New Roman"/>
                <w:b/>
                <w:bCs/>
                <w:sz w:val="21"/>
                <w:szCs w:val="21"/>
              </w:rPr>
            </w:pPr>
            <w:r w:rsidRPr="005A5FD9">
              <w:rPr>
                <w:rFonts w:cs="Times New Roman"/>
                <w:b/>
                <w:bCs/>
                <w:sz w:val="21"/>
                <w:szCs w:val="21"/>
              </w:rPr>
              <w:t>技术</w:t>
            </w:r>
          </w:p>
          <w:p w14:paraId="12B375BC" w14:textId="5FA3EB3E" w:rsidR="00757233" w:rsidRPr="005A5FD9" w:rsidRDefault="00000000">
            <w:pPr>
              <w:spacing w:line="240" w:lineRule="auto"/>
              <w:ind w:firstLineChars="0" w:firstLine="0"/>
              <w:jc w:val="center"/>
              <w:rPr>
                <w:rFonts w:cs="Times New Roman"/>
                <w:b/>
                <w:bCs/>
                <w:sz w:val="21"/>
                <w:szCs w:val="21"/>
              </w:rPr>
            </w:pPr>
            <w:r w:rsidRPr="005A5FD9">
              <w:rPr>
                <w:rFonts w:cs="Times New Roman"/>
                <w:b/>
                <w:bCs/>
                <w:sz w:val="21"/>
                <w:szCs w:val="21"/>
              </w:rPr>
              <w:t>职称</w:t>
            </w:r>
          </w:p>
        </w:tc>
        <w:tc>
          <w:tcPr>
            <w:tcW w:w="708" w:type="dxa"/>
            <w:vAlign w:val="center"/>
          </w:tcPr>
          <w:p w14:paraId="09B85649" w14:textId="77777777" w:rsidR="00757233" w:rsidRPr="005A5FD9" w:rsidRDefault="00000000">
            <w:pPr>
              <w:spacing w:line="240" w:lineRule="auto"/>
              <w:ind w:firstLineChars="0" w:firstLine="0"/>
              <w:jc w:val="center"/>
              <w:rPr>
                <w:rFonts w:cs="Times New Roman"/>
                <w:b/>
                <w:bCs/>
                <w:sz w:val="21"/>
                <w:szCs w:val="21"/>
              </w:rPr>
            </w:pPr>
            <w:r w:rsidRPr="005A5FD9">
              <w:rPr>
                <w:rFonts w:cs="Times New Roman"/>
                <w:b/>
                <w:bCs/>
                <w:sz w:val="21"/>
                <w:szCs w:val="21"/>
              </w:rPr>
              <w:t>文化程度</w:t>
            </w:r>
          </w:p>
        </w:tc>
        <w:tc>
          <w:tcPr>
            <w:tcW w:w="2410" w:type="dxa"/>
            <w:vAlign w:val="center"/>
          </w:tcPr>
          <w:p w14:paraId="7FD2EFB4" w14:textId="77777777" w:rsidR="00757233" w:rsidRPr="005A5FD9" w:rsidRDefault="00000000">
            <w:pPr>
              <w:spacing w:line="240" w:lineRule="auto"/>
              <w:ind w:firstLineChars="0" w:firstLine="0"/>
              <w:jc w:val="center"/>
              <w:rPr>
                <w:rFonts w:cs="Times New Roman"/>
                <w:b/>
                <w:bCs/>
                <w:sz w:val="21"/>
                <w:szCs w:val="21"/>
              </w:rPr>
            </w:pPr>
            <w:r w:rsidRPr="005A5FD9">
              <w:rPr>
                <w:rFonts w:cs="Times New Roman"/>
                <w:b/>
                <w:bCs/>
                <w:sz w:val="21"/>
                <w:szCs w:val="21"/>
              </w:rPr>
              <w:t>工作单位（填写一级法人单位）</w:t>
            </w:r>
          </w:p>
        </w:tc>
        <w:tc>
          <w:tcPr>
            <w:tcW w:w="5873" w:type="dxa"/>
            <w:vAlign w:val="center"/>
          </w:tcPr>
          <w:p w14:paraId="5A42CDA4" w14:textId="77777777" w:rsidR="00757233" w:rsidRPr="005A5FD9" w:rsidRDefault="00000000">
            <w:pPr>
              <w:spacing w:line="240" w:lineRule="auto"/>
              <w:ind w:firstLineChars="0" w:firstLine="0"/>
              <w:jc w:val="center"/>
              <w:rPr>
                <w:rFonts w:cs="Times New Roman"/>
                <w:b/>
                <w:bCs/>
                <w:sz w:val="21"/>
                <w:szCs w:val="21"/>
              </w:rPr>
            </w:pPr>
            <w:r w:rsidRPr="005A5FD9">
              <w:rPr>
                <w:rFonts w:cs="Times New Roman"/>
                <w:b/>
                <w:bCs/>
                <w:sz w:val="21"/>
                <w:szCs w:val="21"/>
              </w:rPr>
              <w:t>对成果的创造性贡献（概括）</w:t>
            </w:r>
          </w:p>
        </w:tc>
      </w:tr>
      <w:tr w:rsidR="00EE54CB" w:rsidRPr="005A5FD9" w14:paraId="352827BE" w14:textId="77777777" w:rsidTr="009D1171">
        <w:trPr>
          <w:trHeight w:val="624"/>
          <w:jc w:val="center"/>
        </w:trPr>
        <w:tc>
          <w:tcPr>
            <w:tcW w:w="708" w:type="dxa"/>
            <w:vAlign w:val="center"/>
          </w:tcPr>
          <w:p w14:paraId="2A98128F" w14:textId="77777777" w:rsidR="00EE54CB" w:rsidRPr="005A5FD9" w:rsidRDefault="00EE54CB" w:rsidP="00EE54CB">
            <w:pPr>
              <w:spacing w:line="240" w:lineRule="auto"/>
              <w:ind w:firstLineChars="0" w:firstLine="0"/>
              <w:jc w:val="center"/>
              <w:rPr>
                <w:rFonts w:cs="Times New Roman"/>
                <w:bCs/>
                <w:sz w:val="21"/>
                <w:szCs w:val="21"/>
              </w:rPr>
            </w:pPr>
            <w:bookmarkStart w:id="7" w:name="_Hlk231481868"/>
            <w:bookmarkEnd w:id="6"/>
            <w:r w:rsidRPr="005A5FD9">
              <w:rPr>
                <w:rFonts w:cs="Times New Roman"/>
                <w:bCs/>
                <w:sz w:val="21"/>
                <w:szCs w:val="21"/>
              </w:rPr>
              <w:t>1</w:t>
            </w:r>
          </w:p>
        </w:tc>
        <w:tc>
          <w:tcPr>
            <w:tcW w:w="988" w:type="dxa"/>
            <w:vAlign w:val="center"/>
          </w:tcPr>
          <w:p w14:paraId="270CC74D" w14:textId="3C2C6B2F"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bCs/>
                <w:sz w:val="21"/>
                <w:szCs w:val="21"/>
              </w:rPr>
              <w:t>陈浩</w:t>
            </w:r>
          </w:p>
        </w:tc>
        <w:tc>
          <w:tcPr>
            <w:tcW w:w="709" w:type="dxa"/>
            <w:vAlign w:val="center"/>
          </w:tcPr>
          <w:p w14:paraId="30469629" w14:textId="50DD456C"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bCs/>
                <w:sz w:val="21"/>
                <w:szCs w:val="21"/>
              </w:rPr>
              <w:t>男</w:t>
            </w:r>
          </w:p>
        </w:tc>
        <w:tc>
          <w:tcPr>
            <w:tcW w:w="1701" w:type="dxa"/>
            <w:vAlign w:val="center"/>
          </w:tcPr>
          <w:p w14:paraId="1EFB7DC9" w14:textId="61954E26"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sz w:val="21"/>
                <w:szCs w:val="21"/>
              </w:rPr>
              <w:t>19</w:t>
            </w:r>
            <w:r w:rsidR="009D1171">
              <w:rPr>
                <w:rFonts w:cs="Times New Roman" w:hint="eastAsia"/>
                <w:sz w:val="21"/>
                <w:szCs w:val="21"/>
              </w:rPr>
              <w:t>85</w:t>
            </w:r>
            <w:r w:rsidRPr="005A5FD9">
              <w:rPr>
                <w:rFonts w:cs="Times New Roman"/>
                <w:sz w:val="21"/>
                <w:szCs w:val="21"/>
              </w:rPr>
              <w:t>年</w:t>
            </w:r>
            <w:r w:rsidR="009D1171">
              <w:rPr>
                <w:rFonts w:cs="Times New Roman" w:hint="eastAsia"/>
                <w:sz w:val="21"/>
                <w:szCs w:val="21"/>
              </w:rPr>
              <w:t>10</w:t>
            </w:r>
            <w:r w:rsidRPr="005A5FD9">
              <w:rPr>
                <w:rFonts w:cs="Times New Roman"/>
                <w:sz w:val="21"/>
                <w:szCs w:val="21"/>
              </w:rPr>
              <w:t>月</w:t>
            </w:r>
          </w:p>
        </w:tc>
        <w:tc>
          <w:tcPr>
            <w:tcW w:w="851" w:type="dxa"/>
            <w:vAlign w:val="center"/>
          </w:tcPr>
          <w:p w14:paraId="31154829" w14:textId="77777777"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sz w:val="21"/>
                <w:szCs w:val="21"/>
              </w:rPr>
              <w:t>教授</w:t>
            </w:r>
          </w:p>
        </w:tc>
        <w:tc>
          <w:tcPr>
            <w:tcW w:w="708" w:type="dxa"/>
            <w:vAlign w:val="center"/>
          </w:tcPr>
          <w:p w14:paraId="187E12F5" w14:textId="77777777" w:rsidR="00EE54CB" w:rsidRPr="005A5FD9" w:rsidRDefault="00EE54CB" w:rsidP="00EE54CB">
            <w:pPr>
              <w:spacing w:line="240" w:lineRule="auto"/>
              <w:ind w:firstLineChars="0" w:firstLine="0"/>
              <w:jc w:val="center"/>
              <w:rPr>
                <w:rFonts w:cs="Times New Roman"/>
                <w:bCs/>
                <w:sz w:val="21"/>
                <w:szCs w:val="21"/>
              </w:rPr>
            </w:pPr>
            <w:bookmarkStart w:id="8" w:name="OLE_LINK65"/>
            <w:r w:rsidRPr="005A5FD9">
              <w:rPr>
                <w:rFonts w:cs="Times New Roman"/>
                <w:sz w:val="21"/>
                <w:szCs w:val="21"/>
              </w:rPr>
              <w:t>博士</w:t>
            </w:r>
            <w:bookmarkEnd w:id="8"/>
          </w:p>
        </w:tc>
        <w:tc>
          <w:tcPr>
            <w:tcW w:w="2410" w:type="dxa"/>
            <w:vAlign w:val="center"/>
          </w:tcPr>
          <w:p w14:paraId="37A9EE1D" w14:textId="089C594F" w:rsidR="00EE54CB" w:rsidRPr="005A5FD9" w:rsidRDefault="00EE54CB" w:rsidP="00EE54CB">
            <w:pPr>
              <w:spacing w:line="240" w:lineRule="auto"/>
              <w:ind w:firstLineChars="0" w:firstLine="0"/>
              <w:jc w:val="center"/>
              <w:rPr>
                <w:rFonts w:cs="Times New Roman"/>
                <w:bCs/>
                <w:sz w:val="21"/>
                <w:szCs w:val="21"/>
              </w:rPr>
            </w:pPr>
            <w:bookmarkStart w:id="9" w:name="OLE_LINK67"/>
            <w:r w:rsidRPr="005A5FD9">
              <w:rPr>
                <w:rFonts w:cs="Times New Roman"/>
                <w:bCs/>
                <w:sz w:val="21"/>
                <w:szCs w:val="21"/>
              </w:rPr>
              <w:t>中国石油大学（北京）</w:t>
            </w:r>
            <w:bookmarkEnd w:id="9"/>
          </w:p>
        </w:tc>
        <w:tc>
          <w:tcPr>
            <w:tcW w:w="5873" w:type="dxa"/>
            <w:vAlign w:val="center"/>
          </w:tcPr>
          <w:p w14:paraId="0D208F5A" w14:textId="4C9FA0A9" w:rsidR="00EE54CB" w:rsidRPr="005A5FD9" w:rsidRDefault="00EE54CB" w:rsidP="009D3D8F">
            <w:pPr>
              <w:spacing w:line="240" w:lineRule="auto"/>
              <w:ind w:firstLineChars="0" w:firstLine="0"/>
              <w:rPr>
                <w:rFonts w:cs="Times New Roman"/>
                <w:bCs/>
                <w:sz w:val="21"/>
                <w:szCs w:val="21"/>
              </w:rPr>
            </w:pPr>
            <w:r w:rsidRPr="005A5FD9">
              <w:rPr>
                <w:rFonts w:cs="Times New Roman"/>
                <w:sz w:val="21"/>
                <w:szCs w:val="21"/>
              </w:rPr>
              <w:t>项目总体技术集成与实验表征方法负责人。围绕功能化学材料在页岩油</w:t>
            </w:r>
            <w:r w:rsidRPr="005A5FD9">
              <w:rPr>
                <w:rFonts w:cs="Times New Roman"/>
                <w:sz w:val="21"/>
                <w:szCs w:val="21"/>
              </w:rPr>
              <w:t>/</w:t>
            </w:r>
            <w:r w:rsidRPr="005A5FD9">
              <w:rPr>
                <w:rFonts w:cs="Times New Roman"/>
                <w:sz w:val="21"/>
                <w:szCs w:val="21"/>
              </w:rPr>
              <w:t>致密油开发中的作用评价，负责岩心吞吐压力监测、压裂液</w:t>
            </w:r>
            <w:r w:rsidRPr="005A5FD9">
              <w:rPr>
                <w:rFonts w:cs="Times New Roman"/>
                <w:sz w:val="21"/>
                <w:szCs w:val="21"/>
              </w:rPr>
              <w:t>—</w:t>
            </w:r>
            <w:r w:rsidRPr="005A5FD9">
              <w:rPr>
                <w:rFonts w:cs="Times New Roman"/>
                <w:sz w:val="21"/>
                <w:szCs w:val="21"/>
              </w:rPr>
              <w:t>岩心相互作用、</w:t>
            </w:r>
            <w:bookmarkStart w:id="10" w:name="OLE_LINK78"/>
            <w:bookmarkStart w:id="11" w:name="OLE_LINK79"/>
            <w:r w:rsidRPr="005A5FD9">
              <w:rPr>
                <w:rFonts w:cs="Times New Roman"/>
                <w:sz w:val="21"/>
                <w:szCs w:val="21"/>
              </w:rPr>
              <w:t>CO</w:t>
            </w:r>
            <w:bookmarkEnd w:id="10"/>
            <w:r w:rsidRPr="005A5FD9">
              <w:rPr>
                <w:rFonts w:cs="Times New Roman"/>
                <w:sz w:val="21"/>
                <w:szCs w:val="21"/>
                <w:vertAlign w:val="subscript"/>
              </w:rPr>
              <w:t>2</w:t>
            </w:r>
            <w:bookmarkEnd w:id="11"/>
            <w:r w:rsidRPr="005A5FD9">
              <w:rPr>
                <w:rFonts w:cs="Times New Roman"/>
                <w:sz w:val="21"/>
                <w:szCs w:val="21"/>
              </w:rPr>
              <w:t>吞吐实验系统和化学辅助开发评价方法的构建。</w:t>
            </w:r>
          </w:p>
        </w:tc>
      </w:tr>
      <w:tr w:rsidR="00EE54CB" w:rsidRPr="005A5FD9" w14:paraId="32DD5A29" w14:textId="77777777" w:rsidTr="009D1171">
        <w:trPr>
          <w:trHeight w:val="624"/>
          <w:jc w:val="center"/>
        </w:trPr>
        <w:tc>
          <w:tcPr>
            <w:tcW w:w="708" w:type="dxa"/>
            <w:vAlign w:val="center"/>
          </w:tcPr>
          <w:p w14:paraId="608978C4" w14:textId="77777777"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bCs/>
                <w:sz w:val="21"/>
                <w:szCs w:val="21"/>
              </w:rPr>
              <w:t>2</w:t>
            </w:r>
          </w:p>
        </w:tc>
        <w:tc>
          <w:tcPr>
            <w:tcW w:w="988" w:type="dxa"/>
            <w:vAlign w:val="center"/>
          </w:tcPr>
          <w:p w14:paraId="14EAE1C1" w14:textId="58910217" w:rsidR="00EE54CB" w:rsidRPr="005A5FD9" w:rsidRDefault="00EE54CB" w:rsidP="00EE54CB">
            <w:pPr>
              <w:spacing w:line="240" w:lineRule="auto"/>
              <w:ind w:firstLineChars="0" w:firstLine="0"/>
              <w:jc w:val="center"/>
              <w:rPr>
                <w:rFonts w:cs="Times New Roman"/>
                <w:color w:val="000000"/>
                <w:sz w:val="21"/>
                <w:szCs w:val="21"/>
              </w:rPr>
            </w:pPr>
            <w:r w:rsidRPr="005A5FD9">
              <w:rPr>
                <w:rFonts w:cs="Times New Roman"/>
                <w:bCs/>
                <w:color w:val="000000"/>
                <w:sz w:val="21"/>
                <w:szCs w:val="21"/>
              </w:rPr>
              <w:t>袁航空</w:t>
            </w:r>
          </w:p>
        </w:tc>
        <w:tc>
          <w:tcPr>
            <w:tcW w:w="709" w:type="dxa"/>
            <w:vAlign w:val="center"/>
          </w:tcPr>
          <w:p w14:paraId="11E367D5" w14:textId="1460244B"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bCs/>
                <w:sz w:val="21"/>
                <w:szCs w:val="21"/>
              </w:rPr>
              <w:t>男</w:t>
            </w:r>
          </w:p>
        </w:tc>
        <w:tc>
          <w:tcPr>
            <w:tcW w:w="1701" w:type="dxa"/>
            <w:vAlign w:val="center"/>
          </w:tcPr>
          <w:p w14:paraId="5C130B21" w14:textId="285AD971" w:rsidR="00EE54CB" w:rsidRPr="005A5FD9" w:rsidRDefault="00EE54CB" w:rsidP="00EE54CB">
            <w:pPr>
              <w:spacing w:line="240" w:lineRule="auto"/>
              <w:ind w:firstLineChars="0" w:firstLine="0"/>
              <w:jc w:val="center"/>
              <w:rPr>
                <w:rFonts w:cs="Times New Roman"/>
                <w:sz w:val="21"/>
                <w:szCs w:val="21"/>
              </w:rPr>
            </w:pPr>
            <w:r w:rsidRPr="005A5FD9">
              <w:rPr>
                <w:rFonts w:cs="Times New Roman"/>
                <w:sz w:val="21"/>
                <w:szCs w:val="21"/>
              </w:rPr>
              <w:t>19</w:t>
            </w:r>
            <w:r w:rsidR="009D1171">
              <w:rPr>
                <w:rFonts w:cs="Times New Roman" w:hint="eastAsia"/>
                <w:sz w:val="21"/>
                <w:szCs w:val="21"/>
              </w:rPr>
              <w:t>84</w:t>
            </w:r>
            <w:r w:rsidRPr="005A5FD9">
              <w:rPr>
                <w:rFonts w:cs="Times New Roman"/>
                <w:sz w:val="21"/>
                <w:szCs w:val="21"/>
              </w:rPr>
              <w:t>年</w:t>
            </w:r>
            <w:r w:rsidR="009D1171">
              <w:rPr>
                <w:rFonts w:cs="Times New Roman" w:hint="eastAsia"/>
                <w:sz w:val="21"/>
                <w:szCs w:val="21"/>
              </w:rPr>
              <w:t>8</w:t>
            </w:r>
            <w:r w:rsidRPr="005A5FD9">
              <w:rPr>
                <w:rFonts w:cs="Times New Roman"/>
                <w:sz w:val="21"/>
                <w:szCs w:val="21"/>
              </w:rPr>
              <w:t>月</w:t>
            </w:r>
          </w:p>
        </w:tc>
        <w:tc>
          <w:tcPr>
            <w:tcW w:w="851" w:type="dxa"/>
            <w:vAlign w:val="center"/>
          </w:tcPr>
          <w:p w14:paraId="619EC608" w14:textId="5F9D7446" w:rsidR="00EE54CB" w:rsidRPr="005A5FD9" w:rsidRDefault="009D1171" w:rsidP="00EE54CB">
            <w:pPr>
              <w:spacing w:line="240" w:lineRule="auto"/>
              <w:ind w:firstLineChars="0" w:firstLine="0"/>
              <w:jc w:val="center"/>
              <w:rPr>
                <w:rFonts w:cs="Times New Roman"/>
                <w:sz w:val="21"/>
                <w:szCs w:val="21"/>
              </w:rPr>
            </w:pPr>
            <w:bookmarkStart w:id="12" w:name="OLE_LINK146"/>
            <w:r>
              <w:rPr>
                <w:rFonts w:cs="Times New Roman" w:hint="eastAsia"/>
                <w:bCs/>
                <w:sz w:val="21"/>
                <w:szCs w:val="21"/>
              </w:rPr>
              <w:t>高级工程师</w:t>
            </w:r>
            <w:bookmarkEnd w:id="12"/>
          </w:p>
        </w:tc>
        <w:tc>
          <w:tcPr>
            <w:tcW w:w="708" w:type="dxa"/>
            <w:vAlign w:val="center"/>
          </w:tcPr>
          <w:p w14:paraId="232000F7" w14:textId="14C27B2B" w:rsidR="00EE54CB" w:rsidRPr="005A5FD9" w:rsidRDefault="009D1171" w:rsidP="00EE54CB">
            <w:pPr>
              <w:spacing w:line="240" w:lineRule="auto"/>
              <w:ind w:firstLineChars="0" w:firstLine="0"/>
              <w:jc w:val="center"/>
              <w:rPr>
                <w:rFonts w:cs="Times New Roman"/>
                <w:sz w:val="21"/>
                <w:szCs w:val="21"/>
              </w:rPr>
            </w:pPr>
            <w:r>
              <w:rPr>
                <w:rFonts w:cs="Times New Roman" w:hint="eastAsia"/>
                <w:sz w:val="21"/>
                <w:szCs w:val="21"/>
              </w:rPr>
              <w:t>硕士</w:t>
            </w:r>
          </w:p>
        </w:tc>
        <w:tc>
          <w:tcPr>
            <w:tcW w:w="2410" w:type="dxa"/>
            <w:vAlign w:val="center"/>
          </w:tcPr>
          <w:p w14:paraId="1DD1D854" w14:textId="53773F5C" w:rsidR="00EE54CB" w:rsidRPr="005A5FD9" w:rsidRDefault="00EE54CB" w:rsidP="00EE54CB">
            <w:pPr>
              <w:spacing w:line="240" w:lineRule="auto"/>
              <w:ind w:firstLineChars="0" w:firstLine="0"/>
              <w:jc w:val="center"/>
              <w:rPr>
                <w:rFonts w:cs="Times New Roman"/>
                <w:sz w:val="21"/>
                <w:szCs w:val="21"/>
              </w:rPr>
            </w:pPr>
            <w:bookmarkStart w:id="13" w:name="OLE_LINK68"/>
            <w:r w:rsidRPr="005A5FD9">
              <w:rPr>
                <w:rFonts w:cs="Times New Roman"/>
                <w:bCs/>
                <w:sz w:val="21"/>
                <w:szCs w:val="21"/>
              </w:rPr>
              <w:t>中国科学院兰州化学物理研究所</w:t>
            </w:r>
            <w:bookmarkEnd w:id="13"/>
          </w:p>
        </w:tc>
        <w:tc>
          <w:tcPr>
            <w:tcW w:w="5873" w:type="dxa"/>
            <w:vAlign w:val="center"/>
          </w:tcPr>
          <w:p w14:paraId="1664C4C4" w14:textId="431FAFCD" w:rsidR="00EE54CB" w:rsidRPr="005A5FD9" w:rsidRDefault="00EE54CB" w:rsidP="009D3D8F">
            <w:pPr>
              <w:spacing w:line="240" w:lineRule="auto"/>
              <w:ind w:firstLineChars="0" w:firstLine="0"/>
              <w:rPr>
                <w:rFonts w:cs="Times New Roman"/>
                <w:sz w:val="21"/>
                <w:szCs w:val="21"/>
              </w:rPr>
            </w:pPr>
            <w:r w:rsidRPr="005A5FD9">
              <w:rPr>
                <w:rFonts w:cs="Times New Roman"/>
                <w:bCs/>
                <w:sz w:val="21"/>
                <w:szCs w:val="21"/>
              </w:rPr>
              <w:t>功能化学材料源头绿色合成方向负责人。负责新型催化材料、含氮</w:t>
            </w:r>
            <w:r w:rsidRPr="005A5FD9">
              <w:rPr>
                <w:rFonts w:cs="Times New Roman"/>
                <w:bCs/>
                <w:sz w:val="21"/>
                <w:szCs w:val="21"/>
              </w:rPr>
              <w:t>/</w:t>
            </w:r>
            <w:r w:rsidRPr="005A5FD9">
              <w:rPr>
                <w:rFonts w:cs="Times New Roman"/>
                <w:bCs/>
                <w:sz w:val="21"/>
                <w:szCs w:val="21"/>
              </w:rPr>
              <w:t>含氧精细化学品绿色合成和功能分子制备平台建设。</w:t>
            </w:r>
          </w:p>
        </w:tc>
      </w:tr>
      <w:tr w:rsidR="00EE54CB" w:rsidRPr="005A5FD9" w14:paraId="166B9367" w14:textId="77777777" w:rsidTr="009D1171">
        <w:trPr>
          <w:trHeight w:val="624"/>
          <w:jc w:val="center"/>
        </w:trPr>
        <w:tc>
          <w:tcPr>
            <w:tcW w:w="708" w:type="dxa"/>
            <w:vAlign w:val="center"/>
          </w:tcPr>
          <w:p w14:paraId="70D8B141" w14:textId="77777777" w:rsidR="00EE54CB" w:rsidRPr="005A5FD9" w:rsidRDefault="00EE54CB" w:rsidP="00EE54CB">
            <w:pPr>
              <w:spacing w:line="240" w:lineRule="auto"/>
              <w:ind w:firstLineChars="0" w:firstLine="0"/>
              <w:jc w:val="center"/>
              <w:rPr>
                <w:rFonts w:cs="Times New Roman"/>
                <w:bCs/>
                <w:sz w:val="21"/>
                <w:szCs w:val="21"/>
              </w:rPr>
            </w:pPr>
            <w:bookmarkStart w:id="14" w:name="_Hlk231485549"/>
            <w:bookmarkEnd w:id="7"/>
            <w:r w:rsidRPr="005A5FD9">
              <w:rPr>
                <w:rFonts w:cs="Times New Roman"/>
                <w:bCs/>
                <w:sz w:val="21"/>
                <w:szCs w:val="21"/>
              </w:rPr>
              <w:t>3</w:t>
            </w:r>
          </w:p>
        </w:tc>
        <w:tc>
          <w:tcPr>
            <w:tcW w:w="988" w:type="dxa"/>
            <w:vAlign w:val="center"/>
          </w:tcPr>
          <w:p w14:paraId="44150D10" w14:textId="482F26B9" w:rsidR="00EE54CB" w:rsidRPr="005A5FD9" w:rsidRDefault="00EE54CB" w:rsidP="00EE54CB">
            <w:pPr>
              <w:spacing w:line="240" w:lineRule="auto"/>
              <w:ind w:firstLineChars="0" w:firstLine="0"/>
              <w:jc w:val="center"/>
              <w:rPr>
                <w:rFonts w:cs="Times New Roman"/>
                <w:bCs/>
                <w:color w:val="000000"/>
                <w:sz w:val="21"/>
                <w:szCs w:val="21"/>
              </w:rPr>
            </w:pPr>
            <w:r w:rsidRPr="005A5FD9">
              <w:rPr>
                <w:rFonts w:cs="Times New Roman"/>
                <w:color w:val="000000"/>
                <w:sz w:val="21"/>
                <w:szCs w:val="21"/>
              </w:rPr>
              <w:t>祝仰文</w:t>
            </w:r>
          </w:p>
        </w:tc>
        <w:tc>
          <w:tcPr>
            <w:tcW w:w="709" w:type="dxa"/>
            <w:vAlign w:val="center"/>
          </w:tcPr>
          <w:p w14:paraId="76A301CA" w14:textId="55296EC9"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bCs/>
                <w:sz w:val="21"/>
                <w:szCs w:val="21"/>
              </w:rPr>
              <w:t>男</w:t>
            </w:r>
          </w:p>
        </w:tc>
        <w:tc>
          <w:tcPr>
            <w:tcW w:w="1701" w:type="dxa"/>
            <w:vAlign w:val="center"/>
          </w:tcPr>
          <w:p w14:paraId="6688A08F" w14:textId="19012287"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sz w:val="21"/>
                <w:szCs w:val="21"/>
              </w:rPr>
              <w:t>19</w:t>
            </w:r>
            <w:r w:rsidR="009D1171">
              <w:rPr>
                <w:rFonts w:cs="Times New Roman" w:hint="eastAsia"/>
                <w:sz w:val="21"/>
                <w:szCs w:val="21"/>
              </w:rPr>
              <w:t>73</w:t>
            </w:r>
            <w:r w:rsidRPr="005A5FD9">
              <w:rPr>
                <w:rFonts w:cs="Times New Roman"/>
                <w:sz w:val="21"/>
                <w:szCs w:val="21"/>
              </w:rPr>
              <w:t>年</w:t>
            </w:r>
            <w:r w:rsidR="009D1171">
              <w:rPr>
                <w:rFonts w:cs="Times New Roman" w:hint="eastAsia"/>
                <w:sz w:val="21"/>
                <w:szCs w:val="21"/>
              </w:rPr>
              <w:t>9</w:t>
            </w:r>
            <w:r w:rsidRPr="005A5FD9">
              <w:rPr>
                <w:rFonts w:cs="Times New Roman"/>
                <w:sz w:val="21"/>
                <w:szCs w:val="21"/>
              </w:rPr>
              <w:t>月</w:t>
            </w:r>
          </w:p>
        </w:tc>
        <w:tc>
          <w:tcPr>
            <w:tcW w:w="851" w:type="dxa"/>
            <w:vAlign w:val="center"/>
          </w:tcPr>
          <w:p w14:paraId="228489A8" w14:textId="31DA8DBD" w:rsidR="00EE54CB" w:rsidRPr="005A5FD9" w:rsidRDefault="009D1171" w:rsidP="00EE54CB">
            <w:pPr>
              <w:spacing w:line="240" w:lineRule="auto"/>
              <w:ind w:firstLineChars="0" w:firstLine="0"/>
              <w:jc w:val="center"/>
              <w:rPr>
                <w:rFonts w:cs="Times New Roman"/>
                <w:bCs/>
                <w:sz w:val="21"/>
                <w:szCs w:val="21"/>
              </w:rPr>
            </w:pPr>
            <w:r>
              <w:rPr>
                <w:rFonts w:cs="Times New Roman" w:hint="eastAsia"/>
                <w:bCs/>
                <w:sz w:val="21"/>
                <w:szCs w:val="21"/>
              </w:rPr>
              <w:t>研究员</w:t>
            </w:r>
          </w:p>
        </w:tc>
        <w:tc>
          <w:tcPr>
            <w:tcW w:w="708" w:type="dxa"/>
            <w:vAlign w:val="center"/>
          </w:tcPr>
          <w:p w14:paraId="51A1C799" w14:textId="77D5E80D" w:rsidR="00EE54CB" w:rsidRPr="005A5FD9" w:rsidRDefault="009D1171" w:rsidP="00EE54CB">
            <w:pPr>
              <w:spacing w:line="240" w:lineRule="auto"/>
              <w:ind w:firstLineChars="0" w:firstLine="0"/>
              <w:jc w:val="center"/>
              <w:rPr>
                <w:rFonts w:cs="Times New Roman"/>
                <w:bCs/>
                <w:sz w:val="21"/>
                <w:szCs w:val="21"/>
              </w:rPr>
            </w:pPr>
            <w:r w:rsidRPr="005A5FD9">
              <w:rPr>
                <w:rFonts w:cs="Times New Roman"/>
                <w:sz w:val="21"/>
                <w:szCs w:val="21"/>
              </w:rPr>
              <w:t>博士</w:t>
            </w:r>
          </w:p>
        </w:tc>
        <w:tc>
          <w:tcPr>
            <w:tcW w:w="2410" w:type="dxa"/>
            <w:vAlign w:val="center"/>
          </w:tcPr>
          <w:p w14:paraId="4673230E" w14:textId="68506044"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sz w:val="21"/>
                <w:szCs w:val="21"/>
              </w:rPr>
              <w:t>中国石油化工股份有限公司石油勘探开发研究院</w:t>
            </w:r>
          </w:p>
        </w:tc>
        <w:tc>
          <w:tcPr>
            <w:tcW w:w="5873" w:type="dxa"/>
            <w:vAlign w:val="center"/>
          </w:tcPr>
          <w:p w14:paraId="4A14AE32" w14:textId="48DABDA8" w:rsidR="00EE54CB" w:rsidRPr="005A5FD9" w:rsidRDefault="00EE54CB" w:rsidP="009D3D8F">
            <w:pPr>
              <w:spacing w:line="240" w:lineRule="auto"/>
              <w:ind w:firstLineChars="0" w:firstLine="0"/>
              <w:rPr>
                <w:rFonts w:cs="Times New Roman"/>
                <w:bCs/>
                <w:sz w:val="21"/>
                <w:szCs w:val="21"/>
              </w:rPr>
            </w:pPr>
            <w:r w:rsidRPr="005A5FD9">
              <w:rPr>
                <w:rFonts w:cs="Times New Roman"/>
                <w:sz w:val="21"/>
                <w:szCs w:val="21"/>
              </w:rPr>
              <w:t>油田功能化学材料和化学辅助开发评价方向负责人。围绕泡沫、</w:t>
            </w:r>
            <w:r w:rsidRPr="005A5FD9">
              <w:rPr>
                <w:rFonts w:cs="Times New Roman"/>
                <w:sz w:val="21"/>
                <w:szCs w:val="21"/>
              </w:rPr>
              <w:t>Pickering</w:t>
            </w:r>
            <w:r w:rsidRPr="005A5FD9">
              <w:rPr>
                <w:rFonts w:cs="Times New Roman"/>
                <w:sz w:val="21"/>
                <w:szCs w:val="21"/>
              </w:rPr>
              <w:t>乳状液、降黏驱油剂、</w:t>
            </w:r>
            <w:r w:rsidRPr="005A5FD9">
              <w:rPr>
                <w:rFonts w:cs="Times New Roman"/>
                <w:sz w:val="21"/>
                <w:szCs w:val="21"/>
              </w:rPr>
              <w:t>PPG/</w:t>
            </w:r>
            <w:r w:rsidRPr="005A5FD9">
              <w:rPr>
                <w:rFonts w:cs="Times New Roman"/>
                <w:sz w:val="21"/>
                <w:szCs w:val="21"/>
              </w:rPr>
              <w:t>凝胶颗粒等功能体系，开展流体调控、控窜防窜和构效评价方法研究。</w:t>
            </w:r>
          </w:p>
        </w:tc>
      </w:tr>
      <w:bookmarkEnd w:id="14"/>
      <w:tr w:rsidR="009D1171" w:rsidRPr="005A5FD9" w14:paraId="668FC564" w14:textId="77777777" w:rsidTr="009D1171">
        <w:trPr>
          <w:trHeight w:val="624"/>
          <w:jc w:val="center"/>
        </w:trPr>
        <w:tc>
          <w:tcPr>
            <w:tcW w:w="708" w:type="dxa"/>
            <w:vAlign w:val="center"/>
          </w:tcPr>
          <w:p w14:paraId="380284B9" w14:textId="77777777" w:rsidR="009D1171" w:rsidRPr="005A5FD9" w:rsidRDefault="009D1171" w:rsidP="009D1171">
            <w:pPr>
              <w:spacing w:line="240" w:lineRule="auto"/>
              <w:ind w:firstLineChars="0" w:firstLine="0"/>
              <w:jc w:val="center"/>
              <w:rPr>
                <w:rFonts w:cs="Times New Roman"/>
                <w:bCs/>
                <w:sz w:val="21"/>
                <w:szCs w:val="21"/>
              </w:rPr>
            </w:pPr>
            <w:r w:rsidRPr="005A5FD9">
              <w:rPr>
                <w:rFonts w:cs="Times New Roman"/>
                <w:bCs/>
                <w:sz w:val="21"/>
                <w:szCs w:val="21"/>
              </w:rPr>
              <w:t>4</w:t>
            </w:r>
          </w:p>
        </w:tc>
        <w:tc>
          <w:tcPr>
            <w:tcW w:w="988" w:type="dxa"/>
            <w:vAlign w:val="center"/>
          </w:tcPr>
          <w:p w14:paraId="53AA90C9" w14:textId="1AFFBFBA" w:rsidR="009D1171" w:rsidRPr="005A5FD9" w:rsidRDefault="009D1171" w:rsidP="009D1171">
            <w:pPr>
              <w:spacing w:line="240" w:lineRule="auto"/>
              <w:ind w:firstLineChars="0" w:firstLine="0"/>
              <w:jc w:val="center"/>
              <w:rPr>
                <w:rFonts w:cs="Times New Roman"/>
                <w:bCs/>
                <w:color w:val="000000"/>
                <w:sz w:val="21"/>
                <w:szCs w:val="21"/>
              </w:rPr>
            </w:pPr>
            <w:r w:rsidRPr="005A5FD9">
              <w:rPr>
                <w:rFonts w:cs="Times New Roman"/>
                <w:color w:val="000000"/>
                <w:sz w:val="21"/>
                <w:szCs w:val="21"/>
              </w:rPr>
              <w:t>梁晓静</w:t>
            </w:r>
          </w:p>
        </w:tc>
        <w:tc>
          <w:tcPr>
            <w:tcW w:w="709" w:type="dxa"/>
            <w:vAlign w:val="center"/>
          </w:tcPr>
          <w:p w14:paraId="51815838" w14:textId="5E807F75" w:rsidR="009D1171" w:rsidRPr="005A5FD9" w:rsidRDefault="009D1171" w:rsidP="009D1171">
            <w:pPr>
              <w:spacing w:line="240" w:lineRule="auto"/>
              <w:ind w:firstLineChars="0" w:firstLine="0"/>
              <w:jc w:val="center"/>
              <w:rPr>
                <w:rFonts w:cs="Times New Roman"/>
                <w:bCs/>
                <w:sz w:val="21"/>
                <w:szCs w:val="21"/>
              </w:rPr>
            </w:pPr>
            <w:r w:rsidRPr="005A5FD9">
              <w:rPr>
                <w:rFonts w:cs="Times New Roman"/>
                <w:bCs/>
                <w:sz w:val="21"/>
                <w:szCs w:val="21"/>
              </w:rPr>
              <w:t>女</w:t>
            </w:r>
          </w:p>
        </w:tc>
        <w:tc>
          <w:tcPr>
            <w:tcW w:w="1701" w:type="dxa"/>
            <w:vAlign w:val="center"/>
          </w:tcPr>
          <w:p w14:paraId="6A223714" w14:textId="77777777" w:rsidR="009D1171" w:rsidRPr="005A5FD9" w:rsidRDefault="009D1171" w:rsidP="009D1171">
            <w:pPr>
              <w:spacing w:line="240" w:lineRule="auto"/>
              <w:ind w:firstLineChars="0" w:firstLine="0"/>
              <w:jc w:val="center"/>
              <w:rPr>
                <w:rFonts w:cs="Times New Roman"/>
                <w:bCs/>
                <w:sz w:val="21"/>
                <w:szCs w:val="21"/>
              </w:rPr>
            </w:pPr>
            <w:r w:rsidRPr="005A5FD9">
              <w:rPr>
                <w:rFonts w:cs="Times New Roman"/>
                <w:sz w:val="21"/>
                <w:szCs w:val="21"/>
              </w:rPr>
              <w:t>1989</w:t>
            </w:r>
            <w:r w:rsidRPr="005A5FD9">
              <w:rPr>
                <w:rFonts w:cs="Times New Roman"/>
                <w:sz w:val="21"/>
                <w:szCs w:val="21"/>
              </w:rPr>
              <w:t>年</w:t>
            </w:r>
            <w:r w:rsidRPr="005A5FD9">
              <w:rPr>
                <w:rFonts w:cs="Times New Roman"/>
                <w:sz w:val="21"/>
                <w:szCs w:val="21"/>
              </w:rPr>
              <w:t>8</w:t>
            </w:r>
            <w:r w:rsidRPr="005A5FD9">
              <w:rPr>
                <w:rFonts w:cs="Times New Roman"/>
                <w:sz w:val="21"/>
                <w:szCs w:val="21"/>
              </w:rPr>
              <w:t>月</w:t>
            </w:r>
          </w:p>
        </w:tc>
        <w:tc>
          <w:tcPr>
            <w:tcW w:w="851" w:type="dxa"/>
            <w:vAlign w:val="center"/>
          </w:tcPr>
          <w:p w14:paraId="3DA7F932" w14:textId="735A9399" w:rsidR="009D1171" w:rsidRPr="005A5FD9" w:rsidRDefault="009D1171" w:rsidP="009D1171">
            <w:pPr>
              <w:spacing w:line="240" w:lineRule="auto"/>
              <w:ind w:firstLineChars="0" w:firstLine="0"/>
              <w:jc w:val="center"/>
              <w:rPr>
                <w:rFonts w:cs="Times New Roman"/>
                <w:bCs/>
                <w:sz w:val="21"/>
                <w:szCs w:val="21"/>
              </w:rPr>
            </w:pPr>
            <w:r>
              <w:rPr>
                <w:rFonts w:cs="Times New Roman" w:hint="eastAsia"/>
                <w:bCs/>
                <w:sz w:val="21"/>
                <w:szCs w:val="21"/>
              </w:rPr>
              <w:t>研究员</w:t>
            </w:r>
          </w:p>
        </w:tc>
        <w:tc>
          <w:tcPr>
            <w:tcW w:w="708" w:type="dxa"/>
            <w:vAlign w:val="center"/>
          </w:tcPr>
          <w:p w14:paraId="700FC176" w14:textId="7CE14A45" w:rsidR="009D1171" w:rsidRPr="005A5FD9" w:rsidRDefault="009D1171" w:rsidP="009D1171">
            <w:pPr>
              <w:spacing w:line="240" w:lineRule="auto"/>
              <w:ind w:firstLineChars="0" w:firstLine="0"/>
              <w:jc w:val="center"/>
              <w:rPr>
                <w:rFonts w:cs="Times New Roman"/>
                <w:bCs/>
                <w:sz w:val="21"/>
                <w:szCs w:val="21"/>
              </w:rPr>
            </w:pPr>
            <w:r w:rsidRPr="005A5FD9">
              <w:rPr>
                <w:rFonts w:cs="Times New Roman"/>
                <w:sz w:val="21"/>
                <w:szCs w:val="21"/>
              </w:rPr>
              <w:t>博士</w:t>
            </w:r>
          </w:p>
        </w:tc>
        <w:tc>
          <w:tcPr>
            <w:tcW w:w="2410" w:type="dxa"/>
            <w:vAlign w:val="center"/>
          </w:tcPr>
          <w:p w14:paraId="277DC4F4" w14:textId="2FDD3F6A" w:rsidR="009D1171" w:rsidRPr="005A5FD9" w:rsidRDefault="009D1171" w:rsidP="009D1171">
            <w:pPr>
              <w:spacing w:line="240" w:lineRule="auto"/>
              <w:ind w:firstLineChars="0" w:firstLine="0"/>
              <w:jc w:val="center"/>
              <w:rPr>
                <w:rFonts w:cs="Times New Roman"/>
                <w:bCs/>
                <w:sz w:val="21"/>
                <w:szCs w:val="21"/>
              </w:rPr>
            </w:pPr>
            <w:r w:rsidRPr="005A5FD9">
              <w:rPr>
                <w:rFonts w:cs="Times New Roman"/>
                <w:bCs/>
                <w:sz w:val="21"/>
                <w:szCs w:val="21"/>
              </w:rPr>
              <w:t>中国科学院兰州化学物理研究所</w:t>
            </w:r>
          </w:p>
        </w:tc>
        <w:tc>
          <w:tcPr>
            <w:tcW w:w="5873" w:type="dxa"/>
            <w:vAlign w:val="center"/>
          </w:tcPr>
          <w:p w14:paraId="1EF98C80" w14:textId="36736DB2" w:rsidR="009D1171" w:rsidRPr="005A5FD9" w:rsidRDefault="009D1171" w:rsidP="009D1171">
            <w:pPr>
              <w:spacing w:line="240" w:lineRule="auto"/>
              <w:ind w:firstLineChars="0" w:firstLine="0"/>
              <w:rPr>
                <w:rFonts w:cs="Times New Roman"/>
                <w:bCs/>
                <w:sz w:val="21"/>
                <w:szCs w:val="21"/>
              </w:rPr>
            </w:pPr>
            <w:r w:rsidRPr="005A5FD9">
              <w:rPr>
                <w:rFonts w:cs="Times New Roman"/>
                <w:bCs/>
                <w:sz w:val="21"/>
                <w:szCs w:val="21"/>
              </w:rPr>
              <w:t>功能材料检测分析与产出流体诊断方向负责人。负责聚表剂液相色谱分离、</w:t>
            </w:r>
            <w:r w:rsidRPr="005A5FD9">
              <w:rPr>
                <w:rFonts w:cs="Times New Roman"/>
                <w:bCs/>
                <w:sz w:val="21"/>
                <w:szCs w:val="21"/>
              </w:rPr>
              <w:t>PPG</w:t>
            </w:r>
            <w:r w:rsidRPr="005A5FD9">
              <w:rPr>
                <w:rFonts w:cs="Times New Roman"/>
                <w:bCs/>
                <w:sz w:val="21"/>
                <w:szCs w:val="21"/>
              </w:rPr>
              <w:t>采出液检测、复杂采出液中功能药剂过程诊断等方法研究。</w:t>
            </w:r>
          </w:p>
        </w:tc>
      </w:tr>
      <w:tr w:rsidR="00EE54CB" w:rsidRPr="005A5FD9" w14:paraId="39EE34C7" w14:textId="77777777" w:rsidTr="009D1171">
        <w:trPr>
          <w:trHeight w:val="624"/>
          <w:jc w:val="center"/>
        </w:trPr>
        <w:tc>
          <w:tcPr>
            <w:tcW w:w="708" w:type="dxa"/>
            <w:vAlign w:val="center"/>
          </w:tcPr>
          <w:p w14:paraId="349484B1" w14:textId="77777777"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bCs/>
                <w:sz w:val="21"/>
                <w:szCs w:val="21"/>
              </w:rPr>
              <w:t>5</w:t>
            </w:r>
          </w:p>
        </w:tc>
        <w:tc>
          <w:tcPr>
            <w:tcW w:w="988" w:type="dxa"/>
            <w:vAlign w:val="center"/>
          </w:tcPr>
          <w:p w14:paraId="40B33B57" w14:textId="14B55463" w:rsidR="00EE54CB" w:rsidRPr="005A5FD9" w:rsidRDefault="00EE54CB" w:rsidP="00EE54CB">
            <w:pPr>
              <w:spacing w:line="240" w:lineRule="auto"/>
              <w:ind w:firstLineChars="0" w:firstLine="0"/>
              <w:jc w:val="center"/>
              <w:rPr>
                <w:rFonts w:cs="Times New Roman"/>
                <w:bCs/>
                <w:color w:val="000000"/>
                <w:sz w:val="21"/>
                <w:szCs w:val="21"/>
              </w:rPr>
            </w:pPr>
            <w:r w:rsidRPr="005A5FD9">
              <w:rPr>
                <w:rFonts w:cs="Times New Roman"/>
                <w:color w:val="000000"/>
                <w:sz w:val="21"/>
                <w:szCs w:val="21"/>
              </w:rPr>
              <w:t>刘希良</w:t>
            </w:r>
          </w:p>
        </w:tc>
        <w:tc>
          <w:tcPr>
            <w:tcW w:w="709" w:type="dxa"/>
            <w:vAlign w:val="center"/>
          </w:tcPr>
          <w:p w14:paraId="36F8458F" w14:textId="74E37B63"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bCs/>
                <w:sz w:val="21"/>
                <w:szCs w:val="21"/>
              </w:rPr>
              <w:t>男</w:t>
            </w:r>
          </w:p>
        </w:tc>
        <w:tc>
          <w:tcPr>
            <w:tcW w:w="1701" w:type="dxa"/>
            <w:vAlign w:val="center"/>
          </w:tcPr>
          <w:p w14:paraId="6D914754" w14:textId="2D44863D"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sz w:val="21"/>
                <w:szCs w:val="21"/>
              </w:rPr>
              <w:t>19</w:t>
            </w:r>
            <w:r w:rsidR="00C24F3D">
              <w:rPr>
                <w:rFonts w:cs="Times New Roman" w:hint="eastAsia"/>
                <w:sz w:val="21"/>
                <w:szCs w:val="21"/>
              </w:rPr>
              <w:t>94</w:t>
            </w:r>
            <w:r w:rsidRPr="005A5FD9">
              <w:rPr>
                <w:rFonts w:cs="Times New Roman"/>
                <w:sz w:val="21"/>
                <w:szCs w:val="21"/>
              </w:rPr>
              <w:t>年</w:t>
            </w:r>
            <w:r w:rsidR="00C24F3D">
              <w:rPr>
                <w:rFonts w:cs="Times New Roman" w:hint="eastAsia"/>
                <w:sz w:val="21"/>
                <w:szCs w:val="21"/>
              </w:rPr>
              <w:t>10</w:t>
            </w:r>
            <w:r w:rsidRPr="005A5FD9">
              <w:rPr>
                <w:rFonts w:cs="Times New Roman"/>
                <w:sz w:val="21"/>
                <w:szCs w:val="21"/>
              </w:rPr>
              <w:t>月</w:t>
            </w:r>
          </w:p>
        </w:tc>
        <w:tc>
          <w:tcPr>
            <w:tcW w:w="851" w:type="dxa"/>
            <w:vAlign w:val="center"/>
          </w:tcPr>
          <w:p w14:paraId="796A4D2F" w14:textId="174FDA85" w:rsidR="00EE54CB" w:rsidRPr="005A5FD9" w:rsidRDefault="009D1171" w:rsidP="00EE54CB">
            <w:pPr>
              <w:spacing w:line="240" w:lineRule="auto"/>
              <w:ind w:firstLineChars="0" w:firstLine="0"/>
              <w:jc w:val="center"/>
              <w:rPr>
                <w:rFonts w:cs="Times New Roman"/>
                <w:bCs/>
                <w:sz w:val="21"/>
                <w:szCs w:val="21"/>
              </w:rPr>
            </w:pPr>
            <w:r>
              <w:rPr>
                <w:rFonts w:cs="Times New Roman" w:hint="eastAsia"/>
                <w:bCs/>
                <w:sz w:val="21"/>
                <w:szCs w:val="21"/>
              </w:rPr>
              <w:t>助理研究员</w:t>
            </w:r>
          </w:p>
        </w:tc>
        <w:tc>
          <w:tcPr>
            <w:tcW w:w="708" w:type="dxa"/>
            <w:vAlign w:val="center"/>
          </w:tcPr>
          <w:p w14:paraId="7E200506" w14:textId="6AE31F51"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sz w:val="21"/>
                <w:szCs w:val="21"/>
              </w:rPr>
              <w:t>博士</w:t>
            </w:r>
          </w:p>
        </w:tc>
        <w:tc>
          <w:tcPr>
            <w:tcW w:w="2410" w:type="dxa"/>
            <w:vAlign w:val="center"/>
          </w:tcPr>
          <w:p w14:paraId="2D6DA83F" w14:textId="5944953C"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bCs/>
                <w:sz w:val="21"/>
                <w:szCs w:val="21"/>
              </w:rPr>
              <w:t>中国石油大学（北京）</w:t>
            </w:r>
          </w:p>
        </w:tc>
        <w:tc>
          <w:tcPr>
            <w:tcW w:w="5873" w:type="dxa"/>
            <w:vAlign w:val="center"/>
          </w:tcPr>
          <w:p w14:paraId="62DC5678" w14:textId="0DA0B28C" w:rsidR="00EE54CB" w:rsidRPr="005A5FD9" w:rsidRDefault="00EE54CB" w:rsidP="009D3D8F">
            <w:pPr>
              <w:spacing w:line="240" w:lineRule="auto"/>
              <w:ind w:firstLineChars="0" w:firstLine="0"/>
              <w:rPr>
                <w:rFonts w:cs="Times New Roman"/>
                <w:bCs/>
                <w:sz w:val="21"/>
                <w:szCs w:val="21"/>
              </w:rPr>
            </w:pPr>
            <w:r w:rsidRPr="005A5FD9">
              <w:rPr>
                <w:rFonts w:cs="Times New Roman"/>
                <w:bCs/>
                <w:sz w:val="21"/>
                <w:szCs w:val="21"/>
              </w:rPr>
              <w:t>CO</w:t>
            </w:r>
            <w:r w:rsidRPr="009D3D8F">
              <w:rPr>
                <w:rFonts w:cs="Times New Roman"/>
                <w:bCs/>
                <w:sz w:val="21"/>
                <w:szCs w:val="21"/>
                <w:vertAlign w:val="subscript"/>
              </w:rPr>
              <w:t>2</w:t>
            </w:r>
            <w:r w:rsidRPr="005A5FD9">
              <w:rPr>
                <w:rFonts w:cs="Times New Roman"/>
                <w:bCs/>
                <w:sz w:val="21"/>
                <w:szCs w:val="21"/>
              </w:rPr>
              <w:t>辅助开发与化学增效实验评价骨干。参与稠油降粘剂、异井异步注</w:t>
            </w:r>
            <w:r w:rsidRPr="005A5FD9">
              <w:rPr>
                <w:rFonts w:cs="Times New Roman"/>
                <w:sz w:val="21"/>
                <w:szCs w:val="21"/>
              </w:rPr>
              <w:t>CO</w:t>
            </w:r>
            <w:r w:rsidRPr="005A5FD9">
              <w:rPr>
                <w:rFonts w:cs="Times New Roman"/>
                <w:sz w:val="21"/>
                <w:szCs w:val="21"/>
                <w:vertAlign w:val="subscript"/>
              </w:rPr>
              <w:t>2</w:t>
            </w:r>
            <w:r w:rsidRPr="005A5FD9">
              <w:rPr>
                <w:rFonts w:cs="Times New Roman"/>
                <w:bCs/>
                <w:sz w:val="21"/>
                <w:szCs w:val="21"/>
              </w:rPr>
              <w:t>吞吐实验系统及相关实验评价方法研究，支撑功能材料作用参数获取和</w:t>
            </w:r>
            <w:r w:rsidRPr="005A5FD9">
              <w:rPr>
                <w:rFonts w:cs="Times New Roman"/>
                <w:sz w:val="21"/>
                <w:szCs w:val="21"/>
              </w:rPr>
              <w:t>CO</w:t>
            </w:r>
            <w:r w:rsidRPr="005A5FD9">
              <w:rPr>
                <w:rFonts w:cs="Times New Roman"/>
                <w:sz w:val="21"/>
                <w:szCs w:val="21"/>
                <w:vertAlign w:val="subscript"/>
              </w:rPr>
              <w:t>2</w:t>
            </w:r>
            <w:r w:rsidRPr="005A5FD9">
              <w:rPr>
                <w:rFonts w:cs="Times New Roman"/>
                <w:bCs/>
                <w:sz w:val="21"/>
                <w:szCs w:val="21"/>
              </w:rPr>
              <w:t>吞吐补能开发方式评价。</w:t>
            </w:r>
          </w:p>
        </w:tc>
      </w:tr>
      <w:tr w:rsidR="00EE54CB" w:rsidRPr="005A5FD9" w14:paraId="21425402" w14:textId="77777777" w:rsidTr="009D1171">
        <w:trPr>
          <w:trHeight w:val="624"/>
          <w:jc w:val="center"/>
        </w:trPr>
        <w:tc>
          <w:tcPr>
            <w:tcW w:w="708" w:type="dxa"/>
            <w:vAlign w:val="center"/>
          </w:tcPr>
          <w:p w14:paraId="026B8173" w14:textId="77777777"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bCs/>
                <w:sz w:val="21"/>
                <w:szCs w:val="21"/>
              </w:rPr>
              <w:t>6</w:t>
            </w:r>
          </w:p>
        </w:tc>
        <w:tc>
          <w:tcPr>
            <w:tcW w:w="988" w:type="dxa"/>
            <w:vAlign w:val="center"/>
          </w:tcPr>
          <w:p w14:paraId="7151D35E" w14:textId="4607D412" w:rsidR="00EE54CB" w:rsidRPr="005A5FD9" w:rsidRDefault="00EE54CB" w:rsidP="00EE54CB">
            <w:pPr>
              <w:spacing w:line="240" w:lineRule="auto"/>
              <w:ind w:firstLineChars="0" w:firstLine="0"/>
              <w:jc w:val="center"/>
              <w:rPr>
                <w:rFonts w:cs="Times New Roman"/>
                <w:bCs/>
                <w:color w:val="000000"/>
                <w:sz w:val="21"/>
                <w:szCs w:val="21"/>
              </w:rPr>
            </w:pPr>
            <w:r w:rsidRPr="005A5FD9">
              <w:rPr>
                <w:rFonts w:cs="Times New Roman"/>
                <w:color w:val="000000"/>
                <w:sz w:val="21"/>
                <w:szCs w:val="21"/>
              </w:rPr>
              <w:t>马红星</w:t>
            </w:r>
          </w:p>
        </w:tc>
        <w:tc>
          <w:tcPr>
            <w:tcW w:w="709" w:type="dxa"/>
            <w:vAlign w:val="center"/>
          </w:tcPr>
          <w:p w14:paraId="6B26BF00" w14:textId="79BB8CBB"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bCs/>
                <w:sz w:val="21"/>
                <w:szCs w:val="21"/>
              </w:rPr>
              <w:t>男</w:t>
            </w:r>
          </w:p>
        </w:tc>
        <w:tc>
          <w:tcPr>
            <w:tcW w:w="1701" w:type="dxa"/>
            <w:vAlign w:val="center"/>
          </w:tcPr>
          <w:p w14:paraId="487A4B86" w14:textId="7C9DCF97"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sz w:val="21"/>
                <w:szCs w:val="21"/>
              </w:rPr>
              <w:t>19</w:t>
            </w:r>
            <w:r w:rsidR="00CA7EBA">
              <w:rPr>
                <w:rFonts w:cs="Times New Roman" w:hint="eastAsia"/>
                <w:sz w:val="21"/>
                <w:szCs w:val="21"/>
              </w:rPr>
              <w:t>79</w:t>
            </w:r>
            <w:r w:rsidRPr="005A5FD9">
              <w:rPr>
                <w:rFonts w:cs="Times New Roman"/>
                <w:sz w:val="21"/>
                <w:szCs w:val="21"/>
              </w:rPr>
              <w:t>年</w:t>
            </w:r>
            <w:r w:rsidR="00CA7EBA">
              <w:rPr>
                <w:rFonts w:cs="Times New Roman" w:hint="eastAsia"/>
                <w:sz w:val="21"/>
                <w:szCs w:val="21"/>
              </w:rPr>
              <w:t>1</w:t>
            </w:r>
            <w:r w:rsidRPr="005A5FD9">
              <w:rPr>
                <w:rFonts w:cs="Times New Roman"/>
                <w:sz w:val="21"/>
                <w:szCs w:val="21"/>
              </w:rPr>
              <w:t>月</w:t>
            </w:r>
          </w:p>
        </w:tc>
        <w:tc>
          <w:tcPr>
            <w:tcW w:w="851" w:type="dxa"/>
            <w:vAlign w:val="center"/>
          </w:tcPr>
          <w:p w14:paraId="16B03C82" w14:textId="386A170E" w:rsidR="00EE54CB" w:rsidRPr="005A5FD9" w:rsidRDefault="00CA7EBA" w:rsidP="00EE54CB">
            <w:pPr>
              <w:spacing w:line="240" w:lineRule="auto"/>
              <w:ind w:firstLineChars="0" w:firstLine="0"/>
              <w:jc w:val="center"/>
              <w:rPr>
                <w:rFonts w:cs="Times New Roman"/>
                <w:bCs/>
                <w:sz w:val="21"/>
                <w:szCs w:val="21"/>
              </w:rPr>
            </w:pPr>
            <w:bookmarkStart w:id="15" w:name="OLE_LINK145"/>
            <w:r>
              <w:rPr>
                <w:rFonts w:cs="Times New Roman" w:hint="eastAsia"/>
                <w:bCs/>
                <w:sz w:val="21"/>
                <w:szCs w:val="21"/>
              </w:rPr>
              <w:t>高级工程师</w:t>
            </w:r>
            <w:bookmarkEnd w:id="15"/>
          </w:p>
        </w:tc>
        <w:tc>
          <w:tcPr>
            <w:tcW w:w="708" w:type="dxa"/>
            <w:vAlign w:val="center"/>
          </w:tcPr>
          <w:p w14:paraId="020DFF21" w14:textId="6230C47D" w:rsidR="00EE54CB" w:rsidRPr="005A5FD9" w:rsidRDefault="00CA7EBA" w:rsidP="00EE54CB">
            <w:pPr>
              <w:spacing w:line="240" w:lineRule="auto"/>
              <w:ind w:firstLineChars="0" w:firstLine="0"/>
              <w:jc w:val="center"/>
              <w:rPr>
                <w:rFonts w:cs="Times New Roman"/>
                <w:bCs/>
                <w:sz w:val="21"/>
                <w:szCs w:val="21"/>
              </w:rPr>
            </w:pPr>
            <w:r>
              <w:rPr>
                <w:rFonts w:cs="Times New Roman" w:hint="eastAsia"/>
                <w:bCs/>
                <w:sz w:val="21"/>
                <w:szCs w:val="21"/>
              </w:rPr>
              <w:t>硕士</w:t>
            </w:r>
          </w:p>
        </w:tc>
        <w:tc>
          <w:tcPr>
            <w:tcW w:w="2410" w:type="dxa"/>
            <w:vAlign w:val="center"/>
          </w:tcPr>
          <w:p w14:paraId="6E01356E" w14:textId="1122591D" w:rsidR="00EE54CB" w:rsidRPr="005A5FD9" w:rsidRDefault="00EE54CB" w:rsidP="00EE54CB">
            <w:pPr>
              <w:spacing w:line="240" w:lineRule="auto"/>
              <w:ind w:firstLineChars="0" w:firstLine="0"/>
              <w:jc w:val="center"/>
              <w:rPr>
                <w:rFonts w:cs="Times New Roman"/>
                <w:bCs/>
                <w:sz w:val="21"/>
                <w:szCs w:val="21"/>
              </w:rPr>
            </w:pPr>
            <w:r w:rsidRPr="005A5FD9">
              <w:rPr>
                <w:rFonts w:cs="Times New Roman"/>
                <w:bCs/>
                <w:sz w:val="21"/>
                <w:szCs w:val="21"/>
              </w:rPr>
              <w:t>中国石油天然气股份有限公司长庆油田分公司页岩油分公司</w:t>
            </w:r>
          </w:p>
        </w:tc>
        <w:tc>
          <w:tcPr>
            <w:tcW w:w="5873" w:type="dxa"/>
            <w:vAlign w:val="center"/>
          </w:tcPr>
          <w:p w14:paraId="3F6BAFC1" w14:textId="08FD58EB" w:rsidR="00EE54CB" w:rsidRPr="005A5FD9" w:rsidRDefault="00EE54CB" w:rsidP="009D3D8F">
            <w:pPr>
              <w:spacing w:line="240" w:lineRule="auto"/>
              <w:ind w:firstLineChars="0" w:firstLine="0"/>
              <w:rPr>
                <w:rFonts w:cs="Times New Roman"/>
                <w:bCs/>
                <w:sz w:val="21"/>
                <w:szCs w:val="21"/>
              </w:rPr>
            </w:pPr>
            <w:r w:rsidRPr="005A5FD9">
              <w:rPr>
                <w:rFonts w:cs="Times New Roman"/>
                <w:bCs/>
                <w:sz w:val="21"/>
                <w:szCs w:val="21"/>
              </w:rPr>
              <w:t>长庆页岩油现场应用与工程验证负责人。负责长庆页岩油现场需求凝练、压裂改造与井筒生产运行相关技术应用，支撑功能化学材料在储层改造、现场工艺优化和规模化应用中的落地。</w:t>
            </w:r>
          </w:p>
        </w:tc>
      </w:tr>
    </w:tbl>
    <w:p w14:paraId="0DA8A223" w14:textId="77777777" w:rsidR="00757233" w:rsidRDefault="00757233">
      <w:pPr>
        <w:ind w:firstLine="480"/>
        <w:sectPr w:rsidR="00757233">
          <w:pgSz w:w="16838" w:h="11906" w:orient="landscape"/>
          <w:pgMar w:top="1800" w:right="1440" w:bottom="1800" w:left="1440" w:header="851" w:footer="992" w:gutter="0"/>
          <w:cols w:space="425"/>
          <w:docGrid w:type="lines" w:linePitch="326"/>
        </w:sectPr>
      </w:pPr>
    </w:p>
    <w:p w14:paraId="1960CD05" w14:textId="3FF3B3EC" w:rsidR="00757233" w:rsidRDefault="00126736">
      <w:pPr>
        <w:ind w:firstLineChars="0" w:firstLine="0"/>
        <w:rPr>
          <w:b/>
        </w:rPr>
      </w:pPr>
      <w:r>
        <w:rPr>
          <w:rFonts w:hint="eastAsia"/>
          <w:b/>
        </w:rPr>
        <w:lastRenderedPageBreak/>
        <w:t>六、成果简介及主要创新点</w:t>
      </w:r>
    </w:p>
    <w:p w14:paraId="31A5EF8D" w14:textId="3891B25B" w:rsidR="00757233" w:rsidRDefault="00000000">
      <w:pPr>
        <w:spacing w:line="300" w:lineRule="auto"/>
        <w:ind w:firstLine="482"/>
        <w:rPr>
          <w:rFonts w:ascii="宋体" w:hAnsi="宋体" w:cs="宋体"/>
        </w:rPr>
      </w:pPr>
      <w:r>
        <w:rPr>
          <w:rFonts w:hint="eastAsia"/>
          <w:b/>
          <w:bCs/>
        </w:rPr>
        <w:t>成果简介：</w:t>
      </w:r>
      <w:bookmarkStart w:id="16" w:name="OLE_LINK257"/>
      <w:r w:rsidR="00BE3A05" w:rsidRPr="009F3699">
        <w:rPr>
          <w:bCs/>
          <w:color w:val="000000" w:themeColor="text1"/>
        </w:rPr>
        <w:t>本项目属于</w:t>
      </w:r>
      <w:bookmarkStart w:id="17" w:name="OLE_LINK252"/>
      <w:r w:rsidR="00BE3A05" w:rsidRPr="009F3699">
        <w:rPr>
          <w:bCs/>
          <w:color w:val="000000" w:themeColor="text1"/>
        </w:rPr>
        <w:t>油气田开发工程、油田化学</w:t>
      </w:r>
      <w:bookmarkEnd w:id="17"/>
      <w:r w:rsidR="00BE3A05" w:rsidRPr="009F3699">
        <w:rPr>
          <w:bCs/>
          <w:color w:val="000000" w:themeColor="text1"/>
        </w:rPr>
        <w:t>与功能化学材料交叉领域。项目面向甘肃黄土塬陆相页岩油孔喉致密、压裂改造难、微纳孔喉原油动用不足、衰竭递减快、优势通道易形成和功能药剂作用过程难诊断等问题，以</w:t>
      </w:r>
      <w:r w:rsidR="00BE3A05" w:rsidRPr="009F3699">
        <w:rPr>
          <w:bCs/>
          <w:color w:val="000000" w:themeColor="text1"/>
        </w:rPr>
        <w:t>“</w:t>
      </w:r>
      <w:r w:rsidR="00BE3A05" w:rsidRPr="009F3699">
        <w:rPr>
          <w:bCs/>
          <w:color w:val="000000" w:themeColor="text1"/>
        </w:rPr>
        <w:t>功能化学材料驱动页岩油高效开发</w:t>
      </w:r>
      <w:r w:rsidR="00BE3A05" w:rsidRPr="009F3699">
        <w:rPr>
          <w:bCs/>
          <w:color w:val="000000" w:themeColor="text1"/>
        </w:rPr>
        <w:t>”</w:t>
      </w:r>
      <w:r w:rsidR="00BE3A05" w:rsidRPr="009F3699">
        <w:rPr>
          <w:bCs/>
          <w:color w:val="000000" w:themeColor="text1"/>
        </w:rPr>
        <w:t>为主线，构建了</w:t>
      </w:r>
      <w:r w:rsidR="00BE3A05" w:rsidRPr="009F3699">
        <w:rPr>
          <w:bCs/>
          <w:color w:val="000000" w:themeColor="text1"/>
        </w:rPr>
        <w:t>“</w:t>
      </w:r>
      <w:r w:rsidR="00BE3A05" w:rsidRPr="009F3699">
        <w:rPr>
          <w:bCs/>
          <w:color w:val="000000" w:themeColor="text1"/>
        </w:rPr>
        <w:t>绿色合成</w:t>
      </w:r>
      <w:r w:rsidR="00BE3A05" w:rsidRPr="009F3699">
        <w:rPr>
          <w:bCs/>
          <w:color w:val="000000" w:themeColor="text1"/>
        </w:rPr>
        <w:t>—</w:t>
      </w:r>
      <w:r w:rsidR="00BE3A05" w:rsidRPr="009F3699">
        <w:rPr>
          <w:bCs/>
          <w:color w:val="000000" w:themeColor="text1"/>
        </w:rPr>
        <w:t>复合流体</w:t>
      </w:r>
      <w:r w:rsidR="00BE3A05" w:rsidRPr="009F3699">
        <w:rPr>
          <w:bCs/>
          <w:color w:val="000000" w:themeColor="text1"/>
        </w:rPr>
        <w:t>—</w:t>
      </w:r>
      <w:r w:rsidR="00BE3A05" w:rsidRPr="009F3699">
        <w:rPr>
          <w:bCs/>
          <w:color w:val="000000" w:themeColor="text1"/>
        </w:rPr>
        <w:t>实验评价</w:t>
      </w:r>
      <w:r w:rsidR="00BE3A05" w:rsidRPr="009F3699">
        <w:rPr>
          <w:bCs/>
          <w:color w:val="000000" w:themeColor="text1"/>
        </w:rPr>
        <w:t>—</w:t>
      </w:r>
      <w:r w:rsidR="00BE3A05" w:rsidRPr="009F3699">
        <w:rPr>
          <w:bCs/>
          <w:color w:val="000000" w:themeColor="text1"/>
        </w:rPr>
        <w:t>过程诊断</w:t>
      </w:r>
      <w:r w:rsidR="00BE3A05" w:rsidRPr="009F3699">
        <w:rPr>
          <w:bCs/>
          <w:color w:val="000000" w:themeColor="text1"/>
        </w:rPr>
        <w:t>—</w:t>
      </w:r>
      <w:r w:rsidR="00BE3A05" w:rsidRPr="009F3699">
        <w:rPr>
          <w:bCs/>
          <w:color w:val="000000" w:themeColor="text1"/>
        </w:rPr>
        <w:t>现场应用</w:t>
      </w:r>
      <w:r w:rsidR="00BE3A05" w:rsidRPr="009F3699">
        <w:rPr>
          <w:bCs/>
          <w:color w:val="000000" w:themeColor="text1"/>
        </w:rPr>
        <w:t>”</w:t>
      </w:r>
      <w:r w:rsidR="00BE3A05" w:rsidRPr="009F3699">
        <w:rPr>
          <w:bCs/>
          <w:color w:val="000000" w:themeColor="text1"/>
        </w:rPr>
        <w:t>的技术链。项目依托新型催化材料与精细化学品绿色合成基础，形成含氮</w:t>
      </w:r>
      <w:r w:rsidR="00BE3A05" w:rsidRPr="009F3699">
        <w:rPr>
          <w:bCs/>
          <w:color w:val="000000" w:themeColor="text1"/>
        </w:rPr>
        <w:t>/</w:t>
      </w:r>
      <w:r w:rsidR="00BE3A05" w:rsidRPr="009F3699">
        <w:rPr>
          <w:bCs/>
          <w:color w:val="000000" w:themeColor="text1"/>
        </w:rPr>
        <w:t>含氧功能分子、表面活性剂、聚合物、颗粒乳状液、泡沫和</w:t>
      </w:r>
      <w:r w:rsidR="00BE3A05" w:rsidRPr="009F3699">
        <w:rPr>
          <w:bCs/>
          <w:color w:val="000000" w:themeColor="text1"/>
        </w:rPr>
        <w:t>PPG</w:t>
      </w:r>
      <w:r w:rsidR="00BE3A05" w:rsidRPr="009F3699">
        <w:rPr>
          <w:bCs/>
          <w:color w:val="000000" w:themeColor="text1"/>
        </w:rPr>
        <w:t>等功能材料体系；建立高温高压泡沫原位评价、凝胶颗粒力学性质测试、聚合物网络结构检测、岩心吞吐压力监测、压裂液</w:t>
      </w:r>
      <w:r w:rsidR="00BE3A05" w:rsidRPr="009F3699">
        <w:rPr>
          <w:bCs/>
          <w:color w:val="000000" w:themeColor="text1"/>
        </w:rPr>
        <w:t>—</w:t>
      </w:r>
      <w:r w:rsidR="00BE3A05" w:rsidRPr="009F3699">
        <w:rPr>
          <w:bCs/>
          <w:color w:val="000000" w:themeColor="text1"/>
        </w:rPr>
        <w:t>岩心盐溶盐析评价和异井异步注</w:t>
      </w:r>
      <w:r w:rsidR="00BE3A05" w:rsidRPr="009F3699">
        <w:rPr>
          <w:bCs/>
          <w:color w:val="000000" w:themeColor="text1"/>
        </w:rPr>
        <w:t>CO</w:t>
      </w:r>
      <w:bookmarkStart w:id="18" w:name="OLE_LINK172"/>
      <w:r w:rsidR="00BE3A05" w:rsidRPr="009F3699">
        <w:rPr>
          <w:rFonts w:hint="eastAsia"/>
          <w:bCs/>
          <w:color w:val="000000" w:themeColor="text1"/>
          <w:vertAlign w:val="subscript"/>
        </w:rPr>
        <w:t>2</w:t>
      </w:r>
      <w:bookmarkEnd w:id="18"/>
      <w:r w:rsidR="00BE3A05" w:rsidRPr="009F3699">
        <w:rPr>
          <w:bCs/>
          <w:color w:val="000000" w:themeColor="text1"/>
        </w:rPr>
        <w:t>吞吐实验方法，实现功能材料从源头创制、作用机制评价、参数获取到开发工艺优化的系统集成。相关成果可支撑长庆甘肃庆阳页岩油压裂改造、化学增效、</w:t>
      </w:r>
      <w:r w:rsidR="00BE3A05" w:rsidRPr="009F3699">
        <w:rPr>
          <w:bCs/>
          <w:color w:val="000000" w:themeColor="text1"/>
        </w:rPr>
        <w:t>CO</w:t>
      </w:r>
      <w:r w:rsidR="00BE3A05" w:rsidRPr="009F3699">
        <w:rPr>
          <w:rFonts w:hint="eastAsia"/>
          <w:bCs/>
          <w:color w:val="000000" w:themeColor="text1"/>
          <w:vertAlign w:val="subscript"/>
        </w:rPr>
        <w:t>2</w:t>
      </w:r>
      <w:r w:rsidR="00BE3A05" w:rsidRPr="009F3699">
        <w:rPr>
          <w:bCs/>
          <w:color w:val="000000" w:themeColor="text1"/>
        </w:rPr>
        <w:t>辅助开发评价、产出流体处理和井筒长周期运行等环节，为甘肃黄土塬陆相页岩油规模建产、稳产增效和绿色开发提供技术支撑。</w:t>
      </w:r>
      <w:bookmarkEnd w:id="16"/>
    </w:p>
    <w:p w14:paraId="45E3D54B" w14:textId="77777777" w:rsidR="00757233" w:rsidRDefault="00000000" w:rsidP="00BE3A05">
      <w:pPr>
        <w:spacing w:line="300" w:lineRule="auto"/>
        <w:ind w:firstLine="482"/>
        <w:rPr>
          <w:b/>
          <w:bCs/>
        </w:rPr>
      </w:pPr>
      <w:r>
        <w:rPr>
          <w:rFonts w:hint="eastAsia"/>
          <w:b/>
          <w:bCs/>
        </w:rPr>
        <w:t>主要创新点：</w:t>
      </w:r>
    </w:p>
    <w:p w14:paraId="0297B310" w14:textId="64CA9519" w:rsidR="00BE3A05" w:rsidRPr="009F3699" w:rsidRDefault="00BE3A05" w:rsidP="00BE3A05">
      <w:pPr>
        <w:spacing w:line="300" w:lineRule="auto"/>
        <w:ind w:firstLine="480"/>
        <w:rPr>
          <w:bCs/>
          <w:color w:val="000000" w:themeColor="text1"/>
        </w:rPr>
      </w:pPr>
      <w:r w:rsidRPr="009F3699">
        <w:rPr>
          <w:rFonts w:hint="eastAsia"/>
          <w:bCs/>
          <w:color w:val="000000" w:themeColor="text1"/>
        </w:rPr>
        <w:t>（</w:t>
      </w:r>
      <w:r w:rsidRPr="009F3699">
        <w:rPr>
          <w:rFonts w:hint="eastAsia"/>
          <w:bCs/>
          <w:color w:val="000000" w:themeColor="text1"/>
        </w:rPr>
        <w:t>1</w:t>
      </w:r>
      <w:r w:rsidRPr="009F3699">
        <w:rPr>
          <w:rFonts w:hint="eastAsia"/>
          <w:bCs/>
          <w:color w:val="000000" w:themeColor="text1"/>
        </w:rPr>
        <w:t>）</w:t>
      </w:r>
      <w:r w:rsidRPr="009F3699">
        <w:rPr>
          <w:bCs/>
          <w:color w:val="000000" w:themeColor="text1"/>
        </w:rPr>
        <w:t>构建</w:t>
      </w:r>
      <w:r>
        <w:rPr>
          <w:rFonts w:hint="eastAsia"/>
          <w:bCs/>
          <w:color w:val="000000" w:themeColor="text1"/>
        </w:rPr>
        <w:t>了</w:t>
      </w:r>
      <w:r w:rsidRPr="009F3699">
        <w:rPr>
          <w:bCs/>
          <w:color w:val="000000" w:themeColor="text1"/>
        </w:rPr>
        <w:t>少水压裂液、暂堵转向和复合助剂增产相衔接的改造技术。通过多相催化材料实现胺类及含氮功能化学品绿色制备</w:t>
      </w:r>
      <w:r>
        <w:rPr>
          <w:rFonts w:hint="eastAsia"/>
          <w:bCs/>
          <w:color w:val="000000" w:themeColor="text1"/>
        </w:rPr>
        <w:t>，</w:t>
      </w:r>
      <w:r w:rsidRPr="009F3699">
        <w:rPr>
          <w:bCs/>
          <w:color w:val="000000" w:themeColor="text1"/>
        </w:rPr>
        <w:t>建立</w:t>
      </w:r>
      <w:r>
        <w:rPr>
          <w:rFonts w:hint="eastAsia"/>
          <w:bCs/>
          <w:color w:val="000000" w:themeColor="text1"/>
        </w:rPr>
        <w:t>了</w:t>
      </w:r>
      <w:r w:rsidRPr="009F3699">
        <w:rPr>
          <w:bCs/>
          <w:color w:val="000000" w:themeColor="text1"/>
        </w:rPr>
        <w:t>少水泡沫压裂液及暂堵转向改造方法，抑制压裂液沿优势裂缝突进，促进主支裂缝协同扩展。</w:t>
      </w:r>
    </w:p>
    <w:p w14:paraId="10BD210A" w14:textId="33230088" w:rsidR="00BE3A05" w:rsidRPr="009F3699" w:rsidRDefault="00BE3A05" w:rsidP="00BE3A05">
      <w:pPr>
        <w:spacing w:line="300" w:lineRule="auto"/>
        <w:ind w:firstLine="480"/>
        <w:rPr>
          <w:rStyle w:val="ac"/>
          <w:bCs/>
          <w:color w:val="000000" w:themeColor="text1"/>
          <w:sz w:val="24"/>
          <w:szCs w:val="24"/>
        </w:rPr>
      </w:pPr>
      <w:r w:rsidRPr="009F3699">
        <w:rPr>
          <w:rFonts w:hint="eastAsia"/>
          <w:bCs/>
          <w:color w:val="000000" w:themeColor="text1"/>
        </w:rPr>
        <w:t>（</w:t>
      </w:r>
      <w:r w:rsidRPr="009F3699">
        <w:rPr>
          <w:rFonts w:hint="eastAsia"/>
          <w:bCs/>
          <w:color w:val="000000" w:themeColor="text1"/>
        </w:rPr>
        <w:t>2</w:t>
      </w:r>
      <w:r w:rsidRPr="009F3699">
        <w:rPr>
          <w:rFonts w:hint="eastAsia"/>
          <w:bCs/>
          <w:color w:val="000000" w:themeColor="text1"/>
        </w:rPr>
        <w:t>）</w:t>
      </w:r>
      <w:r w:rsidRPr="009F3699">
        <w:rPr>
          <w:rStyle w:val="ac"/>
          <w:rFonts w:hint="eastAsia"/>
          <w:bCs/>
          <w:color w:val="000000" w:themeColor="text1"/>
          <w:sz w:val="24"/>
          <w:szCs w:val="24"/>
        </w:rPr>
        <w:t>构建</w:t>
      </w:r>
      <w:r>
        <w:rPr>
          <w:rStyle w:val="ac"/>
          <w:rFonts w:hint="eastAsia"/>
          <w:bCs/>
          <w:color w:val="000000" w:themeColor="text1"/>
          <w:sz w:val="24"/>
          <w:szCs w:val="24"/>
        </w:rPr>
        <w:t>了</w:t>
      </w:r>
      <w:r w:rsidRPr="009F3699">
        <w:rPr>
          <w:rStyle w:val="ac"/>
          <w:rFonts w:hint="eastAsia"/>
          <w:bCs/>
          <w:color w:val="000000" w:themeColor="text1"/>
          <w:sz w:val="24"/>
          <w:szCs w:val="24"/>
        </w:rPr>
        <w:t>轻</w:t>
      </w:r>
      <w:r w:rsidRPr="009F3699">
        <w:rPr>
          <w:rStyle w:val="ac"/>
          <w:bCs/>
          <w:color w:val="000000" w:themeColor="text1"/>
          <w:sz w:val="24"/>
          <w:szCs w:val="24"/>
        </w:rPr>
        <w:t>/</w:t>
      </w:r>
      <w:r w:rsidRPr="009F3699">
        <w:rPr>
          <w:rStyle w:val="ac"/>
          <w:rFonts w:hint="eastAsia"/>
          <w:bCs/>
          <w:color w:val="000000" w:themeColor="text1"/>
          <w:sz w:val="24"/>
          <w:szCs w:val="24"/>
        </w:rPr>
        <w:t>重烷基苯磺酸盐与甜菜碱复配体系，在</w:t>
      </w:r>
      <w:r w:rsidRPr="009F3699">
        <w:rPr>
          <w:rStyle w:val="ac"/>
          <w:bCs/>
          <w:color w:val="000000" w:themeColor="text1"/>
          <w:sz w:val="24"/>
          <w:szCs w:val="24"/>
        </w:rPr>
        <w:t>500</w:t>
      </w:r>
      <w:r w:rsidRPr="009F3699">
        <w:rPr>
          <w:rStyle w:val="ac"/>
          <w:rFonts w:hint="eastAsia"/>
          <w:bCs/>
          <w:color w:val="000000" w:themeColor="text1"/>
          <w:sz w:val="24"/>
          <w:szCs w:val="24"/>
        </w:rPr>
        <w:t>～</w:t>
      </w:r>
      <w:r w:rsidRPr="009F3699">
        <w:rPr>
          <w:rStyle w:val="ac"/>
          <w:bCs/>
          <w:color w:val="000000" w:themeColor="text1"/>
          <w:sz w:val="24"/>
          <w:szCs w:val="24"/>
        </w:rPr>
        <w:t>15000 mg/L</w:t>
      </w:r>
      <w:r w:rsidRPr="009F3699">
        <w:rPr>
          <w:rStyle w:val="ac"/>
          <w:rFonts w:hint="eastAsia"/>
          <w:bCs/>
          <w:color w:val="000000" w:themeColor="text1"/>
          <w:sz w:val="24"/>
          <w:szCs w:val="24"/>
        </w:rPr>
        <w:t>矿化度范围内使油水界面张力降至＜</w:t>
      </w:r>
      <w:r w:rsidRPr="009F3699">
        <w:rPr>
          <w:rStyle w:val="ac"/>
          <w:bCs/>
          <w:color w:val="000000" w:themeColor="text1"/>
          <w:sz w:val="24"/>
          <w:szCs w:val="24"/>
        </w:rPr>
        <w:t>1×10</w:t>
      </w:r>
      <w:r w:rsidRPr="009F3699">
        <w:rPr>
          <w:rStyle w:val="ac"/>
          <w:rFonts w:hint="eastAsia"/>
          <w:bCs/>
          <w:color w:val="000000" w:themeColor="text1"/>
          <w:sz w:val="24"/>
          <w:szCs w:val="24"/>
          <w:vertAlign w:val="superscript"/>
        </w:rPr>
        <w:t>-3</w:t>
      </w:r>
      <w:r w:rsidRPr="009F3699">
        <w:rPr>
          <w:rStyle w:val="ac"/>
          <w:bCs/>
          <w:color w:val="000000" w:themeColor="text1"/>
          <w:sz w:val="24"/>
          <w:szCs w:val="24"/>
        </w:rPr>
        <w:t>mN/m</w:t>
      </w:r>
      <w:r w:rsidRPr="009F3699">
        <w:rPr>
          <w:rStyle w:val="ac"/>
          <w:rFonts w:hint="eastAsia"/>
          <w:bCs/>
          <w:color w:val="000000" w:themeColor="text1"/>
          <w:sz w:val="24"/>
          <w:szCs w:val="24"/>
        </w:rPr>
        <w:t>，提高复杂水质条件下界面降阻能力；构建</w:t>
      </w:r>
      <w:r w:rsidRPr="009F3699">
        <w:rPr>
          <w:rStyle w:val="ac"/>
          <w:rFonts w:hint="eastAsia"/>
          <w:bCs/>
          <w:color w:val="000000" w:themeColor="text1"/>
          <w:sz w:val="24"/>
          <w:szCs w:val="24"/>
        </w:rPr>
        <w:t>Pickering</w:t>
      </w:r>
      <w:r w:rsidRPr="009F3699">
        <w:rPr>
          <w:rStyle w:val="ac"/>
          <w:rFonts w:hint="eastAsia"/>
          <w:bCs/>
          <w:color w:val="000000" w:themeColor="text1"/>
          <w:sz w:val="24"/>
          <w:szCs w:val="24"/>
        </w:rPr>
        <w:t>乳状液和降粘型驱油剂体系，乳化指数由</w:t>
      </w:r>
      <w:r w:rsidRPr="009F3699">
        <w:rPr>
          <w:rStyle w:val="ac"/>
          <w:rFonts w:hint="eastAsia"/>
          <w:bCs/>
          <w:color w:val="000000" w:themeColor="text1"/>
          <w:sz w:val="24"/>
          <w:szCs w:val="24"/>
        </w:rPr>
        <w:t>78%</w:t>
      </w:r>
      <w:r w:rsidRPr="009F3699">
        <w:rPr>
          <w:rStyle w:val="ac"/>
          <w:rFonts w:hint="eastAsia"/>
          <w:bCs/>
          <w:color w:val="000000" w:themeColor="text1"/>
          <w:sz w:val="24"/>
          <w:szCs w:val="24"/>
        </w:rPr>
        <w:t>提升至</w:t>
      </w:r>
      <w:r w:rsidRPr="009F3699">
        <w:rPr>
          <w:rStyle w:val="ac"/>
          <w:rFonts w:hint="eastAsia"/>
          <w:bCs/>
          <w:color w:val="000000" w:themeColor="text1"/>
          <w:sz w:val="24"/>
          <w:szCs w:val="24"/>
        </w:rPr>
        <w:t>98%</w:t>
      </w:r>
      <w:r w:rsidRPr="009F3699">
        <w:rPr>
          <w:rStyle w:val="ac"/>
          <w:rFonts w:hint="eastAsia"/>
          <w:bCs/>
          <w:color w:val="000000" w:themeColor="text1"/>
          <w:sz w:val="24"/>
          <w:szCs w:val="24"/>
        </w:rPr>
        <w:t>，</w:t>
      </w:r>
      <w:r w:rsidRPr="009F3699">
        <w:rPr>
          <w:rStyle w:val="ac"/>
          <w:rFonts w:hint="eastAsia"/>
          <w:bCs/>
          <w:color w:val="000000" w:themeColor="text1"/>
          <w:sz w:val="24"/>
          <w:szCs w:val="24"/>
        </w:rPr>
        <w:t>10%</w:t>
      </w:r>
      <w:r w:rsidRPr="009F3699">
        <w:rPr>
          <w:rStyle w:val="ac"/>
          <w:rFonts w:hint="eastAsia"/>
          <w:bCs/>
          <w:color w:val="000000" w:themeColor="text1"/>
          <w:sz w:val="24"/>
          <w:szCs w:val="24"/>
        </w:rPr>
        <w:t>加入量下降粘率达</w:t>
      </w:r>
      <w:r w:rsidRPr="009F3699">
        <w:rPr>
          <w:rStyle w:val="ac"/>
          <w:rFonts w:hint="eastAsia"/>
          <w:bCs/>
          <w:color w:val="000000" w:themeColor="text1"/>
          <w:sz w:val="24"/>
          <w:szCs w:val="24"/>
        </w:rPr>
        <w:t>86%</w:t>
      </w:r>
      <w:r w:rsidRPr="009F3699">
        <w:rPr>
          <w:rStyle w:val="ac"/>
          <w:rFonts w:hint="eastAsia"/>
          <w:bCs/>
          <w:color w:val="000000" w:themeColor="text1"/>
          <w:sz w:val="24"/>
          <w:szCs w:val="24"/>
        </w:rPr>
        <w:t>以上，宽油水比下降粘率达</w:t>
      </w:r>
      <w:r w:rsidRPr="009F3699">
        <w:rPr>
          <w:rStyle w:val="ac"/>
          <w:rFonts w:hint="eastAsia"/>
          <w:bCs/>
          <w:color w:val="000000" w:themeColor="text1"/>
          <w:sz w:val="24"/>
          <w:szCs w:val="24"/>
        </w:rPr>
        <w:t>95%</w:t>
      </w:r>
      <w:r w:rsidRPr="009F3699">
        <w:rPr>
          <w:rStyle w:val="ac"/>
          <w:rFonts w:hint="eastAsia"/>
          <w:bCs/>
          <w:color w:val="000000" w:themeColor="text1"/>
          <w:sz w:val="24"/>
          <w:szCs w:val="24"/>
        </w:rPr>
        <w:t>以上，填砂管物理模拟提高采收率</w:t>
      </w:r>
      <w:r w:rsidRPr="009F3699">
        <w:rPr>
          <w:rStyle w:val="ac"/>
          <w:rFonts w:hint="eastAsia"/>
          <w:bCs/>
          <w:color w:val="000000" w:themeColor="text1"/>
          <w:sz w:val="24"/>
          <w:szCs w:val="24"/>
        </w:rPr>
        <w:t>20.3%</w:t>
      </w:r>
      <w:r w:rsidRPr="009F3699">
        <w:rPr>
          <w:rStyle w:val="ac"/>
          <w:rFonts w:hint="eastAsia"/>
          <w:bCs/>
          <w:color w:val="000000" w:themeColor="text1"/>
          <w:sz w:val="24"/>
          <w:szCs w:val="24"/>
        </w:rPr>
        <w:t>～</w:t>
      </w:r>
      <w:r w:rsidRPr="009F3699">
        <w:rPr>
          <w:rStyle w:val="ac"/>
          <w:rFonts w:hint="eastAsia"/>
          <w:bCs/>
          <w:color w:val="000000" w:themeColor="text1"/>
          <w:sz w:val="24"/>
          <w:szCs w:val="24"/>
        </w:rPr>
        <w:t>24.3%</w:t>
      </w:r>
      <w:r w:rsidRPr="009F3699">
        <w:rPr>
          <w:rStyle w:val="ac"/>
          <w:rFonts w:hint="eastAsia"/>
          <w:bCs/>
          <w:color w:val="000000" w:themeColor="text1"/>
          <w:sz w:val="24"/>
          <w:szCs w:val="24"/>
        </w:rPr>
        <w:t>。</w:t>
      </w:r>
    </w:p>
    <w:p w14:paraId="42A94744" w14:textId="486A07FC" w:rsidR="00BE3A05" w:rsidRPr="009F3699" w:rsidRDefault="00BE3A05" w:rsidP="00BE3A05">
      <w:pPr>
        <w:spacing w:line="300" w:lineRule="auto"/>
        <w:ind w:firstLine="480"/>
        <w:rPr>
          <w:rStyle w:val="ac"/>
          <w:bCs/>
          <w:color w:val="000000" w:themeColor="text1"/>
          <w:sz w:val="24"/>
          <w:szCs w:val="24"/>
        </w:rPr>
      </w:pPr>
      <w:r w:rsidRPr="009F3699">
        <w:rPr>
          <w:rFonts w:hint="eastAsia"/>
          <w:bCs/>
          <w:color w:val="000000" w:themeColor="text1"/>
        </w:rPr>
        <w:t>（</w:t>
      </w:r>
      <w:r w:rsidRPr="009F3699">
        <w:rPr>
          <w:rFonts w:hint="eastAsia"/>
          <w:bCs/>
          <w:color w:val="000000" w:themeColor="text1"/>
        </w:rPr>
        <w:t>3</w:t>
      </w:r>
      <w:r w:rsidRPr="009F3699">
        <w:rPr>
          <w:rFonts w:hint="eastAsia"/>
          <w:bCs/>
          <w:color w:val="000000" w:themeColor="text1"/>
        </w:rPr>
        <w:t>）</w:t>
      </w:r>
      <w:r w:rsidRPr="009F3699">
        <w:rPr>
          <w:rStyle w:val="ac"/>
          <w:rFonts w:hint="eastAsia"/>
          <w:bCs/>
          <w:color w:val="000000" w:themeColor="text1"/>
          <w:sz w:val="24"/>
          <w:szCs w:val="24"/>
        </w:rPr>
        <w:t>构建</w:t>
      </w:r>
      <w:r>
        <w:rPr>
          <w:rStyle w:val="ac"/>
          <w:rFonts w:hint="eastAsia"/>
          <w:bCs/>
          <w:color w:val="000000" w:themeColor="text1"/>
          <w:sz w:val="24"/>
          <w:szCs w:val="24"/>
        </w:rPr>
        <w:t>了</w:t>
      </w:r>
      <w:r w:rsidRPr="009F3699">
        <w:rPr>
          <w:rStyle w:val="ac"/>
          <w:bCs/>
          <w:color w:val="000000" w:themeColor="text1"/>
          <w:sz w:val="24"/>
          <w:szCs w:val="24"/>
        </w:rPr>
        <w:t>CO</w:t>
      </w:r>
      <w:r w:rsidRPr="009F3699">
        <w:rPr>
          <w:rStyle w:val="ac"/>
          <w:rFonts w:hint="eastAsia"/>
          <w:bCs/>
          <w:color w:val="000000" w:themeColor="text1"/>
          <w:sz w:val="24"/>
          <w:szCs w:val="24"/>
          <w:vertAlign w:val="subscript"/>
        </w:rPr>
        <w:t>2</w:t>
      </w:r>
      <w:r w:rsidRPr="009F3699">
        <w:rPr>
          <w:rStyle w:val="ac"/>
          <w:rFonts w:hint="eastAsia"/>
          <w:bCs/>
          <w:color w:val="000000" w:themeColor="text1"/>
          <w:sz w:val="24"/>
          <w:szCs w:val="24"/>
        </w:rPr>
        <w:t>资源化功能化学品制备、补能吞吐评价和化学泡沫强化波及相衔接的精准提采技术。设计金属基泡沫负载型催化材料，实现</w:t>
      </w:r>
      <w:r w:rsidRPr="009F3699">
        <w:rPr>
          <w:rStyle w:val="ac"/>
          <w:bCs/>
          <w:color w:val="000000" w:themeColor="text1"/>
          <w:sz w:val="24"/>
          <w:szCs w:val="24"/>
        </w:rPr>
        <w:t>CO</w:t>
      </w:r>
      <w:r w:rsidRPr="009F3699">
        <w:rPr>
          <w:rStyle w:val="ac"/>
          <w:rFonts w:hint="eastAsia"/>
          <w:bCs/>
          <w:color w:val="000000" w:themeColor="text1"/>
          <w:sz w:val="24"/>
          <w:szCs w:val="24"/>
          <w:vertAlign w:val="subscript"/>
        </w:rPr>
        <w:t>2</w:t>
      </w:r>
      <w:r w:rsidRPr="009F3699">
        <w:rPr>
          <w:rStyle w:val="ac"/>
          <w:rFonts w:hint="eastAsia"/>
          <w:bCs/>
          <w:color w:val="000000" w:themeColor="text1"/>
          <w:sz w:val="24"/>
          <w:szCs w:val="24"/>
        </w:rPr>
        <w:t>、</w:t>
      </w:r>
      <w:r w:rsidRPr="009F3699">
        <w:rPr>
          <w:rStyle w:val="ac"/>
          <w:bCs/>
          <w:color w:val="000000" w:themeColor="text1"/>
          <w:sz w:val="24"/>
          <w:szCs w:val="24"/>
        </w:rPr>
        <w:t>H₂</w:t>
      </w:r>
      <w:r w:rsidRPr="009F3699">
        <w:rPr>
          <w:rStyle w:val="ac"/>
          <w:rFonts w:hint="eastAsia"/>
          <w:bCs/>
          <w:color w:val="000000" w:themeColor="text1"/>
          <w:sz w:val="24"/>
          <w:szCs w:val="24"/>
        </w:rPr>
        <w:t>和二甲胺制备</w:t>
      </w:r>
      <w:r w:rsidRPr="009F3699">
        <w:rPr>
          <w:rStyle w:val="ac"/>
          <w:bCs/>
          <w:color w:val="000000" w:themeColor="text1"/>
          <w:sz w:val="24"/>
          <w:szCs w:val="24"/>
        </w:rPr>
        <w:t>DMF</w:t>
      </w:r>
      <w:r w:rsidRPr="009F3699">
        <w:rPr>
          <w:rStyle w:val="ac"/>
          <w:rFonts w:hint="eastAsia"/>
          <w:bCs/>
          <w:color w:val="000000" w:themeColor="text1"/>
          <w:sz w:val="24"/>
          <w:szCs w:val="24"/>
        </w:rPr>
        <w:t>，产物收率较常规浸渍法催化剂提高</w:t>
      </w:r>
      <w:r w:rsidRPr="009F3699">
        <w:rPr>
          <w:rStyle w:val="ac"/>
          <w:bCs/>
          <w:color w:val="000000" w:themeColor="text1"/>
          <w:sz w:val="24"/>
          <w:szCs w:val="24"/>
        </w:rPr>
        <w:t>50%</w:t>
      </w:r>
      <w:r w:rsidRPr="009F3699">
        <w:rPr>
          <w:rStyle w:val="ac"/>
          <w:rFonts w:hint="eastAsia"/>
          <w:bCs/>
          <w:color w:val="000000" w:themeColor="text1"/>
          <w:sz w:val="24"/>
          <w:szCs w:val="24"/>
        </w:rPr>
        <w:t>以上，将</w:t>
      </w:r>
      <w:r w:rsidRPr="009F3699">
        <w:rPr>
          <w:rStyle w:val="ac"/>
          <w:bCs/>
          <w:color w:val="000000" w:themeColor="text1"/>
          <w:sz w:val="24"/>
          <w:szCs w:val="24"/>
        </w:rPr>
        <w:t>CO</w:t>
      </w:r>
      <w:r w:rsidRPr="009F3699">
        <w:rPr>
          <w:rStyle w:val="ac"/>
          <w:rFonts w:hint="eastAsia"/>
          <w:bCs/>
          <w:color w:val="000000" w:themeColor="text1"/>
          <w:sz w:val="24"/>
          <w:szCs w:val="24"/>
          <w:vertAlign w:val="subscript"/>
        </w:rPr>
        <w:t>2</w:t>
      </w:r>
      <w:r w:rsidRPr="009F3699">
        <w:rPr>
          <w:rStyle w:val="ac"/>
          <w:rFonts w:hint="eastAsia"/>
          <w:bCs/>
          <w:color w:val="000000" w:themeColor="text1"/>
          <w:sz w:val="24"/>
          <w:szCs w:val="24"/>
        </w:rPr>
        <w:t>低碳利用与压裂液、暂堵凝胶和聚合物驱油剂等功能化学品制备相衔接。</w:t>
      </w:r>
    </w:p>
    <w:p w14:paraId="07A7DA65" w14:textId="4CBFC0EB" w:rsidR="00757233" w:rsidRDefault="00BE3A05" w:rsidP="00BE3A05">
      <w:pPr>
        <w:spacing w:line="300" w:lineRule="auto"/>
        <w:ind w:firstLine="480"/>
      </w:pPr>
      <w:r w:rsidRPr="009F3699">
        <w:rPr>
          <w:rFonts w:hint="eastAsia"/>
          <w:bCs/>
          <w:color w:val="000000" w:themeColor="text1"/>
        </w:rPr>
        <w:t>（</w:t>
      </w:r>
      <w:r w:rsidRPr="009F3699">
        <w:rPr>
          <w:rFonts w:hint="eastAsia"/>
          <w:bCs/>
          <w:color w:val="000000" w:themeColor="text1"/>
        </w:rPr>
        <w:t>4</w:t>
      </w:r>
      <w:r w:rsidRPr="009F3699">
        <w:rPr>
          <w:rFonts w:hint="eastAsia"/>
          <w:bCs/>
          <w:color w:val="000000" w:themeColor="text1"/>
        </w:rPr>
        <w:t>）</w:t>
      </w:r>
      <w:r w:rsidRPr="009F3699">
        <w:rPr>
          <w:rStyle w:val="ac"/>
          <w:rFonts w:hint="eastAsia"/>
          <w:bCs/>
          <w:color w:val="000000" w:themeColor="text1"/>
          <w:sz w:val="24"/>
          <w:szCs w:val="24"/>
        </w:rPr>
        <w:t>构建</w:t>
      </w:r>
      <w:r>
        <w:rPr>
          <w:rStyle w:val="ac"/>
          <w:rFonts w:hint="eastAsia"/>
          <w:bCs/>
          <w:color w:val="000000" w:themeColor="text1"/>
          <w:sz w:val="24"/>
          <w:szCs w:val="24"/>
        </w:rPr>
        <w:t>了</w:t>
      </w:r>
      <w:r w:rsidRPr="009F3699">
        <w:rPr>
          <w:rStyle w:val="ac"/>
          <w:rFonts w:hint="eastAsia"/>
          <w:bCs/>
          <w:color w:val="000000" w:themeColor="text1"/>
          <w:sz w:val="24"/>
          <w:szCs w:val="24"/>
        </w:rPr>
        <w:t>调堵材料结构评价、颗粒力学匹配和采出液药剂诊断相贯通的现场闭环调控技术。发明</w:t>
      </w:r>
      <w:r w:rsidRPr="009F3699">
        <w:rPr>
          <w:rStyle w:val="ac"/>
          <w:bCs/>
          <w:color w:val="000000" w:themeColor="text1"/>
          <w:sz w:val="24"/>
          <w:szCs w:val="24"/>
        </w:rPr>
        <w:t>PPG</w:t>
      </w:r>
      <w:r w:rsidRPr="009F3699">
        <w:rPr>
          <w:rStyle w:val="ac"/>
          <w:rFonts w:hint="eastAsia"/>
          <w:bCs/>
          <w:color w:val="000000" w:themeColor="text1"/>
          <w:sz w:val="24"/>
          <w:szCs w:val="24"/>
        </w:rPr>
        <w:t>网络结构含量测定方法，实施例测得网络结构含量</w:t>
      </w:r>
      <w:r w:rsidRPr="009F3699">
        <w:rPr>
          <w:rStyle w:val="ac"/>
          <w:bCs/>
          <w:color w:val="000000" w:themeColor="text1"/>
          <w:sz w:val="24"/>
          <w:szCs w:val="24"/>
        </w:rPr>
        <w:t>25.4%</w:t>
      </w:r>
      <w:r w:rsidRPr="009F3699">
        <w:rPr>
          <w:rStyle w:val="ac"/>
          <w:rFonts w:hint="eastAsia"/>
          <w:bCs/>
          <w:color w:val="000000" w:themeColor="text1"/>
          <w:sz w:val="24"/>
          <w:szCs w:val="24"/>
        </w:rPr>
        <w:t>、</w:t>
      </w:r>
      <w:r w:rsidRPr="009F3699">
        <w:rPr>
          <w:rStyle w:val="ac"/>
          <w:bCs/>
          <w:color w:val="000000" w:themeColor="text1"/>
          <w:sz w:val="24"/>
          <w:szCs w:val="24"/>
        </w:rPr>
        <w:t>22.2%</w:t>
      </w:r>
      <w:r w:rsidRPr="009F3699">
        <w:rPr>
          <w:rStyle w:val="ac"/>
          <w:rFonts w:hint="eastAsia"/>
          <w:bCs/>
          <w:color w:val="000000" w:themeColor="text1"/>
          <w:sz w:val="24"/>
          <w:szCs w:val="24"/>
        </w:rPr>
        <w:t>和</w:t>
      </w:r>
      <w:r w:rsidRPr="009F3699">
        <w:rPr>
          <w:rStyle w:val="ac"/>
          <w:bCs/>
          <w:color w:val="000000" w:themeColor="text1"/>
          <w:sz w:val="24"/>
          <w:szCs w:val="24"/>
        </w:rPr>
        <w:t>21.9%</w:t>
      </w:r>
      <w:r w:rsidRPr="009F3699">
        <w:rPr>
          <w:rStyle w:val="ac"/>
          <w:rFonts w:hint="eastAsia"/>
          <w:bCs/>
          <w:color w:val="000000" w:themeColor="text1"/>
          <w:sz w:val="24"/>
          <w:szCs w:val="24"/>
        </w:rPr>
        <w:t>，为调堵剂质量控制、配方优化和模型参数赋值提供依据；建立凝胶颗粒原位力学评价方法，获得弹性模量、接触刚度和塑性参数，实现调堵颗粒与裂缝尺度、闭合压力和窜流强度的定量匹配。</w:t>
      </w:r>
    </w:p>
    <w:p w14:paraId="4D720266" w14:textId="77777777" w:rsidR="00757233" w:rsidRDefault="00757233">
      <w:pPr>
        <w:ind w:firstLine="480"/>
      </w:pPr>
    </w:p>
    <w:p w14:paraId="29D2D541" w14:textId="77777777" w:rsidR="00757233" w:rsidRDefault="00757233">
      <w:pPr>
        <w:ind w:firstLine="480"/>
        <w:sectPr w:rsidR="00757233">
          <w:pgSz w:w="11906" w:h="16838"/>
          <w:pgMar w:top="1440" w:right="1800" w:bottom="1440" w:left="1800" w:header="851" w:footer="992" w:gutter="0"/>
          <w:cols w:space="425"/>
          <w:docGrid w:type="lines" w:linePitch="312"/>
        </w:sectPr>
      </w:pPr>
    </w:p>
    <w:p w14:paraId="184BDC0F" w14:textId="5031F328" w:rsidR="00757233" w:rsidRDefault="00126736">
      <w:pPr>
        <w:ind w:firstLineChars="0" w:firstLine="0"/>
        <w:rPr>
          <w:b/>
        </w:rPr>
      </w:pPr>
      <w:r>
        <w:rPr>
          <w:rFonts w:hint="eastAsia"/>
          <w:b/>
        </w:rPr>
        <w:lastRenderedPageBreak/>
        <w:t>七、主要支撑材料（论文、著作、专利、软著、技术秘密、标准等）</w:t>
      </w:r>
    </w:p>
    <w:p w14:paraId="3145DCD4" w14:textId="5E2409A7" w:rsidR="00757233" w:rsidRDefault="00000000">
      <w:pPr>
        <w:ind w:firstLine="480"/>
      </w:pPr>
      <w:r>
        <w:rPr>
          <w:rFonts w:hint="eastAsia"/>
        </w:rPr>
        <w:t>授权发明专利</w:t>
      </w:r>
      <w:r w:rsidR="00AB4FC9">
        <w:rPr>
          <w:rFonts w:hint="eastAsia"/>
        </w:rPr>
        <w:t>20</w:t>
      </w:r>
      <w:r>
        <w:rPr>
          <w:rFonts w:hint="eastAsia"/>
        </w:rPr>
        <w:t>件</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1985"/>
        <w:gridCol w:w="1275"/>
      </w:tblGrid>
      <w:tr w:rsidR="00757233" w14:paraId="11A8110A" w14:textId="77777777" w:rsidTr="00F60F0B">
        <w:trPr>
          <w:trHeight w:val="443"/>
          <w:jc w:val="center"/>
        </w:trPr>
        <w:tc>
          <w:tcPr>
            <w:tcW w:w="562" w:type="dxa"/>
            <w:vAlign w:val="center"/>
          </w:tcPr>
          <w:p w14:paraId="60357F64" w14:textId="77777777" w:rsidR="00757233" w:rsidRDefault="00000000">
            <w:pPr>
              <w:pStyle w:val="ab"/>
              <w:rPr>
                <w:rFonts w:eastAsia="黑体"/>
                <w:szCs w:val="21"/>
              </w:rPr>
            </w:pPr>
            <w:bookmarkStart w:id="19" w:name="OLE_LINK142"/>
            <w:r>
              <w:rPr>
                <w:rFonts w:eastAsia="黑体" w:hint="eastAsia"/>
                <w:szCs w:val="21"/>
              </w:rPr>
              <w:t>序号</w:t>
            </w:r>
          </w:p>
        </w:tc>
        <w:tc>
          <w:tcPr>
            <w:tcW w:w="4678" w:type="dxa"/>
            <w:vAlign w:val="center"/>
          </w:tcPr>
          <w:p w14:paraId="7F64F904" w14:textId="77777777" w:rsidR="00757233" w:rsidRDefault="00000000">
            <w:pPr>
              <w:pStyle w:val="ab"/>
              <w:rPr>
                <w:rFonts w:eastAsia="黑体"/>
                <w:szCs w:val="21"/>
              </w:rPr>
            </w:pPr>
            <w:r>
              <w:rPr>
                <w:rFonts w:eastAsia="黑体" w:hint="eastAsia"/>
                <w:szCs w:val="21"/>
              </w:rPr>
              <w:t>专利名称</w:t>
            </w:r>
          </w:p>
        </w:tc>
        <w:tc>
          <w:tcPr>
            <w:tcW w:w="1985" w:type="dxa"/>
            <w:vAlign w:val="center"/>
          </w:tcPr>
          <w:p w14:paraId="5FB1F88D" w14:textId="77777777" w:rsidR="00757233" w:rsidRDefault="00000000">
            <w:pPr>
              <w:pStyle w:val="ab"/>
              <w:rPr>
                <w:rFonts w:eastAsia="黑体"/>
                <w:szCs w:val="21"/>
              </w:rPr>
            </w:pPr>
            <w:r>
              <w:rPr>
                <w:rFonts w:eastAsia="黑体"/>
                <w:szCs w:val="21"/>
              </w:rPr>
              <w:t>授权号</w:t>
            </w:r>
          </w:p>
        </w:tc>
        <w:tc>
          <w:tcPr>
            <w:tcW w:w="1275" w:type="dxa"/>
            <w:vAlign w:val="center"/>
          </w:tcPr>
          <w:p w14:paraId="49991ADB" w14:textId="77777777" w:rsidR="00757233" w:rsidRDefault="00000000">
            <w:pPr>
              <w:pStyle w:val="ab"/>
              <w:rPr>
                <w:rFonts w:eastAsia="黑体"/>
                <w:szCs w:val="21"/>
              </w:rPr>
            </w:pPr>
            <w:r>
              <w:rPr>
                <w:rFonts w:eastAsia="黑体" w:hint="eastAsia"/>
                <w:szCs w:val="21"/>
              </w:rPr>
              <w:t>第一发明人</w:t>
            </w:r>
          </w:p>
        </w:tc>
      </w:tr>
      <w:tr w:rsidR="009C7DCE" w14:paraId="6300F4DF" w14:textId="77777777" w:rsidTr="00F60F0B">
        <w:trPr>
          <w:trHeight w:val="412"/>
          <w:jc w:val="center"/>
        </w:trPr>
        <w:tc>
          <w:tcPr>
            <w:tcW w:w="562" w:type="dxa"/>
            <w:vAlign w:val="center"/>
          </w:tcPr>
          <w:p w14:paraId="77A25910" w14:textId="4D4741A8" w:rsidR="009C7DCE" w:rsidRDefault="009C7DCE" w:rsidP="009C7DCE">
            <w:pPr>
              <w:pStyle w:val="ab"/>
              <w:spacing w:line="288" w:lineRule="auto"/>
              <w:rPr>
                <w:rFonts w:eastAsia="黑体"/>
                <w:szCs w:val="21"/>
              </w:rPr>
            </w:pPr>
            <w:bookmarkStart w:id="20" w:name="RANGE!G5"/>
            <w:bookmarkStart w:id="21" w:name="_Hlk231483204"/>
            <w:bookmarkStart w:id="22" w:name="_Hlk231483361"/>
            <w:r>
              <w:rPr>
                <w:rFonts w:eastAsia="DengXian"/>
                <w:color w:val="000000"/>
                <w:szCs w:val="21"/>
              </w:rPr>
              <w:t>1</w:t>
            </w:r>
            <w:bookmarkEnd w:id="20"/>
          </w:p>
        </w:tc>
        <w:tc>
          <w:tcPr>
            <w:tcW w:w="4678" w:type="dxa"/>
            <w:vAlign w:val="center"/>
          </w:tcPr>
          <w:p w14:paraId="2A3FB001" w14:textId="038CB05B"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一种稠油降粘剂、其制备方法及使用方法</w:t>
            </w:r>
          </w:p>
        </w:tc>
        <w:tc>
          <w:tcPr>
            <w:tcW w:w="1985" w:type="dxa"/>
            <w:vAlign w:val="center"/>
          </w:tcPr>
          <w:p w14:paraId="684FCD22" w14:textId="51FCBD0A"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ZL201910526091.5</w:t>
            </w:r>
          </w:p>
        </w:tc>
        <w:tc>
          <w:tcPr>
            <w:tcW w:w="1275" w:type="dxa"/>
            <w:vAlign w:val="center"/>
          </w:tcPr>
          <w:p w14:paraId="587D8916" w14:textId="0A1A526B"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陈浩</w:t>
            </w:r>
          </w:p>
        </w:tc>
      </w:tr>
      <w:tr w:rsidR="009C7DCE" w14:paraId="48F6CDA9" w14:textId="77777777" w:rsidTr="00F60F0B">
        <w:trPr>
          <w:trHeight w:val="308"/>
          <w:jc w:val="center"/>
        </w:trPr>
        <w:tc>
          <w:tcPr>
            <w:tcW w:w="562" w:type="dxa"/>
            <w:vAlign w:val="center"/>
          </w:tcPr>
          <w:p w14:paraId="36BEEDB9" w14:textId="43703876" w:rsidR="009C7DCE" w:rsidRDefault="009C7DCE" w:rsidP="009C7DCE">
            <w:pPr>
              <w:pStyle w:val="ab"/>
              <w:spacing w:line="288" w:lineRule="auto"/>
              <w:rPr>
                <w:rFonts w:eastAsia="黑体"/>
                <w:szCs w:val="21"/>
              </w:rPr>
            </w:pPr>
            <w:r>
              <w:rPr>
                <w:rFonts w:eastAsia="DengXian"/>
                <w:color w:val="000000"/>
                <w:szCs w:val="21"/>
              </w:rPr>
              <w:t>2</w:t>
            </w:r>
          </w:p>
        </w:tc>
        <w:tc>
          <w:tcPr>
            <w:tcW w:w="4678" w:type="dxa"/>
            <w:vAlign w:val="center"/>
          </w:tcPr>
          <w:p w14:paraId="55B29C76" w14:textId="120E6F7D"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岩心驱替实验方法</w:t>
            </w:r>
          </w:p>
        </w:tc>
        <w:tc>
          <w:tcPr>
            <w:tcW w:w="1985" w:type="dxa"/>
            <w:vAlign w:val="center"/>
          </w:tcPr>
          <w:p w14:paraId="402934EE" w14:textId="4860BA2D"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ZL202210179348.6</w:t>
            </w:r>
          </w:p>
        </w:tc>
        <w:tc>
          <w:tcPr>
            <w:tcW w:w="1275" w:type="dxa"/>
            <w:vAlign w:val="center"/>
          </w:tcPr>
          <w:p w14:paraId="07E0750B" w14:textId="5E7ED42B"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陈浩</w:t>
            </w:r>
          </w:p>
        </w:tc>
      </w:tr>
      <w:bookmarkEnd w:id="21"/>
      <w:tr w:rsidR="009C7DCE" w14:paraId="0D446207" w14:textId="77777777" w:rsidTr="00F60F0B">
        <w:trPr>
          <w:trHeight w:val="395"/>
          <w:jc w:val="center"/>
        </w:trPr>
        <w:tc>
          <w:tcPr>
            <w:tcW w:w="562" w:type="dxa"/>
            <w:vAlign w:val="center"/>
          </w:tcPr>
          <w:p w14:paraId="3F3C9BBE" w14:textId="4DDF9919" w:rsidR="009C7DCE" w:rsidRDefault="009C7DCE" w:rsidP="009C7DCE">
            <w:pPr>
              <w:pStyle w:val="ab"/>
              <w:spacing w:line="288" w:lineRule="auto"/>
              <w:rPr>
                <w:rFonts w:eastAsia="黑体"/>
                <w:szCs w:val="21"/>
              </w:rPr>
            </w:pPr>
            <w:r>
              <w:rPr>
                <w:rFonts w:eastAsia="DengXian"/>
                <w:color w:val="000000"/>
                <w:szCs w:val="21"/>
              </w:rPr>
              <w:t>3</w:t>
            </w:r>
          </w:p>
        </w:tc>
        <w:tc>
          <w:tcPr>
            <w:tcW w:w="4678" w:type="dxa"/>
            <w:vAlign w:val="center"/>
          </w:tcPr>
          <w:p w14:paraId="132FAF94" w14:textId="49C98030"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异井异步注</w:t>
            </w:r>
            <w:r>
              <w:rPr>
                <w:rFonts w:cs="Times New Roman"/>
                <w:color w:val="000000"/>
                <w:sz w:val="21"/>
                <w:szCs w:val="21"/>
              </w:rPr>
              <w:t>CO</w:t>
            </w:r>
            <w:r>
              <w:rPr>
                <w:rFonts w:cs="Times New Roman"/>
                <w:color w:val="000000"/>
                <w:sz w:val="21"/>
                <w:szCs w:val="21"/>
                <w:vertAlign w:val="subscript"/>
              </w:rPr>
              <w:t>2</w:t>
            </w:r>
            <w:r>
              <w:rPr>
                <w:rFonts w:hint="eastAsia"/>
                <w:color w:val="000000"/>
                <w:sz w:val="21"/>
                <w:szCs w:val="21"/>
              </w:rPr>
              <w:t>吞吐实验系统及实验方法</w:t>
            </w:r>
          </w:p>
        </w:tc>
        <w:tc>
          <w:tcPr>
            <w:tcW w:w="1985" w:type="dxa"/>
            <w:vAlign w:val="center"/>
          </w:tcPr>
          <w:p w14:paraId="276F754B" w14:textId="1B4CF046"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ZL202210281137.3</w:t>
            </w:r>
          </w:p>
        </w:tc>
        <w:tc>
          <w:tcPr>
            <w:tcW w:w="1275" w:type="dxa"/>
            <w:vAlign w:val="center"/>
          </w:tcPr>
          <w:p w14:paraId="79F37E62" w14:textId="30D01065"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陈浩</w:t>
            </w:r>
          </w:p>
        </w:tc>
      </w:tr>
      <w:tr w:rsidR="009C7DCE" w14:paraId="297304A8" w14:textId="77777777" w:rsidTr="00F60F0B">
        <w:trPr>
          <w:trHeight w:val="263"/>
          <w:jc w:val="center"/>
        </w:trPr>
        <w:tc>
          <w:tcPr>
            <w:tcW w:w="562" w:type="dxa"/>
            <w:vAlign w:val="center"/>
          </w:tcPr>
          <w:p w14:paraId="137153BA" w14:textId="7742B8B8" w:rsidR="009C7DCE" w:rsidRDefault="009C7DCE" w:rsidP="009C7DCE">
            <w:pPr>
              <w:pStyle w:val="ab"/>
              <w:spacing w:line="288" w:lineRule="auto"/>
              <w:rPr>
                <w:rFonts w:eastAsia="黑体"/>
                <w:szCs w:val="21"/>
              </w:rPr>
            </w:pPr>
            <w:r>
              <w:rPr>
                <w:rFonts w:eastAsia="DengXian"/>
                <w:color w:val="000000"/>
                <w:szCs w:val="21"/>
              </w:rPr>
              <w:t>4</w:t>
            </w:r>
          </w:p>
        </w:tc>
        <w:tc>
          <w:tcPr>
            <w:tcW w:w="4678" w:type="dxa"/>
            <w:vAlign w:val="center"/>
          </w:tcPr>
          <w:p w14:paraId="7DA5CE59" w14:textId="296B990B"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岩心吞吐实验压力监测装置</w:t>
            </w:r>
          </w:p>
        </w:tc>
        <w:tc>
          <w:tcPr>
            <w:tcW w:w="1985" w:type="dxa"/>
            <w:vAlign w:val="center"/>
          </w:tcPr>
          <w:p w14:paraId="5CEA2CFC" w14:textId="2F2070EE" w:rsidR="009C7DCE" w:rsidRPr="001B2F69"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ZL202110267381.X</w:t>
            </w:r>
          </w:p>
        </w:tc>
        <w:tc>
          <w:tcPr>
            <w:tcW w:w="1275" w:type="dxa"/>
            <w:vAlign w:val="center"/>
          </w:tcPr>
          <w:p w14:paraId="1ECC94BE" w14:textId="2F6D42B1"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陈浩</w:t>
            </w:r>
          </w:p>
        </w:tc>
      </w:tr>
      <w:tr w:rsidR="009C7DCE" w14:paraId="2FD6E957" w14:textId="77777777" w:rsidTr="00F60F0B">
        <w:trPr>
          <w:trHeight w:val="282"/>
          <w:jc w:val="center"/>
        </w:trPr>
        <w:tc>
          <w:tcPr>
            <w:tcW w:w="562" w:type="dxa"/>
            <w:vAlign w:val="center"/>
          </w:tcPr>
          <w:p w14:paraId="3C866D62" w14:textId="75B58227" w:rsidR="009C7DCE" w:rsidRDefault="009C7DCE" w:rsidP="009C7DCE">
            <w:pPr>
              <w:pStyle w:val="ab"/>
              <w:spacing w:line="288" w:lineRule="auto"/>
              <w:rPr>
                <w:rFonts w:eastAsia="黑体"/>
                <w:szCs w:val="21"/>
              </w:rPr>
            </w:pPr>
            <w:r>
              <w:rPr>
                <w:rFonts w:eastAsia="DengXian"/>
                <w:color w:val="000000"/>
                <w:szCs w:val="21"/>
              </w:rPr>
              <w:t>5</w:t>
            </w:r>
          </w:p>
        </w:tc>
        <w:tc>
          <w:tcPr>
            <w:tcW w:w="4678" w:type="dxa"/>
            <w:vAlign w:val="center"/>
          </w:tcPr>
          <w:p w14:paraId="0C1F25F7" w14:textId="24AF18A5"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一种制备</w:t>
            </w:r>
            <w:r>
              <w:rPr>
                <w:rFonts w:cs="Times New Roman"/>
                <w:color w:val="000000"/>
                <w:sz w:val="21"/>
                <w:szCs w:val="21"/>
              </w:rPr>
              <w:t>N-</w:t>
            </w:r>
            <w:r>
              <w:rPr>
                <w:rFonts w:hint="eastAsia"/>
                <w:color w:val="000000"/>
                <w:sz w:val="21"/>
                <w:szCs w:val="21"/>
              </w:rPr>
              <w:t>甲基对甲氧基苯胺的方法</w:t>
            </w:r>
          </w:p>
        </w:tc>
        <w:tc>
          <w:tcPr>
            <w:tcW w:w="1985" w:type="dxa"/>
            <w:vAlign w:val="center"/>
          </w:tcPr>
          <w:p w14:paraId="220034A5" w14:textId="058D2C91"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ZL201710320824.0</w:t>
            </w:r>
          </w:p>
        </w:tc>
        <w:tc>
          <w:tcPr>
            <w:tcW w:w="1275" w:type="dxa"/>
            <w:vAlign w:val="center"/>
          </w:tcPr>
          <w:p w14:paraId="7CF07574" w14:textId="7A5F014E"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袁航空</w:t>
            </w:r>
          </w:p>
        </w:tc>
      </w:tr>
      <w:tr w:rsidR="009C7DCE" w14:paraId="7AA6CD5B" w14:textId="77777777" w:rsidTr="00F60F0B">
        <w:trPr>
          <w:trHeight w:val="230"/>
          <w:jc w:val="center"/>
        </w:trPr>
        <w:tc>
          <w:tcPr>
            <w:tcW w:w="562" w:type="dxa"/>
            <w:vAlign w:val="center"/>
          </w:tcPr>
          <w:p w14:paraId="62C26E5E" w14:textId="1385C4C8" w:rsidR="009C7DCE" w:rsidRDefault="009C7DCE" w:rsidP="009C7DCE">
            <w:pPr>
              <w:pStyle w:val="ab"/>
              <w:spacing w:line="288" w:lineRule="auto"/>
              <w:rPr>
                <w:rFonts w:eastAsia="黑体"/>
                <w:szCs w:val="21"/>
              </w:rPr>
            </w:pPr>
            <w:r>
              <w:rPr>
                <w:rFonts w:eastAsia="DengXian"/>
                <w:color w:val="000000"/>
                <w:szCs w:val="21"/>
              </w:rPr>
              <w:t>6</w:t>
            </w:r>
          </w:p>
        </w:tc>
        <w:tc>
          <w:tcPr>
            <w:tcW w:w="4678" w:type="dxa"/>
            <w:vAlign w:val="center"/>
          </w:tcPr>
          <w:p w14:paraId="5810FC17" w14:textId="2122E689"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w:t>
            </w:r>
            <w:r>
              <w:rPr>
                <w:rFonts w:cs="Times New Roman"/>
                <w:color w:val="000000"/>
                <w:sz w:val="21"/>
                <w:szCs w:val="21"/>
              </w:rPr>
              <w:t>Pickering</w:t>
            </w:r>
            <w:r>
              <w:rPr>
                <w:rFonts w:hint="eastAsia"/>
                <w:color w:val="000000"/>
                <w:sz w:val="21"/>
                <w:szCs w:val="21"/>
              </w:rPr>
              <w:t>乳状液及其制备方法以及在稠油乳化降粘中的应用</w:t>
            </w:r>
          </w:p>
        </w:tc>
        <w:tc>
          <w:tcPr>
            <w:tcW w:w="1985" w:type="dxa"/>
            <w:vAlign w:val="center"/>
          </w:tcPr>
          <w:p w14:paraId="1EA3E66F" w14:textId="47A0A1BD" w:rsidR="009C7DCE" w:rsidRPr="001B2F69"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ZL201910687506.7</w:t>
            </w:r>
          </w:p>
        </w:tc>
        <w:tc>
          <w:tcPr>
            <w:tcW w:w="1275" w:type="dxa"/>
            <w:vAlign w:val="center"/>
          </w:tcPr>
          <w:p w14:paraId="10CBEF44" w14:textId="097B7AF5"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祝仰文</w:t>
            </w:r>
          </w:p>
        </w:tc>
      </w:tr>
      <w:bookmarkEnd w:id="22"/>
      <w:tr w:rsidR="009C7DCE" w14:paraId="2C0118CA" w14:textId="77777777" w:rsidTr="00F60F0B">
        <w:trPr>
          <w:trHeight w:val="402"/>
          <w:jc w:val="center"/>
        </w:trPr>
        <w:tc>
          <w:tcPr>
            <w:tcW w:w="562" w:type="dxa"/>
            <w:vAlign w:val="center"/>
          </w:tcPr>
          <w:p w14:paraId="6C210B1A" w14:textId="75B92AFD" w:rsidR="009C7DCE" w:rsidRDefault="009C7DCE" w:rsidP="009C7DCE">
            <w:pPr>
              <w:pStyle w:val="ab"/>
              <w:spacing w:line="288" w:lineRule="auto"/>
              <w:rPr>
                <w:rFonts w:eastAsia="黑体"/>
                <w:szCs w:val="21"/>
              </w:rPr>
            </w:pPr>
            <w:r>
              <w:rPr>
                <w:rFonts w:eastAsia="DengXian"/>
                <w:color w:val="000000"/>
                <w:szCs w:val="21"/>
              </w:rPr>
              <w:t>7</w:t>
            </w:r>
          </w:p>
        </w:tc>
        <w:tc>
          <w:tcPr>
            <w:tcW w:w="4678" w:type="dxa"/>
            <w:vAlign w:val="center"/>
          </w:tcPr>
          <w:p w14:paraId="4AB3C5A1" w14:textId="7F82D663"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一种聚丙烯酰胺网络结构含量的测定方法</w:t>
            </w:r>
          </w:p>
        </w:tc>
        <w:tc>
          <w:tcPr>
            <w:tcW w:w="1985" w:type="dxa"/>
            <w:vAlign w:val="center"/>
          </w:tcPr>
          <w:p w14:paraId="6DB17B97" w14:textId="766C9EA0" w:rsidR="009C7DCE" w:rsidRPr="001B2F69"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ZL202011213321.1</w:t>
            </w:r>
          </w:p>
        </w:tc>
        <w:tc>
          <w:tcPr>
            <w:tcW w:w="1275" w:type="dxa"/>
            <w:vAlign w:val="center"/>
          </w:tcPr>
          <w:p w14:paraId="4CDF4258" w14:textId="015EB608"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祝仰文</w:t>
            </w:r>
          </w:p>
        </w:tc>
      </w:tr>
      <w:tr w:rsidR="009C7DCE" w14:paraId="2EA3AD85" w14:textId="77777777" w:rsidTr="00F60F0B">
        <w:trPr>
          <w:trHeight w:val="78"/>
          <w:jc w:val="center"/>
        </w:trPr>
        <w:tc>
          <w:tcPr>
            <w:tcW w:w="562" w:type="dxa"/>
            <w:vAlign w:val="center"/>
          </w:tcPr>
          <w:p w14:paraId="4120C9A9" w14:textId="460D378C" w:rsidR="009C7DCE" w:rsidRDefault="009C7DCE" w:rsidP="009C7DCE">
            <w:pPr>
              <w:pStyle w:val="ab"/>
              <w:spacing w:line="288" w:lineRule="auto"/>
              <w:rPr>
                <w:rFonts w:eastAsia="黑体"/>
                <w:szCs w:val="21"/>
              </w:rPr>
            </w:pPr>
            <w:r>
              <w:rPr>
                <w:rFonts w:eastAsia="DengXian"/>
                <w:color w:val="000000"/>
                <w:szCs w:val="21"/>
              </w:rPr>
              <w:t>8</w:t>
            </w:r>
          </w:p>
        </w:tc>
        <w:tc>
          <w:tcPr>
            <w:tcW w:w="4678" w:type="dxa"/>
            <w:vAlign w:val="center"/>
          </w:tcPr>
          <w:p w14:paraId="21E52ECA" w14:textId="457C17F8"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一种用于分析检测油井采出液中聚表剂的液相色谱柱的制备方法</w:t>
            </w:r>
          </w:p>
        </w:tc>
        <w:tc>
          <w:tcPr>
            <w:tcW w:w="1985" w:type="dxa"/>
            <w:vAlign w:val="center"/>
          </w:tcPr>
          <w:p w14:paraId="7040BF6A" w14:textId="3AB00598"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ZL202011294437.2</w:t>
            </w:r>
          </w:p>
        </w:tc>
        <w:tc>
          <w:tcPr>
            <w:tcW w:w="1275" w:type="dxa"/>
            <w:vAlign w:val="center"/>
          </w:tcPr>
          <w:p w14:paraId="7EFC4302" w14:textId="04B450A6"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梁晓静</w:t>
            </w:r>
          </w:p>
        </w:tc>
      </w:tr>
      <w:tr w:rsidR="009C7DCE" w14:paraId="4AC3CBBC" w14:textId="77777777" w:rsidTr="00F60F0B">
        <w:trPr>
          <w:trHeight w:val="78"/>
          <w:jc w:val="center"/>
        </w:trPr>
        <w:tc>
          <w:tcPr>
            <w:tcW w:w="562" w:type="dxa"/>
            <w:vAlign w:val="center"/>
          </w:tcPr>
          <w:p w14:paraId="5844A2A7" w14:textId="0DEC8E52" w:rsidR="009C7DCE" w:rsidRDefault="009C7DCE" w:rsidP="009C7DCE">
            <w:pPr>
              <w:pStyle w:val="ab"/>
              <w:spacing w:line="288" w:lineRule="auto"/>
              <w:rPr>
                <w:rFonts w:eastAsia="黑体"/>
                <w:szCs w:val="21"/>
              </w:rPr>
            </w:pPr>
            <w:r>
              <w:rPr>
                <w:rFonts w:eastAsia="DengXian"/>
                <w:color w:val="000000"/>
                <w:szCs w:val="21"/>
              </w:rPr>
              <w:t>9</w:t>
            </w:r>
          </w:p>
        </w:tc>
        <w:tc>
          <w:tcPr>
            <w:tcW w:w="4678" w:type="dxa"/>
            <w:vAlign w:val="center"/>
          </w:tcPr>
          <w:p w14:paraId="5C20CA9D" w14:textId="2F6CBC50"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一种富含芳烃原油组分的分离方法</w:t>
            </w:r>
          </w:p>
        </w:tc>
        <w:tc>
          <w:tcPr>
            <w:tcW w:w="1985" w:type="dxa"/>
            <w:vAlign w:val="center"/>
          </w:tcPr>
          <w:p w14:paraId="7109E317" w14:textId="6AF0E068"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ZL202210325031.9</w:t>
            </w:r>
          </w:p>
        </w:tc>
        <w:tc>
          <w:tcPr>
            <w:tcW w:w="1275" w:type="dxa"/>
            <w:vAlign w:val="center"/>
          </w:tcPr>
          <w:p w14:paraId="2359E570" w14:textId="1B898075"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王帅</w:t>
            </w:r>
          </w:p>
        </w:tc>
      </w:tr>
      <w:tr w:rsidR="009C7DCE" w14:paraId="0734BEB8" w14:textId="77777777" w:rsidTr="00F60F0B">
        <w:trPr>
          <w:trHeight w:val="78"/>
          <w:jc w:val="center"/>
        </w:trPr>
        <w:tc>
          <w:tcPr>
            <w:tcW w:w="562" w:type="dxa"/>
            <w:vAlign w:val="center"/>
          </w:tcPr>
          <w:p w14:paraId="546BC12A" w14:textId="157C3150" w:rsidR="009C7DCE" w:rsidRDefault="009C7DCE" w:rsidP="009C7DCE">
            <w:pPr>
              <w:pStyle w:val="ab"/>
              <w:spacing w:line="288" w:lineRule="auto"/>
              <w:rPr>
                <w:rFonts w:eastAsia="黑体"/>
                <w:szCs w:val="21"/>
              </w:rPr>
            </w:pPr>
            <w:r>
              <w:rPr>
                <w:rFonts w:eastAsia="DengXian"/>
                <w:color w:val="000000"/>
                <w:szCs w:val="21"/>
              </w:rPr>
              <w:t>10</w:t>
            </w:r>
          </w:p>
        </w:tc>
        <w:tc>
          <w:tcPr>
            <w:tcW w:w="4678" w:type="dxa"/>
            <w:vAlign w:val="center"/>
          </w:tcPr>
          <w:p w14:paraId="44DE483E" w14:textId="3E2D632C"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一种石油磺酸盐中活性组分的分离方法</w:t>
            </w:r>
          </w:p>
        </w:tc>
        <w:tc>
          <w:tcPr>
            <w:tcW w:w="1985" w:type="dxa"/>
            <w:vAlign w:val="center"/>
          </w:tcPr>
          <w:p w14:paraId="1E864027" w14:textId="032CAA4E" w:rsidR="009C7DCE" w:rsidRPr="001B2F69"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ZL201910443534.4</w:t>
            </w:r>
          </w:p>
        </w:tc>
        <w:tc>
          <w:tcPr>
            <w:tcW w:w="1275" w:type="dxa"/>
            <w:vAlign w:val="center"/>
          </w:tcPr>
          <w:p w14:paraId="1F57D28A" w14:textId="5EDA7368"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王帅</w:t>
            </w:r>
          </w:p>
        </w:tc>
      </w:tr>
      <w:tr w:rsidR="009C7DCE" w14:paraId="150A0992" w14:textId="77777777" w:rsidTr="00F60F0B">
        <w:trPr>
          <w:trHeight w:val="78"/>
          <w:jc w:val="center"/>
        </w:trPr>
        <w:tc>
          <w:tcPr>
            <w:tcW w:w="562" w:type="dxa"/>
            <w:vAlign w:val="center"/>
          </w:tcPr>
          <w:p w14:paraId="0D85505E" w14:textId="3F7468D9" w:rsidR="009C7DCE" w:rsidRDefault="009C7DCE" w:rsidP="009C7DCE">
            <w:pPr>
              <w:pStyle w:val="ab"/>
              <w:spacing w:line="288" w:lineRule="auto"/>
              <w:rPr>
                <w:rFonts w:eastAsia="黑体"/>
                <w:szCs w:val="21"/>
              </w:rPr>
            </w:pPr>
            <w:r>
              <w:rPr>
                <w:rFonts w:eastAsia="DengXian"/>
                <w:color w:val="000000"/>
                <w:szCs w:val="21"/>
              </w:rPr>
              <w:t>11</w:t>
            </w:r>
          </w:p>
        </w:tc>
        <w:tc>
          <w:tcPr>
            <w:tcW w:w="4678" w:type="dxa"/>
            <w:vAlign w:val="center"/>
          </w:tcPr>
          <w:p w14:paraId="4E68F07A" w14:textId="13A6506F"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一种具有超低油水界面张力的复配表面活性剂及其制备方法</w:t>
            </w:r>
          </w:p>
        </w:tc>
        <w:tc>
          <w:tcPr>
            <w:tcW w:w="1985" w:type="dxa"/>
            <w:vAlign w:val="center"/>
          </w:tcPr>
          <w:p w14:paraId="2ADE595B" w14:textId="35BFFF06"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ZL202010942798.7</w:t>
            </w:r>
          </w:p>
        </w:tc>
        <w:tc>
          <w:tcPr>
            <w:tcW w:w="1275" w:type="dxa"/>
            <w:vAlign w:val="center"/>
          </w:tcPr>
          <w:p w14:paraId="2F16B427" w14:textId="2EC4FA86"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王帅</w:t>
            </w:r>
          </w:p>
        </w:tc>
      </w:tr>
      <w:tr w:rsidR="009C7DCE" w14:paraId="44E86A63" w14:textId="77777777" w:rsidTr="00F60F0B">
        <w:trPr>
          <w:trHeight w:val="78"/>
          <w:jc w:val="center"/>
        </w:trPr>
        <w:tc>
          <w:tcPr>
            <w:tcW w:w="562" w:type="dxa"/>
            <w:vAlign w:val="center"/>
          </w:tcPr>
          <w:p w14:paraId="3D1DF1DE" w14:textId="011EE89A" w:rsidR="009C7DCE" w:rsidRDefault="009C7DCE" w:rsidP="009C7DCE">
            <w:pPr>
              <w:pStyle w:val="ab"/>
              <w:spacing w:line="288" w:lineRule="auto"/>
              <w:rPr>
                <w:rFonts w:eastAsia="黑体"/>
                <w:szCs w:val="21"/>
              </w:rPr>
            </w:pPr>
            <w:r>
              <w:rPr>
                <w:rFonts w:eastAsia="DengXian"/>
                <w:color w:val="000000"/>
                <w:szCs w:val="21"/>
              </w:rPr>
              <w:t>12</w:t>
            </w:r>
          </w:p>
        </w:tc>
        <w:tc>
          <w:tcPr>
            <w:tcW w:w="4678" w:type="dxa"/>
            <w:vAlign w:val="center"/>
          </w:tcPr>
          <w:p w14:paraId="40D4A498" w14:textId="0F948689"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一种耐磨防腐内涂层油管的生产方法</w:t>
            </w:r>
          </w:p>
        </w:tc>
        <w:tc>
          <w:tcPr>
            <w:tcW w:w="1985" w:type="dxa"/>
            <w:vAlign w:val="center"/>
          </w:tcPr>
          <w:p w14:paraId="38BB37FB" w14:textId="401007A9"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ZL201310103803.5</w:t>
            </w:r>
          </w:p>
        </w:tc>
        <w:tc>
          <w:tcPr>
            <w:tcW w:w="1275" w:type="dxa"/>
            <w:vAlign w:val="center"/>
          </w:tcPr>
          <w:p w14:paraId="015F6D15" w14:textId="7C997085"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奚运涛</w:t>
            </w:r>
          </w:p>
        </w:tc>
      </w:tr>
      <w:tr w:rsidR="009C7DCE" w14:paraId="1D2A6FAA" w14:textId="77777777" w:rsidTr="00F60F0B">
        <w:trPr>
          <w:trHeight w:val="78"/>
          <w:jc w:val="center"/>
        </w:trPr>
        <w:tc>
          <w:tcPr>
            <w:tcW w:w="562" w:type="dxa"/>
            <w:vAlign w:val="center"/>
          </w:tcPr>
          <w:p w14:paraId="234634CE" w14:textId="02BFC6A8" w:rsidR="009C7DCE" w:rsidRDefault="009C7DCE" w:rsidP="009C7DCE">
            <w:pPr>
              <w:pStyle w:val="ab"/>
              <w:spacing w:line="288" w:lineRule="auto"/>
              <w:rPr>
                <w:rFonts w:eastAsia="黑体"/>
                <w:szCs w:val="21"/>
              </w:rPr>
            </w:pPr>
            <w:r>
              <w:rPr>
                <w:rFonts w:eastAsia="DengXian"/>
                <w:color w:val="000000"/>
                <w:szCs w:val="21"/>
              </w:rPr>
              <w:t>13</w:t>
            </w:r>
          </w:p>
        </w:tc>
        <w:tc>
          <w:tcPr>
            <w:tcW w:w="4678" w:type="dxa"/>
            <w:vAlign w:val="center"/>
          </w:tcPr>
          <w:p w14:paraId="576483CC" w14:textId="1044B2FF"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一种低氧泡沫驱油方法</w:t>
            </w:r>
          </w:p>
        </w:tc>
        <w:tc>
          <w:tcPr>
            <w:tcW w:w="1985" w:type="dxa"/>
            <w:vAlign w:val="center"/>
          </w:tcPr>
          <w:p w14:paraId="46211575" w14:textId="58CDD560" w:rsidR="009C7DCE" w:rsidRPr="001B2F69"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ZL201410458169.1</w:t>
            </w:r>
          </w:p>
        </w:tc>
        <w:tc>
          <w:tcPr>
            <w:tcW w:w="1275" w:type="dxa"/>
            <w:vAlign w:val="center"/>
          </w:tcPr>
          <w:p w14:paraId="7E40F601" w14:textId="1BE8EF1A"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杨胜来</w:t>
            </w:r>
          </w:p>
        </w:tc>
      </w:tr>
      <w:tr w:rsidR="009C7DCE" w14:paraId="1D3968D0" w14:textId="77777777" w:rsidTr="00F60F0B">
        <w:trPr>
          <w:trHeight w:val="78"/>
          <w:jc w:val="center"/>
        </w:trPr>
        <w:tc>
          <w:tcPr>
            <w:tcW w:w="562" w:type="dxa"/>
            <w:vAlign w:val="center"/>
          </w:tcPr>
          <w:p w14:paraId="000A846F" w14:textId="1A298DE4" w:rsidR="009C7DCE" w:rsidRDefault="009C7DCE" w:rsidP="009C7DCE">
            <w:pPr>
              <w:pStyle w:val="ab"/>
              <w:spacing w:line="288" w:lineRule="auto"/>
              <w:rPr>
                <w:rFonts w:eastAsia="黑体"/>
                <w:szCs w:val="21"/>
              </w:rPr>
            </w:pPr>
            <w:r>
              <w:rPr>
                <w:rFonts w:eastAsia="DengXian"/>
                <w:color w:val="000000"/>
                <w:szCs w:val="21"/>
              </w:rPr>
              <w:t>14</w:t>
            </w:r>
          </w:p>
        </w:tc>
        <w:tc>
          <w:tcPr>
            <w:tcW w:w="4678" w:type="dxa"/>
            <w:vAlign w:val="center"/>
          </w:tcPr>
          <w:p w14:paraId="2E87483A" w14:textId="5E01F805"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一种多孔碳包裹钴的核壳结构磁性材料的制备方法和应用</w:t>
            </w:r>
          </w:p>
        </w:tc>
        <w:tc>
          <w:tcPr>
            <w:tcW w:w="1985" w:type="dxa"/>
            <w:vAlign w:val="center"/>
          </w:tcPr>
          <w:p w14:paraId="16EAB1DD" w14:textId="40F73A1D"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ZL201910794816.9</w:t>
            </w:r>
          </w:p>
        </w:tc>
        <w:tc>
          <w:tcPr>
            <w:tcW w:w="1275" w:type="dxa"/>
            <w:vAlign w:val="center"/>
          </w:tcPr>
          <w:p w14:paraId="44B635C4" w14:textId="4DE28F75"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于群</w:t>
            </w:r>
          </w:p>
        </w:tc>
      </w:tr>
      <w:tr w:rsidR="009C7DCE" w14:paraId="53CBE8C8" w14:textId="77777777" w:rsidTr="00F60F0B">
        <w:trPr>
          <w:trHeight w:val="78"/>
          <w:jc w:val="center"/>
        </w:trPr>
        <w:tc>
          <w:tcPr>
            <w:tcW w:w="562" w:type="dxa"/>
            <w:vAlign w:val="center"/>
          </w:tcPr>
          <w:p w14:paraId="3E76A76A" w14:textId="13FF58D1" w:rsidR="009C7DCE" w:rsidRDefault="009C7DCE" w:rsidP="009C7DCE">
            <w:pPr>
              <w:pStyle w:val="ab"/>
              <w:spacing w:line="288" w:lineRule="auto"/>
              <w:rPr>
                <w:rFonts w:eastAsia="黑体"/>
                <w:szCs w:val="21"/>
              </w:rPr>
            </w:pPr>
            <w:r>
              <w:rPr>
                <w:rFonts w:eastAsia="DengXian"/>
                <w:color w:val="000000"/>
                <w:szCs w:val="21"/>
              </w:rPr>
              <w:t>15</w:t>
            </w:r>
          </w:p>
        </w:tc>
        <w:tc>
          <w:tcPr>
            <w:tcW w:w="4678" w:type="dxa"/>
            <w:vAlign w:val="center"/>
          </w:tcPr>
          <w:p w14:paraId="69015BA8" w14:textId="614975BA"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一种金属基泡沫负载型材料及其制备方法和应用</w:t>
            </w:r>
          </w:p>
        </w:tc>
        <w:tc>
          <w:tcPr>
            <w:tcW w:w="1985" w:type="dxa"/>
            <w:vAlign w:val="center"/>
          </w:tcPr>
          <w:p w14:paraId="7426272D" w14:textId="7131745C"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ZL202111536218.5</w:t>
            </w:r>
          </w:p>
        </w:tc>
        <w:tc>
          <w:tcPr>
            <w:tcW w:w="1275" w:type="dxa"/>
            <w:vAlign w:val="center"/>
          </w:tcPr>
          <w:p w14:paraId="76B9DFCE" w14:textId="5B92ABDB"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崔新江</w:t>
            </w:r>
          </w:p>
        </w:tc>
      </w:tr>
      <w:tr w:rsidR="009C7DCE" w14:paraId="141670BD" w14:textId="77777777" w:rsidTr="00F60F0B">
        <w:trPr>
          <w:trHeight w:val="78"/>
          <w:jc w:val="center"/>
        </w:trPr>
        <w:tc>
          <w:tcPr>
            <w:tcW w:w="562" w:type="dxa"/>
            <w:vAlign w:val="center"/>
          </w:tcPr>
          <w:p w14:paraId="52BB843D" w14:textId="05515EAC" w:rsidR="009C7DCE" w:rsidRDefault="009C7DCE" w:rsidP="009C7DCE">
            <w:pPr>
              <w:pStyle w:val="ab"/>
              <w:spacing w:line="288" w:lineRule="auto"/>
              <w:rPr>
                <w:rFonts w:eastAsia="黑体"/>
                <w:szCs w:val="21"/>
              </w:rPr>
            </w:pPr>
            <w:r>
              <w:rPr>
                <w:rFonts w:eastAsia="DengXian"/>
                <w:color w:val="000000"/>
                <w:szCs w:val="21"/>
              </w:rPr>
              <w:t>16</w:t>
            </w:r>
          </w:p>
        </w:tc>
        <w:tc>
          <w:tcPr>
            <w:tcW w:w="4678" w:type="dxa"/>
            <w:vAlign w:val="center"/>
          </w:tcPr>
          <w:p w14:paraId="7ECCF033" w14:textId="0D1D2C8E"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一种压裂增产方法</w:t>
            </w:r>
          </w:p>
        </w:tc>
        <w:tc>
          <w:tcPr>
            <w:tcW w:w="1985" w:type="dxa"/>
            <w:vAlign w:val="center"/>
          </w:tcPr>
          <w:p w14:paraId="1727BEC7" w14:textId="2B1B51D7"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ZL201410797617.0</w:t>
            </w:r>
          </w:p>
        </w:tc>
        <w:tc>
          <w:tcPr>
            <w:tcW w:w="1275" w:type="dxa"/>
            <w:vAlign w:val="center"/>
          </w:tcPr>
          <w:p w14:paraId="6ACEA17F" w14:textId="1A2E1FEE"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达引朋</w:t>
            </w:r>
          </w:p>
        </w:tc>
      </w:tr>
      <w:tr w:rsidR="009C7DCE" w14:paraId="726C4B25" w14:textId="77777777" w:rsidTr="00F60F0B">
        <w:trPr>
          <w:trHeight w:val="78"/>
          <w:jc w:val="center"/>
        </w:trPr>
        <w:tc>
          <w:tcPr>
            <w:tcW w:w="562" w:type="dxa"/>
            <w:vAlign w:val="center"/>
          </w:tcPr>
          <w:p w14:paraId="3BEFAFD8" w14:textId="66A9BD59" w:rsidR="009C7DCE" w:rsidRDefault="009C7DCE" w:rsidP="009C7DCE">
            <w:pPr>
              <w:pStyle w:val="ab"/>
              <w:spacing w:line="288" w:lineRule="auto"/>
              <w:rPr>
                <w:rFonts w:eastAsia="黑体"/>
                <w:szCs w:val="21"/>
              </w:rPr>
            </w:pPr>
            <w:r>
              <w:rPr>
                <w:rFonts w:eastAsia="DengXian"/>
                <w:color w:val="000000"/>
                <w:szCs w:val="21"/>
              </w:rPr>
              <w:t>17</w:t>
            </w:r>
          </w:p>
        </w:tc>
        <w:tc>
          <w:tcPr>
            <w:tcW w:w="4678" w:type="dxa"/>
            <w:vAlign w:val="center"/>
          </w:tcPr>
          <w:p w14:paraId="7539B93F" w14:textId="47FDA234"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检测含有</w:t>
            </w:r>
            <w:r>
              <w:rPr>
                <w:rFonts w:cs="Times New Roman"/>
                <w:color w:val="000000"/>
                <w:sz w:val="21"/>
                <w:szCs w:val="21"/>
              </w:rPr>
              <w:t>PAM</w:t>
            </w:r>
            <w:r>
              <w:rPr>
                <w:rFonts w:hint="eastAsia"/>
                <w:color w:val="000000"/>
                <w:sz w:val="21"/>
                <w:szCs w:val="21"/>
              </w:rPr>
              <w:t>的油田采出液中</w:t>
            </w:r>
            <w:r>
              <w:rPr>
                <w:rFonts w:cs="Times New Roman"/>
                <w:color w:val="000000"/>
                <w:sz w:val="21"/>
                <w:szCs w:val="21"/>
              </w:rPr>
              <w:t>PPG</w:t>
            </w:r>
            <w:r>
              <w:rPr>
                <w:rFonts w:hint="eastAsia"/>
                <w:color w:val="000000"/>
                <w:sz w:val="21"/>
                <w:szCs w:val="21"/>
              </w:rPr>
              <w:t>的样品前处理方法</w:t>
            </w:r>
          </w:p>
        </w:tc>
        <w:tc>
          <w:tcPr>
            <w:tcW w:w="1985" w:type="dxa"/>
            <w:vAlign w:val="center"/>
          </w:tcPr>
          <w:p w14:paraId="4284A68A" w14:textId="28C9C612"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ZL201710430273.3</w:t>
            </w:r>
          </w:p>
        </w:tc>
        <w:tc>
          <w:tcPr>
            <w:tcW w:w="1275" w:type="dxa"/>
            <w:vAlign w:val="center"/>
          </w:tcPr>
          <w:p w14:paraId="75F5D153" w14:textId="72E7D227"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郭兰磊</w:t>
            </w:r>
          </w:p>
        </w:tc>
      </w:tr>
      <w:tr w:rsidR="009C7DCE" w14:paraId="39520430" w14:textId="77777777" w:rsidTr="00F60F0B">
        <w:trPr>
          <w:trHeight w:val="78"/>
          <w:jc w:val="center"/>
        </w:trPr>
        <w:tc>
          <w:tcPr>
            <w:tcW w:w="562" w:type="dxa"/>
            <w:vAlign w:val="center"/>
          </w:tcPr>
          <w:p w14:paraId="3F8BBD28" w14:textId="48A42D2C" w:rsidR="009C7DCE" w:rsidRDefault="009C7DCE" w:rsidP="009C7DCE">
            <w:pPr>
              <w:pStyle w:val="ab"/>
              <w:spacing w:line="288" w:lineRule="auto"/>
              <w:rPr>
                <w:rFonts w:eastAsia="黑体"/>
                <w:szCs w:val="21"/>
              </w:rPr>
            </w:pPr>
            <w:r>
              <w:rPr>
                <w:rFonts w:eastAsia="DengXian"/>
                <w:color w:val="000000"/>
                <w:szCs w:val="21"/>
              </w:rPr>
              <w:t>18</w:t>
            </w:r>
          </w:p>
        </w:tc>
        <w:tc>
          <w:tcPr>
            <w:tcW w:w="4678" w:type="dxa"/>
            <w:vAlign w:val="center"/>
          </w:tcPr>
          <w:p w14:paraId="6EE484F7" w14:textId="2695A1A5"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一种降粘型驱油剂及其制备方法</w:t>
            </w:r>
          </w:p>
        </w:tc>
        <w:tc>
          <w:tcPr>
            <w:tcW w:w="1985" w:type="dxa"/>
            <w:vAlign w:val="center"/>
          </w:tcPr>
          <w:p w14:paraId="4FCDE4FA" w14:textId="68FC73E0"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ZL202011524661.6</w:t>
            </w:r>
          </w:p>
        </w:tc>
        <w:tc>
          <w:tcPr>
            <w:tcW w:w="1275" w:type="dxa"/>
            <w:vAlign w:val="center"/>
          </w:tcPr>
          <w:p w14:paraId="28D61E38" w14:textId="7F7D6546"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郭淑凤</w:t>
            </w:r>
          </w:p>
        </w:tc>
      </w:tr>
      <w:tr w:rsidR="009C7DCE" w14:paraId="055D3F57" w14:textId="77777777" w:rsidTr="00F60F0B">
        <w:trPr>
          <w:trHeight w:val="78"/>
          <w:jc w:val="center"/>
        </w:trPr>
        <w:tc>
          <w:tcPr>
            <w:tcW w:w="562" w:type="dxa"/>
            <w:vAlign w:val="center"/>
          </w:tcPr>
          <w:p w14:paraId="1A7787F9" w14:textId="744710CB" w:rsidR="009C7DCE" w:rsidRDefault="009C7DCE" w:rsidP="009C7DCE">
            <w:pPr>
              <w:pStyle w:val="ab"/>
              <w:spacing w:line="288" w:lineRule="auto"/>
              <w:rPr>
                <w:rFonts w:eastAsia="黑体"/>
                <w:szCs w:val="21"/>
              </w:rPr>
            </w:pPr>
            <w:r>
              <w:rPr>
                <w:rFonts w:eastAsia="DengXian"/>
                <w:color w:val="000000"/>
                <w:szCs w:val="21"/>
              </w:rPr>
              <w:t>19</w:t>
            </w:r>
          </w:p>
        </w:tc>
        <w:tc>
          <w:tcPr>
            <w:tcW w:w="4678" w:type="dxa"/>
            <w:vAlign w:val="center"/>
          </w:tcPr>
          <w:p w14:paraId="76A80976" w14:textId="1B52AF09"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一种对硝基苯甲醚催化加氢制备对氨基苯甲醚的方法</w:t>
            </w:r>
          </w:p>
        </w:tc>
        <w:tc>
          <w:tcPr>
            <w:tcW w:w="1985" w:type="dxa"/>
            <w:vAlign w:val="center"/>
          </w:tcPr>
          <w:p w14:paraId="277FE1F0" w14:textId="14EDD6C7"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ZL201711075951.5</w:t>
            </w:r>
          </w:p>
        </w:tc>
        <w:tc>
          <w:tcPr>
            <w:tcW w:w="1275" w:type="dxa"/>
            <w:vAlign w:val="center"/>
          </w:tcPr>
          <w:p w14:paraId="700B8795" w14:textId="7A7CFE12"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黄永吉</w:t>
            </w:r>
          </w:p>
        </w:tc>
      </w:tr>
      <w:tr w:rsidR="009C7DCE" w14:paraId="050409A6" w14:textId="77777777" w:rsidTr="00F60F0B">
        <w:trPr>
          <w:trHeight w:val="78"/>
          <w:jc w:val="center"/>
        </w:trPr>
        <w:tc>
          <w:tcPr>
            <w:tcW w:w="562" w:type="dxa"/>
            <w:vAlign w:val="center"/>
          </w:tcPr>
          <w:p w14:paraId="6553A8C5" w14:textId="376BB6B9" w:rsidR="009C7DCE" w:rsidRDefault="009C7DCE" w:rsidP="009C7DCE">
            <w:pPr>
              <w:pStyle w:val="ab"/>
              <w:spacing w:line="288" w:lineRule="auto"/>
              <w:rPr>
                <w:rFonts w:eastAsia="黑体"/>
                <w:szCs w:val="21"/>
              </w:rPr>
            </w:pPr>
            <w:r>
              <w:rPr>
                <w:rFonts w:eastAsia="DengXian"/>
                <w:color w:val="000000"/>
                <w:szCs w:val="21"/>
              </w:rPr>
              <w:t>20</w:t>
            </w:r>
          </w:p>
        </w:tc>
        <w:tc>
          <w:tcPr>
            <w:tcW w:w="4678" w:type="dxa"/>
            <w:vAlign w:val="center"/>
          </w:tcPr>
          <w:p w14:paraId="557E884C" w14:textId="500F9C3B"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一种测量凝胶颗粒原位力学性质的方法</w:t>
            </w:r>
          </w:p>
        </w:tc>
        <w:tc>
          <w:tcPr>
            <w:tcW w:w="1985" w:type="dxa"/>
            <w:vAlign w:val="center"/>
          </w:tcPr>
          <w:p w14:paraId="723FB9AD" w14:textId="724165DD" w:rsidR="009C7DCE" w:rsidRDefault="009C7DCE" w:rsidP="009C7DCE">
            <w:pPr>
              <w:spacing w:line="288" w:lineRule="auto"/>
              <w:ind w:firstLineChars="0" w:firstLine="0"/>
              <w:jc w:val="center"/>
              <w:rPr>
                <w:rFonts w:cs="Times New Roman"/>
                <w:bCs/>
                <w:color w:val="000000"/>
                <w:sz w:val="21"/>
                <w:szCs w:val="21"/>
              </w:rPr>
            </w:pPr>
            <w:r>
              <w:rPr>
                <w:rFonts w:eastAsia="DengXian" w:cs="Times New Roman"/>
                <w:color w:val="000000"/>
                <w:sz w:val="21"/>
                <w:szCs w:val="21"/>
              </w:rPr>
              <w:t>ZL201910679214.9</w:t>
            </w:r>
          </w:p>
        </w:tc>
        <w:tc>
          <w:tcPr>
            <w:tcW w:w="1275" w:type="dxa"/>
            <w:vAlign w:val="center"/>
          </w:tcPr>
          <w:p w14:paraId="11C31B89" w14:textId="2A55017D" w:rsidR="009C7DCE" w:rsidRDefault="009C7DCE" w:rsidP="009C7DCE">
            <w:pPr>
              <w:spacing w:line="288" w:lineRule="auto"/>
              <w:ind w:firstLineChars="0" w:firstLine="0"/>
              <w:jc w:val="center"/>
              <w:rPr>
                <w:rFonts w:cs="Times New Roman"/>
                <w:bCs/>
                <w:color w:val="000000"/>
                <w:sz w:val="21"/>
                <w:szCs w:val="21"/>
              </w:rPr>
            </w:pPr>
            <w:r>
              <w:rPr>
                <w:rFonts w:hint="eastAsia"/>
                <w:color w:val="000000"/>
                <w:sz w:val="21"/>
                <w:szCs w:val="21"/>
              </w:rPr>
              <w:t>季岩峰</w:t>
            </w:r>
          </w:p>
        </w:tc>
      </w:tr>
      <w:bookmarkEnd w:id="19"/>
    </w:tbl>
    <w:p w14:paraId="50AE1FBD" w14:textId="77777777" w:rsidR="00757233" w:rsidRDefault="00757233">
      <w:pPr>
        <w:ind w:firstLine="480"/>
      </w:pPr>
    </w:p>
    <w:p w14:paraId="25C1FC11" w14:textId="3D2410EC" w:rsidR="00757233" w:rsidRDefault="00126736">
      <w:pPr>
        <w:ind w:firstLineChars="0" w:firstLine="0"/>
        <w:rPr>
          <w:b/>
        </w:rPr>
      </w:pPr>
      <w:r>
        <w:rPr>
          <w:rFonts w:hint="eastAsia"/>
          <w:b/>
        </w:rPr>
        <w:t>八、应用证明（签字盖章后的材料）</w:t>
      </w:r>
    </w:p>
    <w:p w14:paraId="1DEFE3B5" w14:textId="5997DE63" w:rsidR="00757233" w:rsidRDefault="00000000">
      <w:pPr>
        <w:spacing w:beforeLines="50" w:before="156"/>
        <w:ind w:firstLine="480"/>
        <w:rPr>
          <w:rFonts w:ascii="宋体" w:hAnsi="宋体" w:cs="宋体"/>
          <w:color w:val="000000"/>
          <w:kern w:val="0"/>
          <w:szCs w:val="21"/>
        </w:rPr>
      </w:pPr>
      <w:r>
        <w:rPr>
          <w:rFonts w:ascii="宋体" w:hAnsi="宋体" w:cs="宋体" w:hint="eastAsia"/>
          <w:color w:val="000000"/>
          <w:kern w:val="0"/>
          <w:szCs w:val="21"/>
        </w:rPr>
        <w:t>中国石油大学（北京）无相关应用证明</w:t>
      </w:r>
    </w:p>
    <w:p w14:paraId="7F9C3F6B" w14:textId="7322CC42" w:rsidR="00757233" w:rsidRDefault="00126736">
      <w:pPr>
        <w:ind w:firstLineChars="0" w:firstLine="0"/>
        <w:rPr>
          <w:b/>
        </w:rPr>
      </w:pPr>
      <w:r>
        <w:rPr>
          <w:rFonts w:hint="eastAsia"/>
          <w:b/>
        </w:rPr>
        <w:t>九、其他材料（申报材料中需要签字的内容）</w:t>
      </w:r>
    </w:p>
    <w:p w14:paraId="1F1C38AA" w14:textId="65B401B4" w:rsidR="00757233" w:rsidRPr="00D5270A" w:rsidRDefault="00000000" w:rsidP="00D5270A">
      <w:pPr>
        <w:spacing w:beforeLines="50" w:before="156"/>
        <w:ind w:firstLine="482"/>
        <w:jc w:val="left"/>
        <w:rPr>
          <w:rFonts w:ascii="宋体" w:hAnsi="宋体" w:cs="宋体"/>
          <w:b/>
          <w:bCs/>
        </w:rPr>
      </w:pPr>
      <w:r>
        <w:rPr>
          <w:rFonts w:ascii="宋体" w:hAnsi="宋体" w:cs="宋体" w:hint="eastAsia"/>
          <w:b/>
          <w:bCs/>
        </w:rPr>
        <w:t>无</w:t>
      </w:r>
    </w:p>
    <w:sectPr w:rsidR="00757233" w:rsidRPr="00D527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25B2" w14:textId="77777777" w:rsidR="004F575A" w:rsidRDefault="004F575A">
      <w:pPr>
        <w:spacing w:line="240" w:lineRule="auto"/>
        <w:ind w:firstLine="480"/>
      </w:pPr>
      <w:r>
        <w:separator/>
      </w:r>
    </w:p>
  </w:endnote>
  <w:endnote w:type="continuationSeparator" w:id="0">
    <w:p w14:paraId="5215F734" w14:textId="77777777" w:rsidR="004F575A" w:rsidRDefault="004F575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9C3D" w14:textId="77777777" w:rsidR="00757233" w:rsidRDefault="0075723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8085"/>
    </w:sdtPr>
    <w:sdtContent>
      <w:sdt>
        <w:sdtPr>
          <w:id w:val="1728636285"/>
        </w:sdtPr>
        <w:sdtContent>
          <w:p w14:paraId="1A5C663A" w14:textId="77777777" w:rsidR="00757233" w:rsidRDefault="00000000">
            <w:pPr>
              <w:pStyle w:val="a5"/>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2D71" w14:textId="77777777" w:rsidR="00757233" w:rsidRDefault="0075723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5855" w14:textId="77777777" w:rsidR="004F575A" w:rsidRDefault="004F575A">
      <w:pPr>
        <w:ind w:firstLine="480"/>
      </w:pPr>
      <w:r>
        <w:separator/>
      </w:r>
    </w:p>
  </w:footnote>
  <w:footnote w:type="continuationSeparator" w:id="0">
    <w:p w14:paraId="05D6272D" w14:textId="77777777" w:rsidR="004F575A" w:rsidRDefault="004F575A">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4C10" w14:textId="77777777" w:rsidR="00757233" w:rsidRDefault="00757233">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A9B9" w14:textId="77777777" w:rsidR="00757233" w:rsidRDefault="00757233">
    <w:pPr>
      <w:ind w:left="48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3EDE" w14:textId="77777777" w:rsidR="00757233" w:rsidRDefault="00757233">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3D"/>
    <w:rsid w:val="00021367"/>
    <w:rsid w:val="00061AB6"/>
    <w:rsid w:val="000B70B5"/>
    <w:rsid w:val="000D58EE"/>
    <w:rsid w:val="000E1B63"/>
    <w:rsid w:val="00126736"/>
    <w:rsid w:val="00141217"/>
    <w:rsid w:val="0015349E"/>
    <w:rsid w:val="001B2F69"/>
    <w:rsid w:val="001C36E7"/>
    <w:rsid w:val="001D5719"/>
    <w:rsid w:val="0022552F"/>
    <w:rsid w:val="00233530"/>
    <w:rsid w:val="002463DF"/>
    <w:rsid w:val="00253014"/>
    <w:rsid w:val="0028767F"/>
    <w:rsid w:val="002E5327"/>
    <w:rsid w:val="002F5C8D"/>
    <w:rsid w:val="00310362"/>
    <w:rsid w:val="0032782B"/>
    <w:rsid w:val="003931A9"/>
    <w:rsid w:val="003939B0"/>
    <w:rsid w:val="003947D4"/>
    <w:rsid w:val="003E0B1E"/>
    <w:rsid w:val="003E4ECE"/>
    <w:rsid w:val="003F1386"/>
    <w:rsid w:val="00416592"/>
    <w:rsid w:val="00455D69"/>
    <w:rsid w:val="004B7537"/>
    <w:rsid w:val="004C26D9"/>
    <w:rsid w:val="004C4A9C"/>
    <w:rsid w:val="004D0549"/>
    <w:rsid w:val="004F575A"/>
    <w:rsid w:val="005155E1"/>
    <w:rsid w:val="00535C5E"/>
    <w:rsid w:val="00574558"/>
    <w:rsid w:val="0057684A"/>
    <w:rsid w:val="005768BB"/>
    <w:rsid w:val="005914AD"/>
    <w:rsid w:val="005A5FD9"/>
    <w:rsid w:val="005A6855"/>
    <w:rsid w:val="005B52CA"/>
    <w:rsid w:val="005C27C4"/>
    <w:rsid w:val="005E0C32"/>
    <w:rsid w:val="006016FD"/>
    <w:rsid w:val="00633D85"/>
    <w:rsid w:val="00640938"/>
    <w:rsid w:val="00662BC2"/>
    <w:rsid w:val="006863A8"/>
    <w:rsid w:val="006A4324"/>
    <w:rsid w:val="006B533C"/>
    <w:rsid w:val="006D6D15"/>
    <w:rsid w:val="0074130B"/>
    <w:rsid w:val="00757233"/>
    <w:rsid w:val="00767A8A"/>
    <w:rsid w:val="007D20C9"/>
    <w:rsid w:val="007E4009"/>
    <w:rsid w:val="00832723"/>
    <w:rsid w:val="008B56DC"/>
    <w:rsid w:val="00916947"/>
    <w:rsid w:val="00920B81"/>
    <w:rsid w:val="009B418C"/>
    <w:rsid w:val="009C7DCE"/>
    <w:rsid w:val="009D1171"/>
    <w:rsid w:val="009D3D8F"/>
    <w:rsid w:val="009E3955"/>
    <w:rsid w:val="009F20B8"/>
    <w:rsid w:val="00A66EC0"/>
    <w:rsid w:val="00A81BF9"/>
    <w:rsid w:val="00A826B8"/>
    <w:rsid w:val="00AA4950"/>
    <w:rsid w:val="00AB4FC9"/>
    <w:rsid w:val="00B2580C"/>
    <w:rsid w:val="00B315A1"/>
    <w:rsid w:val="00B4222D"/>
    <w:rsid w:val="00B76B42"/>
    <w:rsid w:val="00B77B0C"/>
    <w:rsid w:val="00B80F48"/>
    <w:rsid w:val="00BB56FA"/>
    <w:rsid w:val="00BB7381"/>
    <w:rsid w:val="00BC3CE0"/>
    <w:rsid w:val="00BC4B30"/>
    <w:rsid w:val="00BE1952"/>
    <w:rsid w:val="00BE3A05"/>
    <w:rsid w:val="00C00833"/>
    <w:rsid w:val="00C0761B"/>
    <w:rsid w:val="00C13439"/>
    <w:rsid w:val="00C24F3D"/>
    <w:rsid w:val="00C26BA9"/>
    <w:rsid w:val="00C46059"/>
    <w:rsid w:val="00C87CD1"/>
    <w:rsid w:val="00CA7EBA"/>
    <w:rsid w:val="00CB2951"/>
    <w:rsid w:val="00CC1809"/>
    <w:rsid w:val="00CC192A"/>
    <w:rsid w:val="00CF6427"/>
    <w:rsid w:val="00D16A33"/>
    <w:rsid w:val="00D30E18"/>
    <w:rsid w:val="00D5270A"/>
    <w:rsid w:val="00D7307F"/>
    <w:rsid w:val="00D83A4C"/>
    <w:rsid w:val="00D8508C"/>
    <w:rsid w:val="00D91055"/>
    <w:rsid w:val="00DB1F05"/>
    <w:rsid w:val="00DC60DB"/>
    <w:rsid w:val="00DD0A79"/>
    <w:rsid w:val="00DF6999"/>
    <w:rsid w:val="00E40062"/>
    <w:rsid w:val="00E51ACF"/>
    <w:rsid w:val="00E55645"/>
    <w:rsid w:val="00E71A4A"/>
    <w:rsid w:val="00E7212E"/>
    <w:rsid w:val="00E77C49"/>
    <w:rsid w:val="00EA04A6"/>
    <w:rsid w:val="00EA261C"/>
    <w:rsid w:val="00EC3866"/>
    <w:rsid w:val="00EE54CB"/>
    <w:rsid w:val="00F13802"/>
    <w:rsid w:val="00F40459"/>
    <w:rsid w:val="00F5193D"/>
    <w:rsid w:val="00F540C6"/>
    <w:rsid w:val="00F5560B"/>
    <w:rsid w:val="00F60F0B"/>
    <w:rsid w:val="00FC7A83"/>
    <w:rsid w:val="00FD3B4A"/>
    <w:rsid w:val="00FE680A"/>
    <w:rsid w:val="052E115B"/>
    <w:rsid w:val="05AF2224"/>
    <w:rsid w:val="065777A3"/>
    <w:rsid w:val="1525681D"/>
    <w:rsid w:val="1A3D0E05"/>
    <w:rsid w:val="202A2D2D"/>
    <w:rsid w:val="22966AB8"/>
    <w:rsid w:val="22EE198D"/>
    <w:rsid w:val="2BA14362"/>
    <w:rsid w:val="30554D8E"/>
    <w:rsid w:val="37583D84"/>
    <w:rsid w:val="38B27BEF"/>
    <w:rsid w:val="402D5474"/>
    <w:rsid w:val="40F41FF5"/>
    <w:rsid w:val="5A470811"/>
    <w:rsid w:val="5D42488D"/>
    <w:rsid w:val="667612AA"/>
    <w:rsid w:val="6D0A23F2"/>
    <w:rsid w:val="6D8B5C8E"/>
    <w:rsid w:val="70A553D1"/>
    <w:rsid w:val="71184C00"/>
    <w:rsid w:val="73036F72"/>
    <w:rsid w:val="739B4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63D2"/>
  <w15:docId w15:val="{35A49CB9-AC33-514A-8486-B889E1B3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12" w:lineRule="auto"/>
      <w:ind w:firstLineChars="200" w:firstLine="20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240" w:lineRule="auto"/>
      <w:ind w:firstLineChars="0" w:firstLine="0"/>
    </w:pPr>
    <w:rPr>
      <w:rFonts w:ascii="宋体" w:hAnsi="Courier New" w:cs="Times New Roman"/>
      <w:sz w:val="21"/>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b">
    <w:name w:val="表内字体"/>
    <w:basedOn w:val="a"/>
    <w:qFormat/>
    <w:pPr>
      <w:spacing w:line="240" w:lineRule="auto"/>
      <w:ind w:firstLineChars="0" w:firstLine="0"/>
      <w:jc w:val="center"/>
    </w:pPr>
    <w:rPr>
      <w:rFonts w:cs="Times New Roman"/>
      <w:sz w:val="21"/>
    </w:rPr>
  </w:style>
  <w:style w:type="character" w:customStyle="1" w:styleId="a4">
    <w:name w:val="纯文本 字符"/>
    <w:basedOn w:val="a0"/>
    <w:link w:val="a3"/>
    <w:qFormat/>
    <w:rPr>
      <w:rFonts w:ascii="宋体" w:eastAsia="宋体" w:hAnsi="Courier New" w:cs="Times New Roman"/>
      <w:szCs w:val="20"/>
    </w:rPr>
  </w:style>
  <w:style w:type="character" w:styleId="ac">
    <w:name w:val="annotation reference"/>
    <w:rsid w:val="00BE3A0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dc:creator>
  <cp:lastModifiedBy>Mr.Liang</cp:lastModifiedBy>
  <cp:revision>93</cp:revision>
  <dcterms:created xsi:type="dcterms:W3CDTF">2025-06-07T08:33:00Z</dcterms:created>
  <dcterms:modified xsi:type="dcterms:W3CDTF">2026-06-04T09:42:00Z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eyJoZGlkIjoiNDNlODZlMTNmMTM1NDg0NTM5ZDA0MGI2ZjExZjFhMmQiLCJ1c2VySWQiOiI0MTk1MTQ3NjEifQ==</vt:lpwstr>
  </property>
  <property fmtid="{D5CDD505-2E9C-101B-9397-08002B2CF9AE}" pid="3" name="KSOProductBuildVer">
    <vt:lpwstr>2052-12.1.0.26375</vt:lpwstr>
  </property>
  <property fmtid="{D5CDD505-2E9C-101B-9397-08002B2CF9AE}" pid="4" name="ICV">
    <vt:lpwstr>A7C36D60A69B4AE5A264043FE665E3FE_12</vt:lpwstr>
  </property>
</Properties>
</file>