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89686" w14:textId="77777777" w:rsidR="00233224" w:rsidRPr="00233224" w:rsidRDefault="00233224" w:rsidP="00233224">
      <w:pPr>
        <w:jc w:val="center"/>
        <w:outlineLvl w:val="0"/>
        <w:rPr>
          <w:rFonts w:ascii="宋体" w:hAnsi="宋体" w:hint="eastAsia"/>
          <w:b/>
          <w:bCs/>
          <w:sz w:val="28"/>
          <w:szCs w:val="28"/>
        </w:rPr>
      </w:pPr>
      <w:r w:rsidRPr="00233224">
        <w:rPr>
          <w:rFonts w:ascii="宋体" w:hAnsi="宋体" w:hint="eastAsia"/>
          <w:sz w:val="28"/>
          <w:szCs w:val="28"/>
        </w:rPr>
        <w:tab/>
      </w:r>
      <w:r w:rsidRPr="00233224">
        <w:rPr>
          <w:rFonts w:ascii="宋体" w:hAnsi="宋体" w:hint="eastAsia"/>
          <w:b/>
          <w:bCs/>
          <w:sz w:val="28"/>
          <w:szCs w:val="28"/>
        </w:rPr>
        <w:t>《</w:t>
      </w:r>
      <w:r w:rsidRPr="00233224">
        <w:rPr>
          <w:rFonts w:ascii="宋体" w:hAnsi="宋体"/>
          <w:b/>
          <w:bCs/>
          <w:sz w:val="28"/>
          <w:szCs w:val="28"/>
        </w:rPr>
        <w:t>硫化氢环境下腐蚀界面行为与机理</w:t>
      </w:r>
      <w:r w:rsidRPr="00233224">
        <w:rPr>
          <w:rFonts w:ascii="宋体" w:hAnsi="宋体" w:hint="eastAsia"/>
          <w:b/>
          <w:bCs/>
          <w:sz w:val="28"/>
          <w:szCs w:val="28"/>
        </w:rPr>
        <w:t>》</w:t>
      </w:r>
    </w:p>
    <w:p w14:paraId="0AD35F43" w14:textId="77777777" w:rsidR="00233224" w:rsidRPr="00233224" w:rsidRDefault="00233224" w:rsidP="00233224">
      <w:pPr>
        <w:jc w:val="center"/>
        <w:outlineLvl w:val="0"/>
        <w:rPr>
          <w:rFonts w:ascii="宋体" w:hAnsi="宋体" w:hint="eastAsia"/>
          <w:b/>
          <w:bCs/>
          <w:sz w:val="28"/>
          <w:szCs w:val="28"/>
        </w:rPr>
      </w:pPr>
      <w:r w:rsidRPr="00233224">
        <w:rPr>
          <w:rFonts w:ascii="宋体" w:hAnsi="宋体" w:hint="eastAsia"/>
          <w:b/>
          <w:bCs/>
          <w:sz w:val="28"/>
          <w:szCs w:val="28"/>
        </w:rPr>
        <w:t>公示信息</w:t>
      </w:r>
    </w:p>
    <w:p w14:paraId="69FA32E0" w14:textId="77777777" w:rsidR="00233224" w:rsidRPr="00233224" w:rsidRDefault="00233224" w:rsidP="00A25716">
      <w:pPr>
        <w:pStyle w:val="a9"/>
        <w:numPr>
          <w:ilvl w:val="0"/>
          <w:numId w:val="1"/>
        </w:numPr>
        <w:spacing w:line="360" w:lineRule="auto"/>
        <w:ind w:left="442" w:hanging="442"/>
        <w:contextualSpacing w:val="0"/>
        <w:jc w:val="left"/>
        <w:outlineLvl w:val="0"/>
        <w:rPr>
          <w:rFonts w:ascii="宋体" w:hAnsi="宋体" w:cs="宋体" w:hint="eastAsia"/>
          <w:b/>
          <w:bCs/>
          <w:sz w:val="24"/>
        </w:rPr>
      </w:pPr>
      <w:r w:rsidRPr="00233224">
        <w:rPr>
          <w:rFonts w:ascii="宋体" w:hAnsi="宋体" w:cs="宋体" w:hint="eastAsia"/>
          <w:b/>
          <w:bCs/>
          <w:sz w:val="24"/>
        </w:rPr>
        <w:t>项目基本情况</w:t>
      </w:r>
    </w:p>
    <w:p w14:paraId="3E7EBBA7" w14:textId="77777777" w:rsidR="00233224" w:rsidRPr="00233224" w:rsidRDefault="00233224" w:rsidP="00A25716">
      <w:pPr>
        <w:spacing w:line="360" w:lineRule="auto"/>
        <w:rPr>
          <w:b/>
          <w:bCs/>
          <w:sz w:val="24"/>
        </w:rPr>
      </w:pPr>
      <w:r w:rsidRPr="00233224">
        <w:rPr>
          <w:rFonts w:ascii="宋体" w:hAnsi="宋体" w:cs="宋体" w:hint="eastAsia"/>
          <w:b/>
          <w:bCs/>
          <w:kern w:val="0"/>
          <w:sz w:val="24"/>
        </w:rPr>
        <w:t>1.</w:t>
      </w:r>
      <w:r w:rsidRPr="00233224">
        <w:rPr>
          <w:rFonts w:ascii="宋体" w:hAnsi="宋体" w:cs="宋体"/>
          <w:b/>
          <w:bCs/>
          <w:kern w:val="0"/>
          <w:sz w:val="24"/>
        </w:rPr>
        <w:t>项目名称</w:t>
      </w:r>
      <w:r w:rsidRPr="00233224">
        <w:rPr>
          <w:rFonts w:ascii="宋体" w:hAnsi="宋体" w:cs="宋体" w:hint="eastAsia"/>
          <w:b/>
          <w:bCs/>
          <w:kern w:val="0"/>
          <w:sz w:val="24"/>
        </w:rPr>
        <w:t>：</w:t>
      </w:r>
      <w:r w:rsidRPr="00233224">
        <w:rPr>
          <w:sz w:val="24"/>
        </w:rPr>
        <w:t>硫化氢环境下腐蚀界面行为与机理</w:t>
      </w:r>
    </w:p>
    <w:p w14:paraId="1EF1CE4F" w14:textId="61B4DEDB" w:rsidR="00233224" w:rsidRPr="00233224" w:rsidRDefault="00233224" w:rsidP="00A25716">
      <w:pPr>
        <w:adjustRightInd w:val="0"/>
        <w:snapToGrid w:val="0"/>
        <w:spacing w:line="360" w:lineRule="auto"/>
        <w:rPr>
          <w:rFonts w:ascii="宋体" w:hAnsi="宋体" w:cs="宋体" w:hint="eastAsia"/>
          <w:kern w:val="0"/>
          <w:sz w:val="24"/>
        </w:rPr>
      </w:pPr>
      <w:r w:rsidRPr="00233224">
        <w:rPr>
          <w:rFonts w:ascii="宋体" w:hAnsi="宋体" w:cs="宋体"/>
          <w:b/>
          <w:bCs/>
          <w:kern w:val="0"/>
          <w:sz w:val="24"/>
        </w:rPr>
        <w:t>2.</w:t>
      </w:r>
      <w:r w:rsidRPr="00233224">
        <w:rPr>
          <w:rFonts w:ascii="宋体" w:hAnsi="宋体" w:cs="宋体"/>
          <w:b/>
          <w:bCs/>
          <w:sz w:val="24"/>
        </w:rPr>
        <w:t>主要完成人</w:t>
      </w:r>
      <w:r w:rsidR="009376D0">
        <w:rPr>
          <w:rFonts w:ascii="宋体" w:hAnsi="宋体" w:cs="宋体" w:hint="eastAsia"/>
          <w:b/>
          <w:bCs/>
          <w:sz w:val="24"/>
        </w:rPr>
        <w:t>排序</w:t>
      </w:r>
      <w:r w:rsidRPr="00233224">
        <w:rPr>
          <w:rFonts w:ascii="宋体" w:hAnsi="宋体" w:cs="宋体" w:hint="eastAsia"/>
          <w:kern w:val="0"/>
          <w:sz w:val="24"/>
        </w:rPr>
        <w:t>：</w:t>
      </w:r>
      <w:r w:rsidRPr="00233224">
        <w:rPr>
          <w:rFonts w:ascii="宋体" w:hAnsi="宋体" w:cs="宋体"/>
          <w:kern w:val="0"/>
          <w:sz w:val="24"/>
        </w:rPr>
        <w:t>郑树启、白鹏鹏、岳</w:t>
      </w:r>
      <w:proofErr w:type="gramStart"/>
      <w:r w:rsidRPr="00233224">
        <w:rPr>
          <w:rFonts w:ascii="宋体" w:hAnsi="宋体" w:cs="宋体"/>
          <w:kern w:val="0"/>
          <w:sz w:val="24"/>
        </w:rPr>
        <w:t>骆</w:t>
      </w:r>
      <w:proofErr w:type="gramEnd"/>
      <w:r w:rsidRPr="00233224">
        <w:rPr>
          <w:rFonts w:ascii="宋体" w:hAnsi="宋体" w:cs="宋体"/>
          <w:kern w:val="0"/>
          <w:sz w:val="24"/>
        </w:rPr>
        <w:t>、陈长风、温相丽、齐亚猛、陈立强、方腾、李春雨、赵辉</w:t>
      </w:r>
    </w:p>
    <w:p w14:paraId="3D8481F8" w14:textId="311DF283" w:rsidR="00233224" w:rsidRPr="00233224" w:rsidRDefault="00233224" w:rsidP="00A25716">
      <w:pPr>
        <w:autoSpaceDE w:val="0"/>
        <w:autoSpaceDN w:val="0"/>
        <w:adjustRightInd w:val="0"/>
        <w:snapToGrid w:val="0"/>
        <w:spacing w:line="360" w:lineRule="auto"/>
        <w:rPr>
          <w:rFonts w:ascii="宋体" w:hAnsi="宋体" w:cs="宋体" w:hint="eastAsia"/>
          <w:kern w:val="0"/>
          <w:sz w:val="24"/>
        </w:rPr>
      </w:pPr>
      <w:r w:rsidRPr="00233224">
        <w:rPr>
          <w:rFonts w:ascii="宋体" w:hAnsi="宋体" w:cs="宋体"/>
          <w:b/>
          <w:bCs/>
          <w:sz w:val="24"/>
        </w:rPr>
        <w:t>3.主要完成单位</w:t>
      </w:r>
      <w:r w:rsidR="009376D0">
        <w:rPr>
          <w:rFonts w:ascii="宋体" w:hAnsi="宋体" w:cs="宋体" w:hint="eastAsia"/>
          <w:b/>
          <w:bCs/>
          <w:sz w:val="24"/>
        </w:rPr>
        <w:t>排序</w:t>
      </w:r>
      <w:r w:rsidRPr="00233224">
        <w:rPr>
          <w:rFonts w:ascii="宋体" w:hAnsi="宋体" w:cs="宋体" w:hint="eastAsia"/>
          <w:b/>
          <w:bCs/>
          <w:sz w:val="24"/>
        </w:rPr>
        <w:t>：</w:t>
      </w:r>
      <w:r w:rsidRPr="00233224">
        <w:rPr>
          <w:rFonts w:ascii="宋体" w:hAnsi="宋体" w:cs="宋体"/>
          <w:kern w:val="0"/>
          <w:sz w:val="24"/>
        </w:rPr>
        <w:t>中国石油大学（北京）、清华大学、扬州大学、宝山钢铁股份有限公司</w:t>
      </w:r>
    </w:p>
    <w:p w14:paraId="1F7AD5B2" w14:textId="77777777" w:rsidR="00233224" w:rsidRPr="00233224" w:rsidRDefault="00233224" w:rsidP="00A25716">
      <w:pPr>
        <w:autoSpaceDE w:val="0"/>
        <w:autoSpaceDN w:val="0"/>
        <w:adjustRightInd w:val="0"/>
        <w:snapToGrid w:val="0"/>
        <w:spacing w:line="360" w:lineRule="auto"/>
        <w:rPr>
          <w:rFonts w:ascii="宋体" w:hAnsi="宋体" w:cs="宋体" w:hint="eastAsia"/>
          <w:b/>
          <w:bCs/>
          <w:sz w:val="24"/>
        </w:rPr>
      </w:pPr>
      <w:r w:rsidRPr="00233224">
        <w:rPr>
          <w:rFonts w:ascii="宋体" w:hAnsi="宋体" w:cs="宋体" w:hint="eastAsia"/>
          <w:b/>
          <w:bCs/>
          <w:sz w:val="24"/>
        </w:rPr>
        <w:t>4</w:t>
      </w:r>
      <w:r w:rsidRPr="00233224">
        <w:rPr>
          <w:rFonts w:ascii="宋体" w:hAnsi="宋体" w:cs="宋体"/>
          <w:b/>
          <w:bCs/>
          <w:sz w:val="24"/>
        </w:rPr>
        <w:t>.</w:t>
      </w:r>
      <w:r w:rsidRPr="00233224">
        <w:rPr>
          <w:rFonts w:ascii="宋体" w:hAnsi="宋体" w:cs="宋体" w:hint="eastAsia"/>
          <w:b/>
          <w:bCs/>
          <w:sz w:val="24"/>
        </w:rPr>
        <w:t>项目来源</w:t>
      </w:r>
    </w:p>
    <w:tbl>
      <w:tblPr>
        <w:tblW w:w="93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1413"/>
        <w:gridCol w:w="2268"/>
        <w:gridCol w:w="4368"/>
        <w:gridCol w:w="1307"/>
      </w:tblGrid>
      <w:tr w:rsidR="00233224" w:rsidRPr="00233224" w14:paraId="64D4824C" w14:textId="77777777" w:rsidTr="00A415D7">
        <w:trPr>
          <w:cantSplit/>
          <w:trHeight w:val="424"/>
        </w:trPr>
        <w:tc>
          <w:tcPr>
            <w:tcW w:w="1413" w:type="dxa"/>
            <w:tcBorders>
              <w:top w:val="single" w:sz="4" w:space="0" w:color="auto"/>
              <w:left w:val="single" w:sz="4" w:space="0" w:color="auto"/>
              <w:bottom w:val="single" w:sz="4" w:space="0" w:color="auto"/>
              <w:right w:val="single" w:sz="4" w:space="0" w:color="auto"/>
            </w:tcBorders>
            <w:vAlign w:val="center"/>
          </w:tcPr>
          <w:p w14:paraId="4664D5E5" w14:textId="77777777" w:rsidR="00233224" w:rsidRPr="00233224" w:rsidRDefault="00233224" w:rsidP="00A415D7">
            <w:pPr>
              <w:spacing w:line="300" w:lineRule="auto"/>
              <w:rPr>
                <w:rFonts w:ascii="宋体" w:hAnsi="宋体" w:hint="eastAsia"/>
                <w:sz w:val="24"/>
              </w:rPr>
            </w:pPr>
            <w:r w:rsidRPr="00233224">
              <w:rPr>
                <w:rFonts w:ascii="宋体" w:hAnsi="宋体" w:hint="eastAsia"/>
                <w:sz w:val="24"/>
              </w:rPr>
              <w:t>任务来源</w:t>
            </w:r>
          </w:p>
        </w:tc>
        <w:tc>
          <w:tcPr>
            <w:tcW w:w="2268" w:type="dxa"/>
            <w:tcBorders>
              <w:top w:val="single" w:sz="4" w:space="0" w:color="auto"/>
              <w:left w:val="single" w:sz="4" w:space="0" w:color="auto"/>
              <w:bottom w:val="single" w:sz="4" w:space="0" w:color="auto"/>
              <w:right w:val="single" w:sz="4" w:space="0" w:color="auto"/>
            </w:tcBorders>
            <w:vAlign w:val="center"/>
          </w:tcPr>
          <w:p w14:paraId="256E8FEE" w14:textId="77777777" w:rsidR="00233224" w:rsidRPr="00233224" w:rsidRDefault="00233224" w:rsidP="00A415D7">
            <w:pPr>
              <w:spacing w:line="300" w:lineRule="auto"/>
              <w:rPr>
                <w:rFonts w:ascii="宋体" w:hAnsi="宋体" w:hint="eastAsia"/>
                <w:sz w:val="24"/>
              </w:rPr>
            </w:pPr>
            <w:r w:rsidRPr="00233224">
              <w:rPr>
                <w:rFonts w:ascii="宋体" w:hAnsi="宋体" w:hint="eastAsia"/>
                <w:sz w:val="24"/>
              </w:rPr>
              <w:t>计划/基金/课题编号</w:t>
            </w:r>
          </w:p>
        </w:tc>
        <w:tc>
          <w:tcPr>
            <w:tcW w:w="4368" w:type="dxa"/>
            <w:tcBorders>
              <w:top w:val="single" w:sz="4" w:space="0" w:color="auto"/>
              <w:left w:val="single" w:sz="4" w:space="0" w:color="auto"/>
              <w:bottom w:val="single" w:sz="4" w:space="0" w:color="auto"/>
              <w:right w:val="single" w:sz="4" w:space="0" w:color="auto"/>
            </w:tcBorders>
            <w:vAlign w:val="center"/>
          </w:tcPr>
          <w:p w14:paraId="1D9459DB" w14:textId="77777777" w:rsidR="00233224" w:rsidRPr="00233224" w:rsidRDefault="00233224" w:rsidP="00A415D7">
            <w:pPr>
              <w:spacing w:line="300" w:lineRule="auto"/>
              <w:rPr>
                <w:rFonts w:ascii="宋体" w:hAnsi="宋体" w:hint="eastAsia"/>
                <w:sz w:val="24"/>
              </w:rPr>
            </w:pPr>
            <w:r w:rsidRPr="00233224">
              <w:rPr>
                <w:rFonts w:ascii="宋体" w:hAnsi="宋体" w:hint="eastAsia"/>
                <w:sz w:val="24"/>
              </w:rPr>
              <w:t>计划/基金/课题的名称</w:t>
            </w:r>
          </w:p>
        </w:tc>
        <w:tc>
          <w:tcPr>
            <w:tcW w:w="1307" w:type="dxa"/>
            <w:tcBorders>
              <w:top w:val="single" w:sz="4" w:space="0" w:color="auto"/>
              <w:left w:val="single" w:sz="4" w:space="0" w:color="auto"/>
              <w:bottom w:val="single" w:sz="4" w:space="0" w:color="auto"/>
              <w:right w:val="single" w:sz="4" w:space="0" w:color="auto"/>
            </w:tcBorders>
            <w:vAlign w:val="center"/>
          </w:tcPr>
          <w:p w14:paraId="5F47E978" w14:textId="77777777" w:rsidR="00233224" w:rsidRPr="00233224" w:rsidRDefault="00233224" w:rsidP="00A415D7">
            <w:pPr>
              <w:spacing w:line="300" w:lineRule="auto"/>
              <w:rPr>
                <w:rFonts w:ascii="宋体" w:hAnsi="宋体" w:hint="eastAsia"/>
                <w:sz w:val="24"/>
              </w:rPr>
            </w:pPr>
            <w:r w:rsidRPr="00233224">
              <w:rPr>
                <w:rFonts w:ascii="宋体" w:hAnsi="宋体" w:hint="eastAsia"/>
                <w:sz w:val="24"/>
              </w:rPr>
              <w:t>结题时间</w:t>
            </w:r>
          </w:p>
        </w:tc>
      </w:tr>
      <w:tr w:rsidR="00233224" w:rsidRPr="00233224" w14:paraId="585E42F1" w14:textId="77777777" w:rsidTr="00A415D7">
        <w:trPr>
          <w:cantSplit/>
          <w:trHeight w:val="419"/>
        </w:trPr>
        <w:tc>
          <w:tcPr>
            <w:tcW w:w="1413" w:type="dxa"/>
            <w:tcBorders>
              <w:top w:val="single" w:sz="4" w:space="0" w:color="auto"/>
              <w:left w:val="single" w:sz="4" w:space="0" w:color="auto"/>
              <w:bottom w:val="single" w:sz="4" w:space="0" w:color="auto"/>
              <w:right w:val="single" w:sz="4" w:space="0" w:color="auto"/>
            </w:tcBorders>
            <w:vAlign w:val="center"/>
          </w:tcPr>
          <w:p w14:paraId="4797986B" w14:textId="77777777" w:rsidR="00233224" w:rsidRPr="00233224" w:rsidRDefault="00233224" w:rsidP="00A415D7">
            <w:pPr>
              <w:spacing w:line="300" w:lineRule="auto"/>
              <w:rPr>
                <w:rFonts w:ascii="宋体" w:hAnsi="宋体" w:hint="eastAsia"/>
                <w:sz w:val="24"/>
              </w:rPr>
            </w:pPr>
            <w:r w:rsidRPr="00233224">
              <w:rPr>
                <w:rFonts w:ascii="宋体" w:hAnsi="宋体" w:hint="eastAsia"/>
                <w:sz w:val="24"/>
              </w:rPr>
              <w:t>D</w:t>
            </w:r>
            <w:r w:rsidRPr="00233224">
              <w:rPr>
                <w:rFonts w:ascii="宋体" w:hAnsi="宋体"/>
                <w:sz w:val="24"/>
              </w:rPr>
              <w:t>.</w:t>
            </w:r>
            <w:r w:rsidRPr="00233224">
              <w:rPr>
                <w:rFonts w:ascii="宋体" w:hAnsi="宋体" w:hint="eastAsia"/>
                <w:sz w:val="24"/>
              </w:rPr>
              <w:t>基金资助</w:t>
            </w:r>
          </w:p>
        </w:tc>
        <w:tc>
          <w:tcPr>
            <w:tcW w:w="2268" w:type="dxa"/>
            <w:tcBorders>
              <w:top w:val="single" w:sz="4" w:space="0" w:color="auto"/>
              <w:left w:val="single" w:sz="4" w:space="0" w:color="auto"/>
              <w:bottom w:val="single" w:sz="4" w:space="0" w:color="auto"/>
              <w:right w:val="single" w:sz="4" w:space="0" w:color="auto"/>
            </w:tcBorders>
            <w:vAlign w:val="center"/>
          </w:tcPr>
          <w:p w14:paraId="1DBF0F8C" w14:textId="77777777" w:rsidR="00233224" w:rsidRPr="00233224" w:rsidRDefault="00233224" w:rsidP="00A415D7">
            <w:pPr>
              <w:spacing w:line="300" w:lineRule="auto"/>
              <w:rPr>
                <w:rFonts w:ascii="宋体" w:hAnsi="宋体" w:hint="eastAsia"/>
                <w:sz w:val="24"/>
              </w:rPr>
            </w:pPr>
            <w:r w:rsidRPr="00233224">
              <w:rPr>
                <w:rFonts w:ascii="宋体" w:hAnsi="宋体" w:hint="eastAsia"/>
                <w:sz w:val="24"/>
              </w:rPr>
              <w:t>51171208</w:t>
            </w:r>
          </w:p>
        </w:tc>
        <w:tc>
          <w:tcPr>
            <w:tcW w:w="4368" w:type="dxa"/>
            <w:tcBorders>
              <w:top w:val="single" w:sz="4" w:space="0" w:color="auto"/>
              <w:left w:val="single" w:sz="4" w:space="0" w:color="auto"/>
              <w:bottom w:val="single" w:sz="4" w:space="0" w:color="auto"/>
              <w:right w:val="single" w:sz="4" w:space="0" w:color="auto"/>
            </w:tcBorders>
            <w:vAlign w:val="center"/>
          </w:tcPr>
          <w:p w14:paraId="45C43D0F" w14:textId="77777777" w:rsidR="00233224" w:rsidRPr="00233224" w:rsidRDefault="00233224" w:rsidP="00A415D7">
            <w:pPr>
              <w:spacing w:line="300" w:lineRule="auto"/>
              <w:rPr>
                <w:rFonts w:ascii="宋体" w:hAnsi="宋体" w:hint="eastAsia"/>
                <w:sz w:val="24"/>
              </w:rPr>
            </w:pPr>
            <w:r w:rsidRPr="00233224">
              <w:rPr>
                <w:rFonts w:ascii="宋体" w:hAnsi="宋体"/>
                <w:sz w:val="24"/>
              </w:rPr>
              <w:t>高压H</w:t>
            </w:r>
            <w:r w:rsidRPr="00233224">
              <w:rPr>
                <w:rFonts w:ascii="Cambria Math" w:hAnsi="Cambria Math" w:cs="Cambria Math"/>
                <w:sz w:val="24"/>
              </w:rPr>
              <w:t>₂</w:t>
            </w:r>
            <w:r w:rsidRPr="00233224">
              <w:rPr>
                <w:rFonts w:ascii="宋体" w:hAnsi="宋体"/>
                <w:sz w:val="24"/>
              </w:rPr>
              <w:t>S环境中管线钢的氢渗透阻隔机制研究</w:t>
            </w:r>
          </w:p>
        </w:tc>
        <w:tc>
          <w:tcPr>
            <w:tcW w:w="1307" w:type="dxa"/>
            <w:tcBorders>
              <w:top w:val="single" w:sz="4" w:space="0" w:color="auto"/>
              <w:left w:val="single" w:sz="4" w:space="0" w:color="auto"/>
              <w:bottom w:val="single" w:sz="4" w:space="0" w:color="auto"/>
              <w:right w:val="single" w:sz="4" w:space="0" w:color="auto"/>
            </w:tcBorders>
            <w:vAlign w:val="center"/>
          </w:tcPr>
          <w:p w14:paraId="14674211" w14:textId="77777777" w:rsidR="00233224" w:rsidRPr="00233224" w:rsidRDefault="00233224" w:rsidP="00A415D7">
            <w:pPr>
              <w:spacing w:line="300" w:lineRule="auto"/>
              <w:rPr>
                <w:rFonts w:ascii="宋体" w:hAnsi="宋体" w:hint="eastAsia"/>
                <w:sz w:val="24"/>
              </w:rPr>
            </w:pPr>
            <w:r w:rsidRPr="00233224">
              <w:rPr>
                <w:rFonts w:ascii="宋体" w:hAnsi="宋体" w:hint="eastAsia"/>
                <w:sz w:val="24"/>
              </w:rPr>
              <w:t>2015.12</w:t>
            </w:r>
          </w:p>
        </w:tc>
      </w:tr>
      <w:tr w:rsidR="00233224" w:rsidRPr="00233224" w14:paraId="06F86103" w14:textId="77777777" w:rsidTr="00A415D7">
        <w:trPr>
          <w:cantSplit/>
          <w:trHeight w:val="424"/>
        </w:trPr>
        <w:tc>
          <w:tcPr>
            <w:tcW w:w="1413" w:type="dxa"/>
            <w:tcBorders>
              <w:top w:val="single" w:sz="4" w:space="0" w:color="auto"/>
              <w:left w:val="single" w:sz="4" w:space="0" w:color="auto"/>
              <w:bottom w:val="single" w:sz="4" w:space="0" w:color="auto"/>
              <w:right w:val="single" w:sz="4" w:space="0" w:color="auto"/>
            </w:tcBorders>
            <w:vAlign w:val="center"/>
          </w:tcPr>
          <w:p w14:paraId="333AFD4E" w14:textId="77777777" w:rsidR="00233224" w:rsidRPr="00233224" w:rsidRDefault="00233224" w:rsidP="00A415D7">
            <w:pPr>
              <w:spacing w:line="300" w:lineRule="auto"/>
              <w:rPr>
                <w:rFonts w:ascii="宋体" w:hAnsi="宋体" w:hint="eastAsia"/>
                <w:sz w:val="24"/>
              </w:rPr>
            </w:pPr>
            <w:r w:rsidRPr="00233224">
              <w:rPr>
                <w:rFonts w:ascii="宋体" w:hAnsi="宋体" w:hint="eastAsia"/>
                <w:sz w:val="24"/>
              </w:rPr>
              <w:t>D</w:t>
            </w:r>
            <w:r w:rsidRPr="00233224">
              <w:rPr>
                <w:rFonts w:ascii="宋体" w:hAnsi="宋体"/>
                <w:sz w:val="24"/>
              </w:rPr>
              <w:t>.</w:t>
            </w:r>
            <w:r w:rsidRPr="00233224">
              <w:rPr>
                <w:rFonts w:ascii="宋体" w:hAnsi="宋体" w:hint="eastAsia"/>
                <w:sz w:val="24"/>
              </w:rPr>
              <w:t>基金资助</w:t>
            </w:r>
          </w:p>
        </w:tc>
        <w:tc>
          <w:tcPr>
            <w:tcW w:w="2268" w:type="dxa"/>
            <w:tcBorders>
              <w:top w:val="single" w:sz="4" w:space="0" w:color="auto"/>
              <w:left w:val="single" w:sz="4" w:space="0" w:color="auto"/>
              <w:bottom w:val="single" w:sz="4" w:space="0" w:color="auto"/>
              <w:right w:val="single" w:sz="4" w:space="0" w:color="auto"/>
            </w:tcBorders>
            <w:vAlign w:val="center"/>
          </w:tcPr>
          <w:p w14:paraId="7914666F" w14:textId="77777777" w:rsidR="00233224" w:rsidRPr="00233224" w:rsidRDefault="00233224" w:rsidP="00A415D7">
            <w:pPr>
              <w:spacing w:line="300" w:lineRule="auto"/>
              <w:rPr>
                <w:rFonts w:ascii="宋体" w:hAnsi="宋体" w:hint="eastAsia"/>
                <w:sz w:val="24"/>
              </w:rPr>
            </w:pPr>
            <w:r w:rsidRPr="00233224">
              <w:rPr>
                <w:rFonts w:ascii="宋体" w:hAnsi="宋体" w:hint="eastAsia"/>
                <w:sz w:val="24"/>
              </w:rPr>
              <w:t>51271201</w:t>
            </w:r>
          </w:p>
        </w:tc>
        <w:tc>
          <w:tcPr>
            <w:tcW w:w="4368" w:type="dxa"/>
            <w:tcBorders>
              <w:top w:val="single" w:sz="4" w:space="0" w:color="auto"/>
              <w:left w:val="single" w:sz="4" w:space="0" w:color="auto"/>
              <w:bottom w:val="single" w:sz="4" w:space="0" w:color="auto"/>
              <w:right w:val="single" w:sz="4" w:space="0" w:color="auto"/>
            </w:tcBorders>
            <w:vAlign w:val="center"/>
          </w:tcPr>
          <w:p w14:paraId="1EAAAD02" w14:textId="77777777" w:rsidR="00233224" w:rsidRPr="00233224" w:rsidRDefault="00233224" w:rsidP="00A415D7">
            <w:pPr>
              <w:spacing w:line="300" w:lineRule="auto"/>
              <w:rPr>
                <w:rFonts w:ascii="宋体" w:hAnsi="宋体" w:hint="eastAsia"/>
                <w:sz w:val="24"/>
              </w:rPr>
            </w:pPr>
            <w:r w:rsidRPr="00233224">
              <w:rPr>
                <w:rFonts w:ascii="宋体" w:hAnsi="宋体"/>
                <w:sz w:val="24"/>
              </w:rPr>
              <w:t>高压H</w:t>
            </w:r>
            <w:r w:rsidRPr="00233224">
              <w:rPr>
                <w:rFonts w:ascii="Cambria Math" w:hAnsi="Cambria Math" w:cs="Cambria Math"/>
                <w:sz w:val="24"/>
              </w:rPr>
              <w:t>₂</w:t>
            </w:r>
            <w:r w:rsidRPr="00233224">
              <w:rPr>
                <w:rFonts w:ascii="宋体" w:hAnsi="宋体"/>
                <w:sz w:val="24"/>
              </w:rPr>
              <w:t>S环境腐蚀产物的晶型结构演化及其对低合金钢耐蚀性能的影响</w:t>
            </w:r>
          </w:p>
        </w:tc>
        <w:tc>
          <w:tcPr>
            <w:tcW w:w="1307" w:type="dxa"/>
            <w:tcBorders>
              <w:top w:val="single" w:sz="4" w:space="0" w:color="auto"/>
              <w:left w:val="single" w:sz="4" w:space="0" w:color="auto"/>
              <w:bottom w:val="single" w:sz="4" w:space="0" w:color="auto"/>
              <w:right w:val="single" w:sz="4" w:space="0" w:color="auto"/>
            </w:tcBorders>
            <w:vAlign w:val="center"/>
          </w:tcPr>
          <w:p w14:paraId="14BBE2CC" w14:textId="77777777" w:rsidR="00233224" w:rsidRPr="00233224" w:rsidRDefault="00233224" w:rsidP="00A415D7">
            <w:pPr>
              <w:spacing w:line="300" w:lineRule="auto"/>
              <w:rPr>
                <w:rFonts w:ascii="宋体" w:hAnsi="宋体" w:hint="eastAsia"/>
                <w:sz w:val="24"/>
              </w:rPr>
            </w:pPr>
            <w:r w:rsidRPr="00233224">
              <w:rPr>
                <w:rFonts w:ascii="宋体" w:hAnsi="宋体" w:hint="eastAsia"/>
                <w:sz w:val="24"/>
              </w:rPr>
              <w:t>2016.12</w:t>
            </w:r>
          </w:p>
        </w:tc>
      </w:tr>
      <w:tr w:rsidR="00233224" w:rsidRPr="00233224" w14:paraId="287C0A65" w14:textId="77777777" w:rsidTr="00A415D7">
        <w:trPr>
          <w:cantSplit/>
          <w:trHeight w:val="566"/>
        </w:trPr>
        <w:tc>
          <w:tcPr>
            <w:tcW w:w="1413" w:type="dxa"/>
            <w:tcBorders>
              <w:top w:val="single" w:sz="4" w:space="0" w:color="auto"/>
              <w:left w:val="single" w:sz="4" w:space="0" w:color="auto"/>
              <w:bottom w:val="single" w:sz="4" w:space="0" w:color="auto"/>
              <w:right w:val="single" w:sz="4" w:space="0" w:color="auto"/>
            </w:tcBorders>
            <w:vAlign w:val="center"/>
          </w:tcPr>
          <w:p w14:paraId="01AE6CB6" w14:textId="77777777" w:rsidR="00233224" w:rsidRPr="00233224" w:rsidRDefault="00233224" w:rsidP="00A415D7">
            <w:pPr>
              <w:spacing w:line="300" w:lineRule="auto"/>
              <w:rPr>
                <w:rFonts w:ascii="宋体" w:hAnsi="宋体" w:hint="eastAsia"/>
                <w:sz w:val="24"/>
              </w:rPr>
            </w:pPr>
            <w:r w:rsidRPr="00233224">
              <w:rPr>
                <w:rFonts w:ascii="宋体" w:hAnsi="宋体" w:hint="eastAsia"/>
                <w:sz w:val="24"/>
              </w:rPr>
              <w:t>D</w:t>
            </w:r>
            <w:r w:rsidRPr="00233224">
              <w:rPr>
                <w:rFonts w:ascii="宋体" w:hAnsi="宋体"/>
                <w:sz w:val="24"/>
              </w:rPr>
              <w:t>.</w:t>
            </w:r>
            <w:r w:rsidRPr="00233224">
              <w:rPr>
                <w:rFonts w:ascii="宋体" w:hAnsi="宋体" w:hint="eastAsia"/>
                <w:sz w:val="24"/>
              </w:rPr>
              <w:t>基金资助</w:t>
            </w:r>
          </w:p>
        </w:tc>
        <w:tc>
          <w:tcPr>
            <w:tcW w:w="2268" w:type="dxa"/>
            <w:tcBorders>
              <w:top w:val="single" w:sz="4" w:space="0" w:color="auto"/>
              <w:left w:val="single" w:sz="4" w:space="0" w:color="auto"/>
              <w:bottom w:val="single" w:sz="4" w:space="0" w:color="auto"/>
              <w:right w:val="single" w:sz="4" w:space="0" w:color="auto"/>
            </w:tcBorders>
            <w:vAlign w:val="center"/>
          </w:tcPr>
          <w:p w14:paraId="1B8D3393" w14:textId="77777777" w:rsidR="00233224" w:rsidRPr="00233224" w:rsidRDefault="00233224" w:rsidP="00A415D7">
            <w:pPr>
              <w:spacing w:line="300" w:lineRule="auto"/>
              <w:rPr>
                <w:rFonts w:ascii="宋体" w:hAnsi="宋体" w:hint="eastAsia"/>
                <w:sz w:val="24"/>
              </w:rPr>
            </w:pPr>
            <w:r w:rsidRPr="00233224">
              <w:rPr>
                <w:rFonts w:ascii="宋体" w:hAnsi="宋体" w:hint="eastAsia"/>
                <w:sz w:val="24"/>
              </w:rPr>
              <w:t>51671215</w:t>
            </w:r>
          </w:p>
        </w:tc>
        <w:tc>
          <w:tcPr>
            <w:tcW w:w="4368" w:type="dxa"/>
            <w:tcBorders>
              <w:top w:val="single" w:sz="4" w:space="0" w:color="auto"/>
              <w:left w:val="single" w:sz="4" w:space="0" w:color="auto"/>
              <w:bottom w:val="single" w:sz="4" w:space="0" w:color="auto"/>
              <w:right w:val="single" w:sz="4" w:space="0" w:color="auto"/>
            </w:tcBorders>
            <w:vAlign w:val="center"/>
          </w:tcPr>
          <w:p w14:paraId="13003D63" w14:textId="77777777" w:rsidR="00233224" w:rsidRPr="00233224" w:rsidRDefault="00233224" w:rsidP="00A415D7">
            <w:pPr>
              <w:spacing w:line="300" w:lineRule="auto"/>
              <w:rPr>
                <w:rFonts w:ascii="宋体" w:hAnsi="宋体" w:hint="eastAsia"/>
                <w:sz w:val="24"/>
              </w:rPr>
            </w:pPr>
            <w:r w:rsidRPr="00233224">
              <w:rPr>
                <w:rFonts w:ascii="宋体" w:hAnsi="宋体"/>
                <w:sz w:val="24"/>
              </w:rPr>
              <w:t>多晶型硫铁化合物形成与转变的热力学与动力学研究</w:t>
            </w:r>
          </w:p>
        </w:tc>
        <w:tc>
          <w:tcPr>
            <w:tcW w:w="1307" w:type="dxa"/>
            <w:tcBorders>
              <w:top w:val="single" w:sz="4" w:space="0" w:color="auto"/>
              <w:left w:val="single" w:sz="4" w:space="0" w:color="auto"/>
              <w:bottom w:val="single" w:sz="4" w:space="0" w:color="auto"/>
              <w:right w:val="single" w:sz="4" w:space="0" w:color="auto"/>
            </w:tcBorders>
            <w:vAlign w:val="center"/>
          </w:tcPr>
          <w:p w14:paraId="0B3FC52D" w14:textId="77777777" w:rsidR="00233224" w:rsidRPr="00233224" w:rsidRDefault="00233224" w:rsidP="00A415D7">
            <w:pPr>
              <w:spacing w:line="300" w:lineRule="auto"/>
              <w:rPr>
                <w:rFonts w:ascii="宋体" w:hAnsi="宋体" w:hint="eastAsia"/>
                <w:sz w:val="24"/>
              </w:rPr>
            </w:pPr>
            <w:r w:rsidRPr="00233224">
              <w:rPr>
                <w:rFonts w:ascii="宋体" w:hAnsi="宋体" w:hint="eastAsia"/>
                <w:sz w:val="24"/>
              </w:rPr>
              <w:t>2020.12</w:t>
            </w:r>
          </w:p>
        </w:tc>
      </w:tr>
    </w:tbl>
    <w:p w14:paraId="39A77D43" w14:textId="77777777" w:rsidR="00233224" w:rsidRPr="00233224" w:rsidRDefault="00233224" w:rsidP="00A25716">
      <w:pPr>
        <w:pStyle w:val="a9"/>
        <w:numPr>
          <w:ilvl w:val="0"/>
          <w:numId w:val="1"/>
        </w:numPr>
        <w:spacing w:line="360" w:lineRule="auto"/>
        <w:contextualSpacing w:val="0"/>
        <w:jc w:val="left"/>
        <w:outlineLvl w:val="0"/>
        <w:rPr>
          <w:rFonts w:ascii="宋体" w:hAnsi="宋体" w:cs="宋体" w:hint="eastAsia"/>
          <w:b/>
          <w:bCs/>
          <w:sz w:val="24"/>
        </w:rPr>
      </w:pPr>
      <w:r w:rsidRPr="00233224">
        <w:rPr>
          <w:rFonts w:ascii="宋体" w:hAnsi="宋体" w:cs="宋体" w:hint="eastAsia"/>
          <w:b/>
          <w:bCs/>
          <w:sz w:val="24"/>
        </w:rPr>
        <w:t>项目简介</w:t>
      </w:r>
    </w:p>
    <w:p w14:paraId="697D527F" w14:textId="77777777" w:rsidR="00233224" w:rsidRPr="00233224" w:rsidRDefault="00233224" w:rsidP="00A25716">
      <w:pPr>
        <w:adjustRightInd w:val="0"/>
        <w:snapToGrid w:val="0"/>
        <w:spacing w:line="360" w:lineRule="auto"/>
        <w:ind w:firstLineChars="200" w:firstLine="480"/>
        <w:rPr>
          <w:rFonts w:ascii="宋体" w:hAnsi="宋体" w:cs="宋体" w:hint="eastAsia"/>
          <w:kern w:val="0"/>
          <w:sz w:val="24"/>
          <w:lang w:val="zh-CN"/>
        </w:rPr>
      </w:pPr>
      <w:r w:rsidRPr="00233224">
        <w:rPr>
          <w:rFonts w:ascii="宋体" w:hAnsi="宋体" w:cs="宋体" w:hint="eastAsia"/>
          <w:kern w:val="0"/>
          <w:sz w:val="24"/>
          <w:lang w:val="zh-CN"/>
        </w:rPr>
        <w:t>硫化氢（</w:t>
      </w:r>
      <w:r w:rsidRPr="00233224">
        <w:rPr>
          <w:rFonts w:ascii="宋体" w:hAnsi="宋体" w:cs="宋体"/>
          <w:kern w:val="0"/>
          <w:sz w:val="24"/>
          <w:lang w:val="zh-CN"/>
        </w:rPr>
        <w:t>H</w:t>
      </w:r>
      <w:r w:rsidRPr="00233224">
        <w:rPr>
          <w:rFonts w:ascii="Cambria Math" w:hAnsi="Cambria Math" w:cs="Cambria Math"/>
          <w:kern w:val="0"/>
          <w:sz w:val="24"/>
          <w:lang w:val="zh-CN"/>
        </w:rPr>
        <w:t>₂</w:t>
      </w:r>
      <w:r w:rsidRPr="00233224">
        <w:rPr>
          <w:rFonts w:ascii="宋体" w:hAnsi="宋体" w:cs="宋体"/>
          <w:kern w:val="0"/>
          <w:sz w:val="24"/>
          <w:lang w:val="zh-CN"/>
        </w:rPr>
        <w:t>S</w:t>
      </w:r>
      <w:r w:rsidRPr="00233224">
        <w:rPr>
          <w:rFonts w:ascii="宋体" w:hAnsi="宋体" w:cs="宋体" w:hint="eastAsia"/>
          <w:kern w:val="0"/>
          <w:sz w:val="24"/>
          <w:lang w:val="zh-CN"/>
        </w:rPr>
        <w:t>）腐蚀是油气开采、集输、炼化及含硫工业介质服役装备失效的重要诱因，该腐蚀过程</w:t>
      </w:r>
      <w:proofErr w:type="gramStart"/>
      <w:r w:rsidRPr="00233224">
        <w:rPr>
          <w:rFonts w:ascii="宋体" w:hAnsi="宋体" w:cs="宋体" w:hint="eastAsia"/>
          <w:kern w:val="0"/>
          <w:sz w:val="24"/>
          <w:lang w:val="zh-CN"/>
        </w:rPr>
        <w:t>受材料</w:t>
      </w:r>
      <w:proofErr w:type="gramEnd"/>
      <w:r w:rsidRPr="00233224">
        <w:rPr>
          <w:rFonts w:ascii="宋体" w:hAnsi="宋体" w:cs="宋体" w:hint="eastAsia"/>
          <w:kern w:val="0"/>
          <w:sz w:val="24"/>
          <w:lang w:val="zh-CN"/>
        </w:rPr>
        <w:t>表面腐蚀产物膜动态演化行为主导，产物膜的生长相变与结构完整性直接影响腐蚀发展规律。本项目依托国家自然科学基金，围绕腐蚀界面产物膜的动态演化机制开展系统研究，在含硫化氢工况下微区腐蚀萌生及界面演化规律、腐蚀产物膜生长及铁硫化合物相变行为、铁硫化合物结构稳定性及热力学特征等方面取得重要进展，主要科学发现如下：</w:t>
      </w:r>
    </w:p>
    <w:p w14:paraId="07D2C634" w14:textId="77777777" w:rsidR="00233224" w:rsidRPr="00233224" w:rsidRDefault="00233224" w:rsidP="00A25716">
      <w:pPr>
        <w:adjustRightInd w:val="0"/>
        <w:snapToGrid w:val="0"/>
        <w:spacing w:line="360" w:lineRule="auto"/>
        <w:ind w:firstLineChars="200" w:firstLine="480"/>
        <w:rPr>
          <w:rFonts w:ascii="宋体" w:hAnsi="宋体" w:cs="宋体" w:hint="eastAsia"/>
          <w:kern w:val="0"/>
          <w:sz w:val="24"/>
          <w:lang w:val="zh-CN"/>
        </w:rPr>
      </w:pPr>
      <w:r w:rsidRPr="00233224">
        <w:rPr>
          <w:rFonts w:ascii="宋体" w:hAnsi="宋体" w:cs="宋体" w:hint="eastAsia"/>
          <w:kern w:val="0"/>
          <w:sz w:val="24"/>
          <w:lang w:val="zh-CN"/>
        </w:rPr>
        <w:t>1、突破以宏观腐蚀速率和最终腐蚀形貌为主的传统研究局限，揭示了微区非均质结构诱导界面腐蚀萌生与演化的作用机制。创新采用SEM、电化学测试与扫描Kelvin</w:t>
      </w:r>
      <w:proofErr w:type="gramStart"/>
      <w:r w:rsidRPr="00233224">
        <w:rPr>
          <w:rFonts w:ascii="宋体" w:hAnsi="宋体" w:cs="宋体" w:hint="eastAsia"/>
          <w:kern w:val="0"/>
          <w:sz w:val="24"/>
          <w:lang w:val="zh-CN"/>
        </w:rPr>
        <w:t>探针力</w:t>
      </w:r>
      <w:proofErr w:type="gramEnd"/>
      <w:r w:rsidRPr="00233224">
        <w:rPr>
          <w:rFonts w:ascii="宋体" w:hAnsi="宋体" w:cs="宋体" w:hint="eastAsia"/>
          <w:kern w:val="0"/>
          <w:sz w:val="24"/>
          <w:lang w:val="zh-CN"/>
        </w:rPr>
        <w:t>显微镜联用的表征方法，提出了夹杂诱导点蚀萌生与扩展的可能机制模型；联合多种微观表征手段进行时间序列表征，将晶界优先溶解、产物在晶界两侧累积以及界面继续生长等过程串联为腐蚀膜形成模型。相关研究为解析含硫工况局部腐蚀的萌生扩展规律提供了重要微观理论支撑。</w:t>
      </w:r>
    </w:p>
    <w:p w14:paraId="3C0A7A3B" w14:textId="77777777" w:rsidR="00233224" w:rsidRPr="00233224" w:rsidRDefault="00233224" w:rsidP="00A25716">
      <w:pPr>
        <w:adjustRightInd w:val="0"/>
        <w:snapToGrid w:val="0"/>
        <w:spacing w:line="360" w:lineRule="auto"/>
        <w:ind w:firstLineChars="200" w:firstLine="480"/>
        <w:rPr>
          <w:rFonts w:ascii="宋体" w:hAnsi="宋体" w:cs="宋体" w:hint="eastAsia"/>
          <w:kern w:val="0"/>
          <w:sz w:val="24"/>
          <w:lang w:val="zh-CN"/>
        </w:rPr>
      </w:pPr>
      <w:r w:rsidRPr="00233224">
        <w:rPr>
          <w:rFonts w:ascii="宋体" w:hAnsi="宋体" w:cs="宋体"/>
          <w:kern w:val="0"/>
          <w:sz w:val="24"/>
          <w:lang w:val="zh-CN"/>
        </w:rPr>
        <w:t>2</w:t>
      </w:r>
      <w:r w:rsidRPr="00233224">
        <w:rPr>
          <w:rFonts w:ascii="宋体" w:hAnsi="宋体" w:cs="宋体" w:hint="eastAsia"/>
          <w:kern w:val="0"/>
          <w:sz w:val="24"/>
          <w:lang w:val="zh-CN"/>
        </w:rPr>
        <w:t>、建立</w:t>
      </w:r>
      <w:proofErr w:type="gramStart"/>
      <w:r w:rsidRPr="00233224">
        <w:rPr>
          <w:rFonts w:ascii="宋体" w:hAnsi="宋体" w:cs="宋体" w:hint="eastAsia"/>
          <w:kern w:val="0"/>
          <w:sz w:val="24"/>
          <w:lang w:val="zh-CN"/>
        </w:rPr>
        <w:t>典型铁</w:t>
      </w:r>
      <w:proofErr w:type="gramEnd"/>
      <w:r w:rsidRPr="00233224">
        <w:rPr>
          <w:rFonts w:ascii="宋体" w:hAnsi="宋体" w:cs="宋体" w:hint="eastAsia"/>
          <w:kern w:val="0"/>
          <w:sz w:val="24"/>
          <w:lang w:val="zh-CN"/>
        </w:rPr>
        <w:t>硫化合物的晶体结构</w:t>
      </w:r>
      <w:r w:rsidRPr="00233224">
        <w:rPr>
          <w:rFonts w:ascii="宋体" w:hAnsi="宋体" w:cs="宋体"/>
          <w:kern w:val="0"/>
          <w:sz w:val="24"/>
          <w:lang w:val="zh-CN"/>
        </w:rPr>
        <w:t>-</w:t>
      </w:r>
      <w:r w:rsidRPr="00233224">
        <w:rPr>
          <w:rFonts w:ascii="宋体" w:hAnsi="宋体" w:cs="宋体" w:hint="eastAsia"/>
          <w:kern w:val="0"/>
          <w:sz w:val="24"/>
          <w:lang w:val="zh-CN"/>
        </w:rPr>
        <w:t>微观形貌</w:t>
      </w:r>
      <w:r w:rsidRPr="00233224">
        <w:rPr>
          <w:rFonts w:ascii="宋体" w:hAnsi="宋体" w:cs="宋体"/>
          <w:kern w:val="0"/>
          <w:sz w:val="24"/>
          <w:lang w:val="zh-CN"/>
        </w:rPr>
        <w:t>-</w:t>
      </w:r>
      <w:r w:rsidRPr="00233224">
        <w:rPr>
          <w:rFonts w:ascii="宋体" w:hAnsi="宋体" w:cs="宋体" w:hint="eastAsia"/>
          <w:kern w:val="0"/>
          <w:sz w:val="24"/>
          <w:lang w:val="zh-CN"/>
        </w:rPr>
        <w:t>生长特征对应关系及三维模</w:t>
      </w:r>
      <w:r w:rsidRPr="00233224">
        <w:rPr>
          <w:rFonts w:ascii="宋体" w:hAnsi="宋体" w:cs="宋体" w:hint="eastAsia"/>
          <w:kern w:val="0"/>
          <w:sz w:val="24"/>
          <w:lang w:val="zh-CN"/>
        </w:rPr>
        <w:lastRenderedPageBreak/>
        <w:t>型，并首次在纳米尺度获得其相转变的直接晶格证据。系统表征了不同反应条件下的腐蚀产物，获得其形貌特征、定向生长方式及阶段性演化序列；通过</w:t>
      </w:r>
      <w:r w:rsidRPr="00233224">
        <w:rPr>
          <w:rFonts w:ascii="宋体" w:hAnsi="宋体" w:cs="宋体"/>
          <w:kern w:val="0"/>
          <w:sz w:val="24"/>
          <w:lang w:val="zh-CN"/>
        </w:rPr>
        <w:t>HRTEM</w:t>
      </w:r>
      <w:r w:rsidRPr="00233224">
        <w:rPr>
          <w:rFonts w:ascii="宋体" w:hAnsi="宋体" w:cs="宋体" w:hint="eastAsia"/>
          <w:kern w:val="0"/>
          <w:sz w:val="24"/>
          <w:lang w:val="zh-CN"/>
        </w:rPr>
        <w:t>首次直接观察到马基诺矿和立方</w:t>
      </w:r>
      <w:r w:rsidRPr="00233224">
        <w:rPr>
          <w:rFonts w:ascii="宋体" w:hAnsi="宋体" w:cs="宋体"/>
          <w:kern w:val="0"/>
          <w:sz w:val="24"/>
          <w:lang w:val="zh-CN"/>
        </w:rPr>
        <w:t>FeS</w:t>
      </w:r>
      <w:proofErr w:type="gramStart"/>
      <w:r w:rsidRPr="00233224">
        <w:rPr>
          <w:rFonts w:ascii="宋体" w:hAnsi="宋体" w:cs="宋体" w:hint="eastAsia"/>
          <w:kern w:val="0"/>
          <w:sz w:val="24"/>
          <w:lang w:val="zh-CN"/>
        </w:rPr>
        <w:t>向硫复</w:t>
      </w:r>
      <w:proofErr w:type="gramEnd"/>
      <w:r w:rsidRPr="00233224">
        <w:rPr>
          <w:rFonts w:ascii="宋体" w:hAnsi="宋体" w:cs="宋体" w:hint="eastAsia"/>
          <w:kern w:val="0"/>
          <w:sz w:val="24"/>
          <w:lang w:val="zh-CN"/>
        </w:rPr>
        <w:t>铁矿的转变，明确了立方</w:t>
      </w:r>
      <w:r w:rsidRPr="00233224">
        <w:rPr>
          <w:rFonts w:ascii="宋体" w:hAnsi="宋体" w:cs="宋体"/>
          <w:kern w:val="0"/>
          <w:sz w:val="24"/>
          <w:lang w:val="zh-CN"/>
        </w:rPr>
        <w:t>FeS</w:t>
      </w:r>
      <w:proofErr w:type="gramStart"/>
      <w:r w:rsidRPr="00233224">
        <w:rPr>
          <w:rFonts w:ascii="宋体" w:hAnsi="宋体" w:cs="宋体" w:hint="eastAsia"/>
          <w:kern w:val="0"/>
          <w:sz w:val="24"/>
          <w:lang w:val="zh-CN"/>
        </w:rPr>
        <w:t>与硫复铁矿</w:t>
      </w:r>
      <w:proofErr w:type="gramEnd"/>
      <w:r w:rsidRPr="00233224">
        <w:rPr>
          <w:rFonts w:ascii="宋体" w:hAnsi="宋体" w:cs="宋体" w:hint="eastAsia"/>
          <w:kern w:val="0"/>
          <w:sz w:val="24"/>
          <w:lang w:val="zh-CN"/>
        </w:rPr>
        <w:t>之间的晶体取向关系和结构继承特征，</w:t>
      </w:r>
      <w:proofErr w:type="gramStart"/>
      <w:r w:rsidRPr="00233224">
        <w:rPr>
          <w:rFonts w:ascii="宋体" w:hAnsi="宋体" w:cs="宋体" w:hint="eastAsia"/>
          <w:kern w:val="0"/>
          <w:sz w:val="24"/>
          <w:lang w:val="zh-CN"/>
        </w:rPr>
        <w:t>提出硫复铁矿在亚稳</w:t>
      </w:r>
      <w:proofErr w:type="gramEnd"/>
      <w:r w:rsidRPr="00233224">
        <w:rPr>
          <w:rFonts w:ascii="宋体" w:hAnsi="宋体" w:cs="宋体"/>
          <w:kern w:val="0"/>
          <w:sz w:val="24"/>
          <w:lang w:val="zh-CN"/>
        </w:rPr>
        <w:t>FeS</w:t>
      </w:r>
      <w:r w:rsidRPr="00233224">
        <w:rPr>
          <w:rFonts w:ascii="宋体" w:hAnsi="宋体" w:cs="宋体" w:hint="eastAsia"/>
          <w:kern w:val="0"/>
          <w:sz w:val="24"/>
          <w:lang w:val="zh-CN"/>
        </w:rPr>
        <w:t>向其他铁硫化物转变过程中发挥中间桥梁作用，并揭示了堆垛层错、孪晶和位错等晶体缺陷与立方</w:t>
      </w:r>
      <w:r w:rsidRPr="00233224">
        <w:rPr>
          <w:rFonts w:ascii="宋体" w:hAnsi="宋体" w:cs="宋体"/>
          <w:kern w:val="0"/>
          <w:sz w:val="24"/>
          <w:lang w:val="zh-CN"/>
        </w:rPr>
        <w:t>FeS</w:t>
      </w:r>
      <w:r w:rsidRPr="00233224">
        <w:rPr>
          <w:rFonts w:ascii="宋体" w:hAnsi="宋体" w:cs="宋体" w:hint="eastAsia"/>
          <w:kern w:val="0"/>
          <w:sz w:val="24"/>
          <w:lang w:val="zh-CN"/>
        </w:rPr>
        <w:t>亚稳性的潜在关联。相关研究为认识</w:t>
      </w:r>
      <w:r w:rsidRPr="00233224">
        <w:rPr>
          <w:rFonts w:ascii="宋体" w:hAnsi="宋体" w:cs="宋体"/>
          <w:kern w:val="0"/>
          <w:sz w:val="24"/>
          <w:lang w:val="zh-CN"/>
        </w:rPr>
        <w:t>H</w:t>
      </w:r>
      <w:r w:rsidRPr="00233224">
        <w:rPr>
          <w:rFonts w:ascii="Cambria Math" w:hAnsi="Cambria Math" w:cs="Cambria Math"/>
          <w:kern w:val="0"/>
          <w:sz w:val="24"/>
          <w:lang w:val="zh-CN"/>
        </w:rPr>
        <w:t>₂</w:t>
      </w:r>
      <w:r w:rsidRPr="00233224">
        <w:rPr>
          <w:rFonts w:ascii="宋体" w:hAnsi="宋体" w:cs="宋体"/>
          <w:kern w:val="0"/>
          <w:sz w:val="24"/>
          <w:lang w:val="zh-CN"/>
        </w:rPr>
        <w:t>S</w:t>
      </w:r>
      <w:r w:rsidRPr="00233224">
        <w:rPr>
          <w:rFonts w:ascii="宋体" w:hAnsi="宋体" w:cs="宋体" w:hint="eastAsia"/>
          <w:kern w:val="0"/>
          <w:sz w:val="24"/>
          <w:lang w:val="zh-CN"/>
        </w:rPr>
        <w:t>腐蚀体系中铁硫化合物的形貌形成、阶段性演化及纳米相变关系提供了直接微观实验依据。</w:t>
      </w:r>
    </w:p>
    <w:p w14:paraId="78FFEBE4" w14:textId="77777777" w:rsidR="00233224" w:rsidRPr="00233224" w:rsidRDefault="00233224" w:rsidP="00A25716">
      <w:pPr>
        <w:adjustRightInd w:val="0"/>
        <w:snapToGrid w:val="0"/>
        <w:spacing w:line="360" w:lineRule="auto"/>
        <w:ind w:firstLineChars="200" w:firstLine="480"/>
        <w:rPr>
          <w:rFonts w:ascii="宋体" w:hAnsi="宋体" w:cs="宋体" w:hint="eastAsia"/>
          <w:kern w:val="0"/>
          <w:sz w:val="24"/>
          <w:lang w:val="zh-CN"/>
        </w:rPr>
      </w:pPr>
      <w:r w:rsidRPr="00233224">
        <w:rPr>
          <w:rFonts w:ascii="宋体" w:hAnsi="宋体" w:cs="宋体"/>
          <w:kern w:val="0"/>
          <w:sz w:val="24"/>
          <w:lang w:val="zh-CN"/>
        </w:rPr>
        <w:t>3</w:t>
      </w:r>
      <w:r w:rsidRPr="00233224">
        <w:rPr>
          <w:rFonts w:ascii="宋体" w:hAnsi="宋体" w:cs="宋体" w:hint="eastAsia"/>
          <w:kern w:val="0"/>
          <w:sz w:val="24"/>
          <w:lang w:val="zh-CN"/>
        </w:rPr>
        <w:t>、建立了</w:t>
      </w:r>
      <w:proofErr w:type="gramStart"/>
      <w:r w:rsidRPr="00233224">
        <w:rPr>
          <w:rFonts w:ascii="宋体" w:hAnsi="宋体" w:cs="宋体" w:hint="eastAsia"/>
          <w:kern w:val="0"/>
          <w:sz w:val="24"/>
          <w:lang w:val="zh-CN"/>
        </w:rPr>
        <w:t>典型铁</w:t>
      </w:r>
      <w:proofErr w:type="gramEnd"/>
      <w:r w:rsidRPr="00233224">
        <w:rPr>
          <w:rFonts w:ascii="宋体" w:hAnsi="宋体" w:cs="宋体" w:hint="eastAsia"/>
          <w:kern w:val="0"/>
          <w:sz w:val="24"/>
          <w:lang w:val="zh-CN"/>
        </w:rPr>
        <w:t>硫化物结构稳定性和有限温度热力学行为的理论认识。采用第一性原理密度泛函理论，获得了马基诺矿</w:t>
      </w:r>
      <w:r w:rsidRPr="00233224">
        <w:rPr>
          <w:rFonts w:ascii="宋体" w:hAnsi="宋体" w:cs="宋体"/>
          <w:kern w:val="0"/>
          <w:sz w:val="24"/>
          <w:lang w:val="zh-CN"/>
        </w:rPr>
        <w:t>FeS</w:t>
      </w:r>
      <w:r w:rsidRPr="00233224">
        <w:rPr>
          <w:rFonts w:ascii="宋体" w:hAnsi="宋体" w:cs="宋体" w:hint="eastAsia"/>
          <w:kern w:val="0"/>
          <w:sz w:val="24"/>
          <w:lang w:val="zh-CN"/>
        </w:rPr>
        <w:t>和黄铁矿</w:t>
      </w:r>
      <w:r w:rsidRPr="00233224">
        <w:rPr>
          <w:rFonts w:ascii="宋体" w:hAnsi="宋体" w:cs="宋体"/>
          <w:kern w:val="0"/>
          <w:sz w:val="24"/>
          <w:lang w:val="zh-CN"/>
        </w:rPr>
        <w:t>FeS</w:t>
      </w:r>
      <w:r w:rsidRPr="00233224">
        <w:rPr>
          <w:rFonts w:ascii="Cambria Math" w:hAnsi="Cambria Math" w:cs="Cambria Math"/>
          <w:kern w:val="0"/>
          <w:sz w:val="24"/>
          <w:lang w:val="zh-CN"/>
        </w:rPr>
        <w:t>₂</w:t>
      </w:r>
      <w:r w:rsidRPr="00233224">
        <w:rPr>
          <w:rFonts w:ascii="宋体" w:hAnsi="宋体" w:cs="宋体" w:hint="eastAsia"/>
          <w:kern w:val="0"/>
          <w:sz w:val="24"/>
          <w:lang w:val="zh-CN"/>
        </w:rPr>
        <w:t>的晶体结构、电子态密度、弹性常数及力学性质；进一步结合密度泛函微扰理论和准</w:t>
      </w:r>
      <w:proofErr w:type="gramStart"/>
      <w:r w:rsidRPr="00233224">
        <w:rPr>
          <w:rFonts w:ascii="宋体" w:hAnsi="宋体" w:cs="宋体" w:hint="eastAsia"/>
          <w:kern w:val="0"/>
          <w:sz w:val="24"/>
          <w:lang w:val="zh-CN"/>
        </w:rPr>
        <w:t>谐</w:t>
      </w:r>
      <w:proofErr w:type="gramEnd"/>
      <w:r w:rsidRPr="00233224">
        <w:rPr>
          <w:rFonts w:ascii="宋体" w:hAnsi="宋体" w:cs="宋体" w:hint="eastAsia"/>
          <w:kern w:val="0"/>
          <w:sz w:val="24"/>
          <w:lang w:val="zh-CN"/>
        </w:rPr>
        <w:t>近似，获得了</w:t>
      </w:r>
      <w:proofErr w:type="gramStart"/>
      <w:r w:rsidRPr="00233224">
        <w:rPr>
          <w:rFonts w:ascii="宋体" w:hAnsi="宋体" w:cs="宋体" w:hint="eastAsia"/>
          <w:kern w:val="0"/>
          <w:sz w:val="24"/>
          <w:lang w:val="zh-CN"/>
        </w:rPr>
        <w:t>两种物</w:t>
      </w:r>
      <w:proofErr w:type="gramEnd"/>
      <w:r w:rsidRPr="00233224">
        <w:rPr>
          <w:rFonts w:ascii="宋体" w:hAnsi="宋体" w:cs="宋体" w:hint="eastAsia"/>
          <w:kern w:val="0"/>
          <w:sz w:val="24"/>
          <w:lang w:val="zh-CN"/>
        </w:rPr>
        <w:t>相的声子谱、热膨胀系数、热容、</w:t>
      </w:r>
      <w:proofErr w:type="gramStart"/>
      <w:r w:rsidRPr="00233224">
        <w:rPr>
          <w:rFonts w:ascii="宋体" w:hAnsi="宋体" w:cs="宋体" w:hint="eastAsia"/>
          <w:kern w:val="0"/>
          <w:sz w:val="24"/>
          <w:lang w:val="zh-CN"/>
        </w:rPr>
        <w:t>熵和自由能</w:t>
      </w:r>
      <w:proofErr w:type="gramEnd"/>
      <w:r w:rsidRPr="00233224">
        <w:rPr>
          <w:rFonts w:ascii="宋体" w:hAnsi="宋体" w:cs="宋体" w:hint="eastAsia"/>
          <w:kern w:val="0"/>
          <w:sz w:val="24"/>
          <w:lang w:val="zh-CN"/>
        </w:rPr>
        <w:t>等关键参数，验证了其动力学稳定性，并预测了常压下马</w:t>
      </w:r>
      <w:proofErr w:type="gramStart"/>
      <w:r w:rsidRPr="00233224">
        <w:rPr>
          <w:rFonts w:ascii="宋体" w:hAnsi="宋体" w:cs="宋体" w:hint="eastAsia"/>
          <w:kern w:val="0"/>
          <w:sz w:val="24"/>
          <w:lang w:val="zh-CN"/>
        </w:rPr>
        <w:t>基诺矿向黄铁矿</w:t>
      </w:r>
      <w:proofErr w:type="gramEnd"/>
      <w:r w:rsidRPr="00233224">
        <w:rPr>
          <w:rFonts w:ascii="宋体" w:hAnsi="宋体" w:cs="宋体" w:hint="eastAsia"/>
          <w:kern w:val="0"/>
          <w:sz w:val="24"/>
          <w:lang w:val="zh-CN"/>
        </w:rPr>
        <w:t>转变的理论温度约为</w:t>
      </w:r>
      <w:r w:rsidRPr="00233224">
        <w:rPr>
          <w:rFonts w:ascii="宋体" w:hAnsi="宋体" w:cs="宋体"/>
          <w:kern w:val="0"/>
          <w:sz w:val="24"/>
          <w:lang w:val="zh-CN"/>
        </w:rPr>
        <w:t>490K</w:t>
      </w:r>
      <w:r w:rsidRPr="00233224">
        <w:rPr>
          <w:rFonts w:ascii="宋体" w:hAnsi="宋体" w:cs="宋体" w:hint="eastAsia"/>
          <w:kern w:val="0"/>
          <w:sz w:val="24"/>
          <w:lang w:val="zh-CN"/>
        </w:rPr>
        <w:t>。相关研究为改进</w:t>
      </w:r>
      <w:r w:rsidRPr="00233224">
        <w:rPr>
          <w:rFonts w:ascii="宋体" w:hAnsi="宋体" w:cs="宋体"/>
          <w:kern w:val="0"/>
          <w:sz w:val="24"/>
          <w:lang w:val="zh-CN"/>
        </w:rPr>
        <w:t>Fe-H</w:t>
      </w:r>
      <w:r w:rsidRPr="00233224">
        <w:rPr>
          <w:rFonts w:ascii="Cambria Math" w:hAnsi="Cambria Math" w:cs="Cambria Math"/>
          <w:kern w:val="0"/>
          <w:sz w:val="24"/>
          <w:lang w:val="zh-CN"/>
        </w:rPr>
        <w:t>₂</w:t>
      </w:r>
      <w:r w:rsidRPr="00233224">
        <w:rPr>
          <w:rFonts w:ascii="宋体" w:hAnsi="宋体" w:cs="宋体"/>
          <w:kern w:val="0"/>
          <w:sz w:val="24"/>
          <w:lang w:val="zh-CN"/>
        </w:rPr>
        <w:t>S-H</w:t>
      </w:r>
      <w:r w:rsidRPr="00233224">
        <w:rPr>
          <w:rFonts w:ascii="Cambria Math" w:hAnsi="Cambria Math" w:cs="Cambria Math"/>
          <w:kern w:val="0"/>
          <w:sz w:val="24"/>
          <w:lang w:val="zh-CN"/>
        </w:rPr>
        <w:t>₂</w:t>
      </w:r>
      <w:r w:rsidRPr="00233224">
        <w:rPr>
          <w:rFonts w:ascii="宋体" w:hAnsi="宋体" w:cs="宋体"/>
          <w:kern w:val="0"/>
          <w:sz w:val="24"/>
          <w:lang w:val="zh-CN"/>
        </w:rPr>
        <w:t>O</w:t>
      </w:r>
      <w:r w:rsidRPr="00233224">
        <w:rPr>
          <w:rFonts w:ascii="宋体" w:hAnsi="宋体" w:cs="宋体" w:hint="eastAsia"/>
          <w:kern w:val="0"/>
          <w:sz w:val="24"/>
          <w:lang w:val="zh-CN"/>
        </w:rPr>
        <w:t>体系物相预测模型、认识两种铁硫化合物的稳定性差异及相变趋势提供理论依据。</w:t>
      </w:r>
    </w:p>
    <w:p w14:paraId="0D098E74" w14:textId="77777777" w:rsidR="00233224" w:rsidRPr="00233224" w:rsidRDefault="00233224" w:rsidP="00A25716">
      <w:pPr>
        <w:adjustRightInd w:val="0"/>
        <w:snapToGrid w:val="0"/>
        <w:spacing w:line="360" w:lineRule="auto"/>
        <w:ind w:firstLineChars="200" w:firstLine="480"/>
        <w:rPr>
          <w:rFonts w:ascii="宋体" w:hAnsi="宋体" w:cs="宋体" w:hint="eastAsia"/>
          <w:b/>
          <w:bCs/>
          <w:sz w:val="24"/>
        </w:rPr>
      </w:pPr>
      <w:r w:rsidRPr="00233224">
        <w:rPr>
          <w:rFonts w:ascii="宋体" w:hAnsi="宋体" w:cs="宋体" w:hint="eastAsia"/>
          <w:kern w:val="0"/>
          <w:sz w:val="24"/>
          <w:lang w:val="zh-CN"/>
        </w:rPr>
        <w:t>本项目系列研究成果完善了</w:t>
      </w:r>
      <w:r w:rsidRPr="00233224">
        <w:rPr>
          <w:rFonts w:ascii="宋体" w:hAnsi="宋体" w:cs="宋体"/>
          <w:kern w:val="0"/>
          <w:sz w:val="24"/>
          <w:lang w:val="zh-CN"/>
        </w:rPr>
        <w:t>H</w:t>
      </w:r>
      <w:r w:rsidRPr="00233224">
        <w:rPr>
          <w:rFonts w:ascii="Cambria Math" w:hAnsi="Cambria Math" w:cs="Cambria Math"/>
          <w:kern w:val="0"/>
          <w:sz w:val="24"/>
          <w:lang w:val="zh-CN"/>
        </w:rPr>
        <w:t>₂</w:t>
      </w:r>
      <w:r w:rsidRPr="00233224">
        <w:rPr>
          <w:rFonts w:ascii="宋体" w:hAnsi="宋体" w:cs="宋体"/>
          <w:kern w:val="0"/>
          <w:sz w:val="24"/>
          <w:lang w:val="zh-CN"/>
        </w:rPr>
        <w:t>S</w:t>
      </w:r>
      <w:r w:rsidRPr="00233224">
        <w:rPr>
          <w:rFonts w:ascii="宋体" w:hAnsi="宋体" w:cs="宋体" w:hint="eastAsia"/>
          <w:kern w:val="0"/>
          <w:sz w:val="24"/>
          <w:lang w:val="zh-CN"/>
        </w:rPr>
        <w:t>环境界面腐蚀行为和机理的基础理论体系，可为含</w:t>
      </w:r>
      <w:r w:rsidRPr="00233224">
        <w:rPr>
          <w:rFonts w:ascii="宋体" w:hAnsi="宋体" w:cs="宋体"/>
          <w:kern w:val="0"/>
          <w:sz w:val="24"/>
          <w:lang w:val="zh-CN"/>
        </w:rPr>
        <w:t>H</w:t>
      </w:r>
      <w:r w:rsidRPr="00233224">
        <w:rPr>
          <w:rFonts w:ascii="Cambria Math" w:hAnsi="Cambria Math" w:cs="Cambria Math"/>
          <w:kern w:val="0"/>
          <w:sz w:val="24"/>
          <w:lang w:val="zh-CN"/>
        </w:rPr>
        <w:t>₂</w:t>
      </w:r>
      <w:r w:rsidRPr="00233224">
        <w:rPr>
          <w:rFonts w:ascii="宋体" w:hAnsi="宋体" w:cs="宋体"/>
          <w:kern w:val="0"/>
          <w:sz w:val="24"/>
          <w:lang w:val="zh-CN"/>
        </w:rPr>
        <w:t>S</w:t>
      </w:r>
      <w:r w:rsidRPr="00233224">
        <w:rPr>
          <w:rFonts w:ascii="宋体" w:hAnsi="宋体" w:cs="宋体" w:hint="eastAsia"/>
          <w:kern w:val="0"/>
          <w:sz w:val="24"/>
          <w:lang w:val="zh-CN"/>
        </w:rPr>
        <w:t>工况下油气装备的材料选型、腐蚀防控以及防护策略优化提供重要理论参考。</w:t>
      </w:r>
    </w:p>
    <w:p w14:paraId="42AABF19" w14:textId="77777777" w:rsidR="00233224" w:rsidRPr="00233224" w:rsidRDefault="00233224" w:rsidP="00A25716">
      <w:pPr>
        <w:pStyle w:val="a9"/>
        <w:numPr>
          <w:ilvl w:val="0"/>
          <w:numId w:val="1"/>
        </w:numPr>
        <w:spacing w:line="360" w:lineRule="auto"/>
        <w:ind w:left="442" w:hanging="442"/>
        <w:contextualSpacing w:val="0"/>
        <w:jc w:val="left"/>
        <w:outlineLvl w:val="0"/>
        <w:rPr>
          <w:rFonts w:ascii="宋体" w:hAnsi="宋体" w:cs="宋体" w:hint="eastAsia"/>
          <w:b/>
          <w:bCs/>
          <w:sz w:val="24"/>
        </w:rPr>
      </w:pPr>
      <w:r w:rsidRPr="00233224">
        <w:rPr>
          <w:rFonts w:ascii="宋体" w:hAnsi="宋体" w:cs="宋体" w:hint="eastAsia"/>
          <w:b/>
          <w:bCs/>
          <w:sz w:val="24"/>
        </w:rPr>
        <w:t>代表作发表情况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1896"/>
        <w:gridCol w:w="1296"/>
        <w:gridCol w:w="739"/>
        <w:gridCol w:w="456"/>
        <w:gridCol w:w="456"/>
        <w:gridCol w:w="909"/>
        <w:gridCol w:w="696"/>
        <w:gridCol w:w="816"/>
        <w:gridCol w:w="576"/>
      </w:tblGrid>
      <w:tr w:rsidR="00233224" w:rsidRPr="00233224" w14:paraId="2E517A68" w14:textId="77777777" w:rsidTr="00A415D7">
        <w:trPr>
          <w:trHeight w:val="522"/>
          <w:jc w:val="center"/>
        </w:trPr>
        <w:tc>
          <w:tcPr>
            <w:tcW w:w="1934" w:type="pct"/>
            <w:gridSpan w:val="3"/>
            <w:vAlign w:val="center"/>
          </w:tcPr>
          <w:p w14:paraId="2B71FC72" w14:textId="77777777" w:rsidR="00233224" w:rsidRPr="00233224" w:rsidRDefault="00233224" w:rsidP="00A415D7">
            <w:pPr>
              <w:spacing w:line="300" w:lineRule="auto"/>
              <w:rPr>
                <w:rFonts w:ascii="宋体" w:hAnsi="宋体" w:hint="eastAsia"/>
                <w:sz w:val="24"/>
              </w:rPr>
            </w:pPr>
            <w:r w:rsidRPr="00233224">
              <w:rPr>
                <w:rFonts w:ascii="宋体" w:hAnsi="宋体"/>
                <w:sz w:val="24"/>
              </w:rPr>
              <w:t>检索机构：清华大学图书馆</w:t>
            </w:r>
          </w:p>
        </w:tc>
        <w:tc>
          <w:tcPr>
            <w:tcW w:w="3066" w:type="pct"/>
            <w:gridSpan w:val="7"/>
            <w:vAlign w:val="center"/>
          </w:tcPr>
          <w:p w14:paraId="4EEE7D80" w14:textId="77777777" w:rsidR="00233224" w:rsidRPr="00233224" w:rsidRDefault="00233224" w:rsidP="00A415D7">
            <w:pPr>
              <w:spacing w:line="300" w:lineRule="auto"/>
              <w:rPr>
                <w:rFonts w:ascii="宋体" w:hAnsi="宋体" w:hint="eastAsia"/>
                <w:sz w:val="24"/>
              </w:rPr>
            </w:pPr>
            <w:r w:rsidRPr="00233224">
              <w:rPr>
                <w:rFonts w:ascii="宋体" w:hAnsi="宋体"/>
                <w:sz w:val="24"/>
              </w:rPr>
              <w:t>检索数据库：《Web of Science》所有数据库、CNKI中国引文数据库</w:t>
            </w:r>
          </w:p>
        </w:tc>
      </w:tr>
      <w:tr w:rsidR="00233224" w:rsidRPr="00233224" w14:paraId="27CA8430" w14:textId="77777777" w:rsidTr="00A415D7">
        <w:trPr>
          <w:trHeight w:val="701"/>
          <w:jc w:val="center"/>
        </w:trPr>
        <w:tc>
          <w:tcPr>
            <w:tcW w:w="231" w:type="pct"/>
            <w:vAlign w:val="center"/>
          </w:tcPr>
          <w:p w14:paraId="06D1B8A2" w14:textId="77777777" w:rsidR="00233224" w:rsidRPr="00233224" w:rsidRDefault="00233224" w:rsidP="00A415D7">
            <w:pPr>
              <w:spacing w:line="300" w:lineRule="auto"/>
              <w:rPr>
                <w:rFonts w:ascii="宋体" w:hAnsi="宋体" w:hint="eastAsia"/>
                <w:sz w:val="24"/>
              </w:rPr>
            </w:pPr>
            <w:r w:rsidRPr="00233224">
              <w:rPr>
                <w:rFonts w:ascii="宋体" w:hAnsi="宋体"/>
                <w:sz w:val="24"/>
              </w:rPr>
              <w:t>序号</w:t>
            </w:r>
          </w:p>
        </w:tc>
        <w:tc>
          <w:tcPr>
            <w:tcW w:w="1077" w:type="pct"/>
            <w:vAlign w:val="center"/>
          </w:tcPr>
          <w:p w14:paraId="36A4D1F4" w14:textId="77777777" w:rsidR="00233224" w:rsidRPr="00233224" w:rsidRDefault="00233224" w:rsidP="00A415D7">
            <w:pPr>
              <w:spacing w:line="300" w:lineRule="auto"/>
              <w:rPr>
                <w:rFonts w:ascii="宋体" w:hAnsi="宋体" w:hint="eastAsia"/>
                <w:sz w:val="24"/>
              </w:rPr>
            </w:pPr>
            <w:r w:rsidRPr="00233224">
              <w:rPr>
                <w:rFonts w:ascii="宋体" w:hAnsi="宋体"/>
                <w:sz w:val="24"/>
              </w:rPr>
              <w:t>代表作名称</w:t>
            </w:r>
          </w:p>
        </w:tc>
        <w:tc>
          <w:tcPr>
            <w:tcW w:w="625" w:type="pct"/>
            <w:vAlign w:val="center"/>
          </w:tcPr>
          <w:p w14:paraId="6C1752D5" w14:textId="77777777" w:rsidR="00233224" w:rsidRPr="00233224" w:rsidRDefault="00233224" w:rsidP="00A415D7">
            <w:pPr>
              <w:spacing w:line="300" w:lineRule="auto"/>
              <w:rPr>
                <w:rFonts w:ascii="宋体" w:hAnsi="宋体" w:hint="eastAsia"/>
                <w:sz w:val="24"/>
              </w:rPr>
            </w:pPr>
            <w:r w:rsidRPr="00233224">
              <w:rPr>
                <w:rFonts w:ascii="宋体" w:hAnsi="宋体"/>
                <w:sz w:val="24"/>
              </w:rPr>
              <w:t>刊名/出版社</w:t>
            </w:r>
          </w:p>
        </w:tc>
        <w:tc>
          <w:tcPr>
            <w:tcW w:w="656" w:type="pct"/>
            <w:vAlign w:val="center"/>
          </w:tcPr>
          <w:p w14:paraId="55D1A35F" w14:textId="77777777" w:rsidR="00233224" w:rsidRPr="00233224" w:rsidRDefault="00233224" w:rsidP="00A415D7">
            <w:pPr>
              <w:spacing w:line="300" w:lineRule="auto"/>
              <w:rPr>
                <w:rFonts w:ascii="宋体" w:hAnsi="宋体" w:hint="eastAsia"/>
                <w:sz w:val="24"/>
              </w:rPr>
            </w:pPr>
            <w:r w:rsidRPr="00233224">
              <w:rPr>
                <w:rFonts w:ascii="宋体" w:hAnsi="宋体"/>
                <w:sz w:val="24"/>
              </w:rPr>
              <w:t>发表时间</w:t>
            </w:r>
          </w:p>
          <w:p w14:paraId="6675663A" w14:textId="77777777" w:rsidR="00233224" w:rsidRPr="00233224" w:rsidRDefault="00233224" w:rsidP="00A415D7">
            <w:pPr>
              <w:spacing w:line="300" w:lineRule="auto"/>
              <w:rPr>
                <w:rFonts w:ascii="宋体" w:hAnsi="宋体" w:hint="eastAsia"/>
                <w:sz w:val="24"/>
              </w:rPr>
            </w:pPr>
            <w:r w:rsidRPr="00233224">
              <w:rPr>
                <w:rFonts w:ascii="宋体" w:hAnsi="宋体"/>
                <w:sz w:val="24"/>
              </w:rPr>
              <w:t>(年月日)</w:t>
            </w:r>
          </w:p>
        </w:tc>
        <w:tc>
          <w:tcPr>
            <w:tcW w:w="261" w:type="pct"/>
            <w:vAlign w:val="center"/>
          </w:tcPr>
          <w:p w14:paraId="40DF9C6E" w14:textId="77777777" w:rsidR="00233224" w:rsidRPr="00233224" w:rsidRDefault="00233224" w:rsidP="00A415D7">
            <w:pPr>
              <w:spacing w:line="300" w:lineRule="auto"/>
              <w:rPr>
                <w:rFonts w:ascii="宋体" w:hAnsi="宋体" w:hint="eastAsia"/>
                <w:sz w:val="24"/>
              </w:rPr>
            </w:pPr>
            <w:r w:rsidRPr="00233224">
              <w:rPr>
                <w:rFonts w:ascii="宋体" w:hAnsi="宋体"/>
                <w:sz w:val="24"/>
              </w:rPr>
              <w:t>第一</w:t>
            </w:r>
          </w:p>
          <w:p w14:paraId="5D810E3D" w14:textId="77777777" w:rsidR="00233224" w:rsidRPr="00233224" w:rsidRDefault="00233224" w:rsidP="00A415D7">
            <w:pPr>
              <w:spacing w:line="300" w:lineRule="auto"/>
              <w:rPr>
                <w:rFonts w:ascii="宋体" w:hAnsi="宋体" w:hint="eastAsia"/>
                <w:sz w:val="24"/>
              </w:rPr>
            </w:pPr>
            <w:r w:rsidRPr="00233224">
              <w:rPr>
                <w:rFonts w:ascii="宋体" w:hAnsi="宋体"/>
                <w:sz w:val="24"/>
              </w:rPr>
              <w:t>作者</w:t>
            </w:r>
          </w:p>
        </w:tc>
        <w:tc>
          <w:tcPr>
            <w:tcW w:w="261" w:type="pct"/>
            <w:vAlign w:val="center"/>
          </w:tcPr>
          <w:p w14:paraId="3B0C11AD" w14:textId="77777777" w:rsidR="00233224" w:rsidRPr="00233224" w:rsidRDefault="00233224" w:rsidP="00A415D7">
            <w:pPr>
              <w:spacing w:line="300" w:lineRule="auto"/>
              <w:rPr>
                <w:rFonts w:ascii="宋体" w:hAnsi="宋体" w:hint="eastAsia"/>
                <w:sz w:val="24"/>
              </w:rPr>
            </w:pPr>
            <w:r w:rsidRPr="00233224">
              <w:rPr>
                <w:rFonts w:ascii="宋体" w:hAnsi="宋体"/>
                <w:sz w:val="24"/>
              </w:rPr>
              <w:t>通讯</w:t>
            </w:r>
          </w:p>
          <w:p w14:paraId="590EF9AE" w14:textId="77777777" w:rsidR="00233224" w:rsidRPr="00233224" w:rsidRDefault="00233224" w:rsidP="00A415D7">
            <w:pPr>
              <w:spacing w:line="300" w:lineRule="auto"/>
              <w:rPr>
                <w:rFonts w:ascii="宋体" w:hAnsi="宋体" w:hint="eastAsia"/>
                <w:sz w:val="24"/>
              </w:rPr>
            </w:pPr>
            <w:r w:rsidRPr="00233224">
              <w:rPr>
                <w:rFonts w:ascii="宋体" w:hAnsi="宋体"/>
                <w:sz w:val="24"/>
              </w:rPr>
              <w:t>作者</w:t>
            </w:r>
          </w:p>
        </w:tc>
        <w:tc>
          <w:tcPr>
            <w:tcW w:w="757" w:type="pct"/>
            <w:vAlign w:val="center"/>
          </w:tcPr>
          <w:p w14:paraId="2E8D6E44" w14:textId="77777777" w:rsidR="00233224" w:rsidRPr="00233224" w:rsidRDefault="00233224" w:rsidP="00A415D7">
            <w:pPr>
              <w:spacing w:line="300" w:lineRule="auto"/>
              <w:rPr>
                <w:rFonts w:ascii="宋体" w:hAnsi="宋体" w:hint="eastAsia"/>
                <w:sz w:val="24"/>
              </w:rPr>
            </w:pPr>
            <w:r w:rsidRPr="00233224">
              <w:rPr>
                <w:rFonts w:ascii="宋体" w:hAnsi="宋体"/>
                <w:sz w:val="24"/>
              </w:rPr>
              <w:t>全部作者</w:t>
            </w:r>
          </w:p>
          <w:p w14:paraId="02CBE952" w14:textId="77777777" w:rsidR="00233224" w:rsidRPr="00233224" w:rsidRDefault="00233224" w:rsidP="00A415D7">
            <w:pPr>
              <w:spacing w:line="300" w:lineRule="auto"/>
              <w:rPr>
                <w:rFonts w:ascii="宋体" w:hAnsi="宋体" w:hint="eastAsia"/>
                <w:sz w:val="24"/>
              </w:rPr>
            </w:pPr>
            <w:r w:rsidRPr="00233224">
              <w:rPr>
                <w:rFonts w:ascii="宋体" w:hAnsi="宋体"/>
                <w:sz w:val="24"/>
              </w:rPr>
              <w:t>（按署名顺序）</w:t>
            </w:r>
          </w:p>
        </w:tc>
        <w:tc>
          <w:tcPr>
            <w:tcW w:w="460" w:type="pct"/>
            <w:vAlign w:val="center"/>
          </w:tcPr>
          <w:p w14:paraId="63C28E42" w14:textId="77777777" w:rsidR="00233224" w:rsidRPr="00233224" w:rsidRDefault="00233224" w:rsidP="00A415D7">
            <w:pPr>
              <w:spacing w:line="300" w:lineRule="auto"/>
              <w:rPr>
                <w:rFonts w:ascii="宋体" w:hAnsi="宋体" w:hint="eastAsia"/>
                <w:sz w:val="24"/>
              </w:rPr>
            </w:pPr>
            <w:r w:rsidRPr="00233224">
              <w:rPr>
                <w:rFonts w:ascii="宋体" w:hAnsi="宋体"/>
                <w:sz w:val="24"/>
              </w:rPr>
              <w:t>第一署名单位</w:t>
            </w:r>
          </w:p>
        </w:tc>
        <w:tc>
          <w:tcPr>
            <w:tcW w:w="384" w:type="pct"/>
            <w:vAlign w:val="center"/>
          </w:tcPr>
          <w:p w14:paraId="39D85EE8" w14:textId="77777777" w:rsidR="00233224" w:rsidRPr="00233224" w:rsidRDefault="00233224" w:rsidP="00A415D7">
            <w:pPr>
              <w:spacing w:line="300" w:lineRule="auto"/>
              <w:rPr>
                <w:rFonts w:ascii="宋体" w:hAnsi="宋体" w:hint="eastAsia"/>
                <w:sz w:val="24"/>
              </w:rPr>
            </w:pPr>
            <w:r w:rsidRPr="00233224">
              <w:rPr>
                <w:rFonts w:ascii="宋体" w:hAnsi="宋体"/>
                <w:sz w:val="24"/>
              </w:rPr>
              <w:t>年卷期</w:t>
            </w:r>
          </w:p>
          <w:p w14:paraId="3CBDCE76" w14:textId="77777777" w:rsidR="00233224" w:rsidRPr="00233224" w:rsidRDefault="00233224" w:rsidP="00A415D7">
            <w:pPr>
              <w:spacing w:line="300" w:lineRule="auto"/>
              <w:rPr>
                <w:rFonts w:ascii="宋体" w:hAnsi="宋体" w:hint="eastAsia"/>
                <w:sz w:val="24"/>
              </w:rPr>
            </w:pPr>
            <w:r w:rsidRPr="00233224">
              <w:rPr>
                <w:rFonts w:ascii="宋体" w:hAnsi="宋体"/>
                <w:sz w:val="24"/>
              </w:rPr>
              <w:t>页码</w:t>
            </w:r>
          </w:p>
        </w:tc>
        <w:tc>
          <w:tcPr>
            <w:tcW w:w="288" w:type="pct"/>
            <w:vAlign w:val="center"/>
          </w:tcPr>
          <w:p w14:paraId="58A65916" w14:textId="77777777" w:rsidR="00233224" w:rsidRPr="00233224" w:rsidRDefault="00233224" w:rsidP="00A415D7">
            <w:pPr>
              <w:spacing w:line="300" w:lineRule="auto"/>
              <w:rPr>
                <w:rFonts w:ascii="宋体" w:hAnsi="宋体" w:hint="eastAsia"/>
                <w:sz w:val="24"/>
              </w:rPr>
            </w:pPr>
            <w:r w:rsidRPr="00233224">
              <w:rPr>
                <w:rFonts w:ascii="宋体" w:hAnsi="宋体"/>
                <w:sz w:val="24"/>
              </w:rPr>
              <w:t>他引</w:t>
            </w:r>
          </w:p>
          <w:p w14:paraId="00B48121" w14:textId="77777777" w:rsidR="00233224" w:rsidRPr="00233224" w:rsidRDefault="00233224" w:rsidP="00A415D7">
            <w:pPr>
              <w:spacing w:line="300" w:lineRule="auto"/>
              <w:rPr>
                <w:rFonts w:ascii="宋体" w:hAnsi="宋体" w:hint="eastAsia"/>
                <w:sz w:val="24"/>
              </w:rPr>
            </w:pPr>
            <w:r w:rsidRPr="00233224">
              <w:rPr>
                <w:rFonts w:ascii="宋体" w:hAnsi="宋体"/>
                <w:sz w:val="24"/>
              </w:rPr>
              <w:t>次数</w:t>
            </w:r>
          </w:p>
        </w:tc>
      </w:tr>
      <w:tr w:rsidR="00233224" w:rsidRPr="00233224" w14:paraId="5278D7C9" w14:textId="77777777" w:rsidTr="00A415D7">
        <w:trPr>
          <w:trHeight w:val="701"/>
          <w:jc w:val="center"/>
        </w:trPr>
        <w:tc>
          <w:tcPr>
            <w:tcW w:w="231" w:type="pct"/>
            <w:vAlign w:val="center"/>
          </w:tcPr>
          <w:p w14:paraId="1F3DFDEE" w14:textId="77777777" w:rsidR="00233224" w:rsidRPr="00233224" w:rsidRDefault="00233224" w:rsidP="00A415D7">
            <w:pPr>
              <w:spacing w:line="300" w:lineRule="auto"/>
              <w:rPr>
                <w:rFonts w:ascii="宋体" w:hAnsi="宋体" w:hint="eastAsia"/>
                <w:sz w:val="24"/>
              </w:rPr>
            </w:pPr>
            <w:r w:rsidRPr="00233224">
              <w:rPr>
                <w:rFonts w:ascii="宋体" w:hAnsi="宋体"/>
                <w:sz w:val="24"/>
              </w:rPr>
              <w:t>1</w:t>
            </w:r>
          </w:p>
        </w:tc>
        <w:tc>
          <w:tcPr>
            <w:tcW w:w="1077" w:type="pct"/>
            <w:vAlign w:val="center"/>
          </w:tcPr>
          <w:p w14:paraId="2843664C" w14:textId="77777777" w:rsidR="00233224" w:rsidRPr="00233224" w:rsidRDefault="00233224" w:rsidP="00A415D7">
            <w:pPr>
              <w:spacing w:line="300" w:lineRule="auto"/>
              <w:rPr>
                <w:rFonts w:ascii="宋体" w:hAnsi="宋体" w:hint="eastAsia"/>
                <w:sz w:val="24"/>
              </w:rPr>
            </w:pPr>
            <w:r w:rsidRPr="00233224">
              <w:rPr>
                <w:rFonts w:ascii="宋体" w:hAnsi="宋体"/>
                <w:sz w:val="24"/>
              </w:rPr>
              <w:t>Mechanism of (</w:t>
            </w:r>
            <w:proofErr w:type="spellStart"/>
            <w:proofErr w:type="gramStart"/>
            <w:r w:rsidRPr="00233224">
              <w:rPr>
                <w:rFonts w:ascii="宋体" w:hAnsi="宋体"/>
                <w:sz w:val="24"/>
              </w:rPr>
              <w:t>Mg,Al</w:t>
            </w:r>
            <w:proofErr w:type="gramEnd"/>
            <w:r w:rsidRPr="00233224">
              <w:rPr>
                <w:rFonts w:ascii="宋体" w:hAnsi="宋体"/>
                <w:sz w:val="24"/>
              </w:rPr>
              <w:t>,Ca</w:t>
            </w:r>
            <w:proofErr w:type="spellEnd"/>
            <w:r w:rsidRPr="00233224">
              <w:rPr>
                <w:rFonts w:ascii="宋体" w:hAnsi="宋体"/>
                <w:sz w:val="24"/>
              </w:rPr>
              <w:t xml:space="preserve">)-oxide inclusion-induced pitting corrosion in </w:t>
            </w:r>
            <w:r w:rsidRPr="00233224">
              <w:rPr>
                <w:rFonts w:ascii="宋体" w:hAnsi="宋体"/>
                <w:sz w:val="24"/>
              </w:rPr>
              <w:lastRenderedPageBreak/>
              <w:t xml:space="preserve">316L stainless steel exposed to </w:t>
            </w:r>
            <w:proofErr w:type="spellStart"/>
            <w:r w:rsidRPr="00233224">
              <w:rPr>
                <w:rFonts w:ascii="宋体" w:hAnsi="宋体"/>
                <w:sz w:val="24"/>
              </w:rPr>
              <w:t>sulphur</w:t>
            </w:r>
            <w:proofErr w:type="spellEnd"/>
            <w:r w:rsidRPr="00233224">
              <w:rPr>
                <w:rFonts w:ascii="宋体" w:hAnsi="宋体"/>
                <w:sz w:val="24"/>
              </w:rPr>
              <w:t xml:space="preserve"> environments containing chloride ion</w:t>
            </w:r>
          </w:p>
        </w:tc>
        <w:tc>
          <w:tcPr>
            <w:tcW w:w="625" w:type="pct"/>
            <w:vAlign w:val="center"/>
          </w:tcPr>
          <w:p w14:paraId="3CB830BD" w14:textId="77777777" w:rsidR="00233224" w:rsidRPr="00233224" w:rsidRDefault="00233224" w:rsidP="00A415D7">
            <w:pPr>
              <w:spacing w:line="300" w:lineRule="auto"/>
              <w:rPr>
                <w:rFonts w:ascii="宋体" w:hAnsi="宋体" w:hint="eastAsia"/>
                <w:sz w:val="24"/>
              </w:rPr>
            </w:pPr>
            <w:r w:rsidRPr="00233224">
              <w:rPr>
                <w:rFonts w:ascii="宋体" w:hAnsi="宋体"/>
                <w:sz w:val="24"/>
              </w:rPr>
              <w:lastRenderedPageBreak/>
              <w:t>Corrosion Science / Elsevier</w:t>
            </w:r>
          </w:p>
        </w:tc>
        <w:tc>
          <w:tcPr>
            <w:tcW w:w="656" w:type="pct"/>
            <w:vAlign w:val="center"/>
          </w:tcPr>
          <w:p w14:paraId="01328A8F" w14:textId="77777777" w:rsidR="00233224" w:rsidRPr="00233224" w:rsidRDefault="00233224" w:rsidP="00A415D7">
            <w:pPr>
              <w:spacing w:line="300" w:lineRule="auto"/>
              <w:rPr>
                <w:rFonts w:ascii="宋体" w:hAnsi="宋体" w:hint="eastAsia"/>
                <w:sz w:val="24"/>
              </w:rPr>
            </w:pPr>
            <w:r w:rsidRPr="00233224">
              <w:rPr>
                <w:rFonts w:ascii="宋体" w:hAnsi="宋体"/>
                <w:sz w:val="24"/>
              </w:rPr>
              <w:t>2012年10月27日</w:t>
            </w:r>
          </w:p>
        </w:tc>
        <w:tc>
          <w:tcPr>
            <w:tcW w:w="261" w:type="pct"/>
            <w:vAlign w:val="center"/>
          </w:tcPr>
          <w:p w14:paraId="0AFA3B1D" w14:textId="77777777" w:rsidR="00233224" w:rsidRPr="00233224" w:rsidRDefault="00233224" w:rsidP="00A415D7">
            <w:pPr>
              <w:spacing w:line="300" w:lineRule="auto"/>
              <w:rPr>
                <w:rFonts w:ascii="宋体" w:hAnsi="宋体" w:hint="eastAsia"/>
                <w:sz w:val="24"/>
              </w:rPr>
            </w:pPr>
            <w:r w:rsidRPr="00233224">
              <w:rPr>
                <w:rFonts w:ascii="宋体" w:hAnsi="宋体" w:hint="eastAsia"/>
                <w:sz w:val="24"/>
              </w:rPr>
              <w:t>郑树启</w:t>
            </w:r>
          </w:p>
        </w:tc>
        <w:tc>
          <w:tcPr>
            <w:tcW w:w="261" w:type="pct"/>
            <w:vAlign w:val="center"/>
          </w:tcPr>
          <w:p w14:paraId="3CBA6CA0" w14:textId="77777777" w:rsidR="00233224" w:rsidRPr="00233224" w:rsidRDefault="00233224" w:rsidP="00A415D7">
            <w:pPr>
              <w:spacing w:line="300" w:lineRule="auto"/>
              <w:rPr>
                <w:rFonts w:ascii="宋体" w:hAnsi="宋体" w:hint="eastAsia"/>
                <w:sz w:val="24"/>
              </w:rPr>
            </w:pPr>
            <w:r w:rsidRPr="00233224">
              <w:rPr>
                <w:rFonts w:ascii="宋体" w:hAnsi="宋体"/>
                <w:sz w:val="24"/>
              </w:rPr>
              <w:t>郑树启</w:t>
            </w:r>
          </w:p>
        </w:tc>
        <w:tc>
          <w:tcPr>
            <w:tcW w:w="757" w:type="pct"/>
            <w:vAlign w:val="center"/>
          </w:tcPr>
          <w:p w14:paraId="56E61818" w14:textId="77777777" w:rsidR="00233224" w:rsidRPr="00233224" w:rsidRDefault="00233224" w:rsidP="00A415D7">
            <w:pPr>
              <w:spacing w:line="300" w:lineRule="auto"/>
              <w:rPr>
                <w:rFonts w:ascii="宋体" w:hAnsi="宋体" w:hint="eastAsia"/>
                <w:sz w:val="24"/>
              </w:rPr>
            </w:pPr>
            <w:r w:rsidRPr="00233224">
              <w:rPr>
                <w:rFonts w:ascii="宋体" w:hAnsi="宋体" w:hint="eastAsia"/>
                <w:sz w:val="24"/>
              </w:rPr>
              <w:t>郑树启，李春雨，齐亚猛，陈立强，陈长</w:t>
            </w:r>
            <w:r w:rsidRPr="00233224">
              <w:rPr>
                <w:rFonts w:ascii="宋体" w:hAnsi="宋体" w:hint="eastAsia"/>
                <w:sz w:val="24"/>
              </w:rPr>
              <w:lastRenderedPageBreak/>
              <w:t>风</w:t>
            </w:r>
          </w:p>
        </w:tc>
        <w:tc>
          <w:tcPr>
            <w:tcW w:w="460" w:type="pct"/>
            <w:vAlign w:val="center"/>
          </w:tcPr>
          <w:p w14:paraId="54372A55" w14:textId="77777777" w:rsidR="00233224" w:rsidRPr="00233224" w:rsidRDefault="00233224" w:rsidP="00A415D7">
            <w:pPr>
              <w:spacing w:line="300" w:lineRule="auto"/>
              <w:rPr>
                <w:rFonts w:ascii="宋体" w:hAnsi="宋体" w:hint="eastAsia"/>
                <w:sz w:val="24"/>
              </w:rPr>
            </w:pPr>
            <w:r w:rsidRPr="00233224">
              <w:rPr>
                <w:rFonts w:ascii="宋体" w:hAnsi="宋体" w:hint="eastAsia"/>
                <w:sz w:val="24"/>
              </w:rPr>
              <w:lastRenderedPageBreak/>
              <w:t>中国石油大学（北京）</w:t>
            </w:r>
          </w:p>
        </w:tc>
        <w:tc>
          <w:tcPr>
            <w:tcW w:w="384" w:type="pct"/>
            <w:vAlign w:val="center"/>
          </w:tcPr>
          <w:p w14:paraId="635FE202" w14:textId="77777777" w:rsidR="00233224" w:rsidRPr="00233224" w:rsidRDefault="00233224" w:rsidP="00A415D7">
            <w:pPr>
              <w:spacing w:line="300" w:lineRule="auto"/>
              <w:rPr>
                <w:rFonts w:ascii="宋体" w:hAnsi="宋体" w:hint="eastAsia"/>
                <w:sz w:val="24"/>
              </w:rPr>
            </w:pPr>
            <w:r w:rsidRPr="00233224">
              <w:rPr>
                <w:rFonts w:ascii="宋体" w:hAnsi="宋体"/>
                <w:sz w:val="24"/>
              </w:rPr>
              <w:t>2013年67卷20-31页</w:t>
            </w:r>
          </w:p>
        </w:tc>
        <w:tc>
          <w:tcPr>
            <w:tcW w:w="288" w:type="pct"/>
            <w:vAlign w:val="center"/>
          </w:tcPr>
          <w:p w14:paraId="706E4C7A" w14:textId="77777777" w:rsidR="00233224" w:rsidRPr="00233224" w:rsidRDefault="00233224" w:rsidP="00A415D7">
            <w:pPr>
              <w:spacing w:line="300" w:lineRule="auto"/>
              <w:rPr>
                <w:rFonts w:ascii="宋体" w:hAnsi="宋体" w:hint="eastAsia"/>
                <w:sz w:val="24"/>
              </w:rPr>
            </w:pPr>
            <w:r w:rsidRPr="00233224">
              <w:rPr>
                <w:rFonts w:ascii="宋体" w:hAnsi="宋体"/>
                <w:sz w:val="24"/>
              </w:rPr>
              <w:t>212</w:t>
            </w:r>
          </w:p>
        </w:tc>
      </w:tr>
      <w:tr w:rsidR="00233224" w:rsidRPr="00233224" w14:paraId="773C9F05" w14:textId="77777777" w:rsidTr="00A415D7">
        <w:trPr>
          <w:trHeight w:val="998"/>
          <w:jc w:val="center"/>
        </w:trPr>
        <w:tc>
          <w:tcPr>
            <w:tcW w:w="231" w:type="pct"/>
            <w:vAlign w:val="center"/>
          </w:tcPr>
          <w:p w14:paraId="00FB106B" w14:textId="77777777" w:rsidR="00233224" w:rsidRPr="00233224" w:rsidRDefault="00233224" w:rsidP="00A415D7">
            <w:pPr>
              <w:spacing w:line="300" w:lineRule="auto"/>
              <w:rPr>
                <w:rFonts w:ascii="宋体" w:hAnsi="宋体" w:hint="eastAsia"/>
                <w:sz w:val="24"/>
              </w:rPr>
            </w:pPr>
            <w:r w:rsidRPr="00233224">
              <w:rPr>
                <w:rFonts w:ascii="宋体" w:hAnsi="宋体"/>
                <w:sz w:val="24"/>
              </w:rPr>
              <w:t>2</w:t>
            </w:r>
          </w:p>
        </w:tc>
        <w:tc>
          <w:tcPr>
            <w:tcW w:w="1077" w:type="pct"/>
            <w:vAlign w:val="center"/>
          </w:tcPr>
          <w:p w14:paraId="3AB1768B" w14:textId="77777777" w:rsidR="00233224" w:rsidRPr="00233224" w:rsidRDefault="00233224" w:rsidP="00A415D7">
            <w:pPr>
              <w:spacing w:line="300" w:lineRule="auto"/>
              <w:rPr>
                <w:rFonts w:ascii="宋体" w:hAnsi="宋体" w:hint="eastAsia"/>
                <w:sz w:val="24"/>
              </w:rPr>
            </w:pPr>
            <w:r w:rsidRPr="00233224">
              <w:rPr>
                <w:rFonts w:ascii="宋体" w:hAnsi="宋体"/>
                <w:sz w:val="24"/>
              </w:rPr>
              <w:t>Investigations of the diverse corrosion products on steel in a hydrogen sulfide environment</w:t>
            </w:r>
          </w:p>
        </w:tc>
        <w:tc>
          <w:tcPr>
            <w:tcW w:w="625" w:type="pct"/>
            <w:vAlign w:val="center"/>
          </w:tcPr>
          <w:p w14:paraId="451D89A4" w14:textId="77777777" w:rsidR="00233224" w:rsidRPr="00233224" w:rsidRDefault="00233224" w:rsidP="00A415D7">
            <w:pPr>
              <w:spacing w:line="300" w:lineRule="auto"/>
              <w:rPr>
                <w:rFonts w:ascii="宋体" w:hAnsi="宋体" w:hint="eastAsia"/>
                <w:sz w:val="24"/>
              </w:rPr>
            </w:pPr>
            <w:r w:rsidRPr="00233224">
              <w:rPr>
                <w:rFonts w:ascii="宋体" w:hAnsi="宋体"/>
                <w:sz w:val="24"/>
              </w:rPr>
              <w:t>Corrosion Science / Elsevier</w:t>
            </w:r>
          </w:p>
        </w:tc>
        <w:tc>
          <w:tcPr>
            <w:tcW w:w="656" w:type="pct"/>
            <w:vAlign w:val="center"/>
          </w:tcPr>
          <w:p w14:paraId="19362109" w14:textId="77777777" w:rsidR="00233224" w:rsidRPr="00233224" w:rsidRDefault="00233224" w:rsidP="00A415D7">
            <w:pPr>
              <w:spacing w:line="300" w:lineRule="auto"/>
              <w:rPr>
                <w:rFonts w:ascii="宋体" w:hAnsi="宋体" w:hint="eastAsia"/>
                <w:sz w:val="24"/>
              </w:rPr>
            </w:pPr>
            <w:r w:rsidRPr="00233224">
              <w:rPr>
                <w:rFonts w:ascii="宋体" w:hAnsi="宋体"/>
                <w:sz w:val="24"/>
              </w:rPr>
              <w:t>2014</w:t>
            </w:r>
            <w:r w:rsidRPr="00233224">
              <w:rPr>
                <w:rFonts w:ascii="宋体" w:hAnsi="宋体" w:hint="eastAsia"/>
                <w:sz w:val="24"/>
              </w:rPr>
              <w:t>年</w:t>
            </w:r>
            <w:r w:rsidRPr="00233224">
              <w:rPr>
                <w:rFonts w:ascii="宋体" w:hAnsi="宋体"/>
                <w:sz w:val="24"/>
              </w:rPr>
              <w:t>7</w:t>
            </w:r>
            <w:r w:rsidRPr="00233224">
              <w:rPr>
                <w:rFonts w:ascii="宋体" w:hAnsi="宋体" w:hint="eastAsia"/>
                <w:sz w:val="24"/>
              </w:rPr>
              <w:t>月</w:t>
            </w:r>
            <w:r w:rsidRPr="00233224">
              <w:rPr>
                <w:rFonts w:ascii="宋体" w:hAnsi="宋体"/>
                <w:sz w:val="24"/>
              </w:rPr>
              <w:t>8</w:t>
            </w:r>
            <w:r w:rsidRPr="00233224">
              <w:rPr>
                <w:rFonts w:ascii="宋体" w:hAnsi="宋体" w:hint="eastAsia"/>
                <w:sz w:val="24"/>
              </w:rPr>
              <w:t>日</w:t>
            </w:r>
          </w:p>
        </w:tc>
        <w:tc>
          <w:tcPr>
            <w:tcW w:w="261" w:type="pct"/>
            <w:vAlign w:val="center"/>
          </w:tcPr>
          <w:p w14:paraId="4C9E228C" w14:textId="77777777" w:rsidR="00233224" w:rsidRPr="00233224" w:rsidRDefault="00233224" w:rsidP="00A415D7">
            <w:pPr>
              <w:spacing w:line="300" w:lineRule="auto"/>
              <w:rPr>
                <w:rFonts w:ascii="宋体" w:hAnsi="宋体" w:hint="eastAsia"/>
                <w:sz w:val="24"/>
              </w:rPr>
            </w:pPr>
            <w:r w:rsidRPr="00233224">
              <w:rPr>
                <w:rFonts w:ascii="宋体" w:hAnsi="宋体"/>
                <w:sz w:val="24"/>
              </w:rPr>
              <w:t>白鹏鹏</w:t>
            </w:r>
          </w:p>
        </w:tc>
        <w:tc>
          <w:tcPr>
            <w:tcW w:w="261" w:type="pct"/>
            <w:vAlign w:val="center"/>
          </w:tcPr>
          <w:p w14:paraId="69A02B40" w14:textId="77777777" w:rsidR="00233224" w:rsidRPr="00233224" w:rsidRDefault="00233224" w:rsidP="00A415D7">
            <w:pPr>
              <w:spacing w:line="300" w:lineRule="auto"/>
              <w:rPr>
                <w:rFonts w:ascii="宋体" w:hAnsi="宋体" w:hint="eastAsia"/>
                <w:sz w:val="24"/>
              </w:rPr>
            </w:pPr>
            <w:r w:rsidRPr="00233224">
              <w:rPr>
                <w:rFonts w:ascii="宋体" w:hAnsi="宋体"/>
                <w:sz w:val="24"/>
              </w:rPr>
              <w:t>郑树启</w:t>
            </w:r>
          </w:p>
        </w:tc>
        <w:tc>
          <w:tcPr>
            <w:tcW w:w="757" w:type="pct"/>
            <w:vAlign w:val="center"/>
          </w:tcPr>
          <w:p w14:paraId="40A820A6" w14:textId="77777777" w:rsidR="00233224" w:rsidRPr="00233224" w:rsidRDefault="00233224" w:rsidP="00A415D7">
            <w:pPr>
              <w:spacing w:line="300" w:lineRule="auto"/>
              <w:rPr>
                <w:rFonts w:ascii="宋体" w:hAnsi="宋体" w:hint="eastAsia"/>
                <w:sz w:val="24"/>
              </w:rPr>
            </w:pPr>
            <w:r w:rsidRPr="00233224">
              <w:rPr>
                <w:rFonts w:ascii="宋体" w:hAnsi="宋体" w:hint="eastAsia"/>
                <w:sz w:val="24"/>
              </w:rPr>
              <w:t>白鹏鹏，郑树启，赵辉，丁宇，吴坚，陈长风</w:t>
            </w:r>
          </w:p>
        </w:tc>
        <w:tc>
          <w:tcPr>
            <w:tcW w:w="460" w:type="pct"/>
            <w:vAlign w:val="center"/>
          </w:tcPr>
          <w:p w14:paraId="0CF95773" w14:textId="77777777" w:rsidR="00233224" w:rsidRPr="00233224" w:rsidRDefault="00233224" w:rsidP="00A415D7">
            <w:pPr>
              <w:spacing w:line="300" w:lineRule="auto"/>
              <w:rPr>
                <w:rFonts w:ascii="宋体" w:hAnsi="宋体" w:hint="eastAsia"/>
                <w:sz w:val="24"/>
              </w:rPr>
            </w:pPr>
            <w:r w:rsidRPr="00233224">
              <w:rPr>
                <w:rFonts w:ascii="宋体" w:hAnsi="宋体" w:hint="eastAsia"/>
                <w:sz w:val="24"/>
              </w:rPr>
              <w:t>中国石油大学（北京）</w:t>
            </w:r>
          </w:p>
        </w:tc>
        <w:tc>
          <w:tcPr>
            <w:tcW w:w="384" w:type="pct"/>
            <w:vAlign w:val="center"/>
          </w:tcPr>
          <w:p w14:paraId="549C93C5" w14:textId="77777777" w:rsidR="00233224" w:rsidRPr="00233224" w:rsidRDefault="00233224" w:rsidP="00A415D7">
            <w:pPr>
              <w:spacing w:line="300" w:lineRule="auto"/>
              <w:rPr>
                <w:rFonts w:ascii="宋体" w:hAnsi="宋体" w:hint="eastAsia"/>
                <w:sz w:val="24"/>
              </w:rPr>
            </w:pPr>
            <w:r w:rsidRPr="00233224">
              <w:rPr>
                <w:rFonts w:ascii="宋体" w:hAnsi="宋体"/>
                <w:sz w:val="24"/>
              </w:rPr>
              <w:t>2014年87卷397-406页</w:t>
            </w:r>
          </w:p>
        </w:tc>
        <w:tc>
          <w:tcPr>
            <w:tcW w:w="288" w:type="pct"/>
            <w:vAlign w:val="center"/>
          </w:tcPr>
          <w:p w14:paraId="15DDC0DD" w14:textId="77777777" w:rsidR="00233224" w:rsidRPr="00233224" w:rsidRDefault="00233224" w:rsidP="00A415D7">
            <w:pPr>
              <w:spacing w:line="300" w:lineRule="auto"/>
              <w:rPr>
                <w:rFonts w:ascii="宋体" w:hAnsi="宋体" w:hint="eastAsia"/>
                <w:sz w:val="24"/>
              </w:rPr>
            </w:pPr>
            <w:r w:rsidRPr="00233224">
              <w:rPr>
                <w:rFonts w:ascii="宋体" w:hAnsi="宋体"/>
                <w:sz w:val="24"/>
              </w:rPr>
              <w:t>53</w:t>
            </w:r>
          </w:p>
        </w:tc>
      </w:tr>
      <w:tr w:rsidR="00233224" w:rsidRPr="00233224" w14:paraId="3906C5A1" w14:textId="77777777" w:rsidTr="00A415D7">
        <w:trPr>
          <w:trHeight w:val="998"/>
          <w:jc w:val="center"/>
        </w:trPr>
        <w:tc>
          <w:tcPr>
            <w:tcW w:w="231" w:type="pct"/>
            <w:vAlign w:val="center"/>
          </w:tcPr>
          <w:p w14:paraId="6BAD809E" w14:textId="77777777" w:rsidR="00233224" w:rsidRPr="00233224" w:rsidRDefault="00233224" w:rsidP="00A415D7">
            <w:pPr>
              <w:spacing w:line="300" w:lineRule="auto"/>
              <w:rPr>
                <w:rFonts w:ascii="宋体" w:hAnsi="宋体" w:hint="eastAsia"/>
                <w:sz w:val="24"/>
              </w:rPr>
            </w:pPr>
            <w:r w:rsidRPr="00233224">
              <w:rPr>
                <w:rFonts w:ascii="宋体" w:hAnsi="宋体" w:hint="eastAsia"/>
                <w:sz w:val="24"/>
              </w:rPr>
              <w:t>3</w:t>
            </w:r>
          </w:p>
        </w:tc>
        <w:tc>
          <w:tcPr>
            <w:tcW w:w="1077" w:type="pct"/>
            <w:vAlign w:val="center"/>
          </w:tcPr>
          <w:p w14:paraId="7A2C2CB3" w14:textId="77777777" w:rsidR="00233224" w:rsidRPr="00233224" w:rsidRDefault="00233224" w:rsidP="00A415D7">
            <w:pPr>
              <w:spacing w:line="300" w:lineRule="auto"/>
              <w:rPr>
                <w:rFonts w:ascii="宋体" w:hAnsi="宋体" w:hint="eastAsia"/>
                <w:color w:val="FF0000"/>
                <w:sz w:val="24"/>
              </w:rPr>
            </w:pPr>
            <w:r w:rsidRPr="00233224">
              <w:rPr>
                <w:rFonts w:ascii="宋体" w:hAnsi="宋体"/>
                <w:sz w:val="24"/>
              </w:rPr>
              <w:t>Investigation of the Iron</w:t>
            </w:r>
            <w:r w:rsidRPr="00233224">
              <w:rPr>
                <w:rFonts w:ascii="Cambria Math" w:hAnsi="Cambria Math" w:cs="Cambria Math"/>
                <w:sz w:val="24"/>
              </w:rPr>
              <w:t>−</w:t>
            </w:r>
            <w:r w:rsidRPr="00233224">
              <w:rPr>
                <w:rFonts w:ascii="宋体" w:hAnsi="宋体"/>
                <w:sz w:val="24"/>
              </w:rPr>
              <w:t>Sulfide Phase Transformation in Nanoscale</w:t>
            </w:r>
          </w:p>
        </w:tc>
        <w:tc>
          <w:tcPr>
            <w:tcW w:w="625" w:type="pct"/>
            <w:vAlign w:val="center"/>
          </w:tcPr>
          <w:p w14:paraId="0BBBC03F" w14:textId="77777777" w:rsidR="00233224" w:rsidRPr="00233224" w:rsidRDefault="00233224" w:rsidP="00A415D7">
            <w:pPr>
              <w:spacing w:line="300" w:lineRule="auto"/>
              <w:rPr>
                <w:rFonts w:ascii="宋体" w:hAnsi="宋体" w:hint="eastAsia"/>
                <w:color w:val="FF0000"/>
                <w:sz w:val="24"/>
              </w:rPr>
            </w:pPr>
            <w:r w:rsidRPr="00233224">
              <w:rPr>
                <w:rFonts w:ascii="宋体" w:hAnsi="宋体"/>
                <w:sz w:val="24"/>
              </w:rPr>
              <w:t>Crystal Growth &amp; Design / American Chemical Society</w:t>
            </w:r>
          </w:p>
        </w:tc>
        <w:tc>
          <w:tcPr>
            <w:tcW w:w="656" w:type="pct"/>
            <w:vAlign w:val="center"/>
          </w:tcPr>
          <w:p w14:paraId="3CCAF60C" w14:textId="77777777" w:rsidR="00233224" w:rsidRPr="00233224" w:rsidRDefault="00233224" w:rsidP="00A415D7">
            <w:pPr>
              <w:spacing w:line="300" w:lineRule="auto"/>
              <w:rPr>
                <w:rFonts w:ascii="宋体" w:hAnsi="宋体" w:hint="eastAsia"/>
                <w:color w:val="FF0000"/>
                <w:sz w:val="24"/>
              </w:rPr>
            </w:pPr>
            <w:r w:rsidRPr="00233224">
              <w:rPr>
                <w:rFonts w:ascii="宋体" w:hAnsi="宋体"/>
                <w:sz w:val="24"/>
              </w:rPr>
              <w:t>2014</w:t>
            </w:r>
            <w:r w:rsidRPr="00233224">
              <w:rPr>
                <w:rFonts w:ascii="宋体" w:hAnsi="宋体" w:hint="eastAsia"/>
                <w:sz w:val="24"/>
              </w:rPr>
              <w:t>年</w:t>
            </w:r>
            <w:r w:rsidRPr="00233224">
              <w:rPr>
                <w:rFonts w:ascii="宋体" w:hAnsi="宋体"/>
                <w:sz w:val="24"/>
              </w:rPr>
              <w:t>7</w:t>
            </w:r>
            <w:r w:rsidRPr="00233224">
              <w:rPr>
                <w:rFonts w:ascii="宋体" w:hAnsi="宋体" w:hint="eastAsia"/>
                <w:sz w:val="24"/>
              </w:rPr>
              <w:t>月</w:t>
            </w:r>
            <w:r w:rsidRPr="00233224">
              <w:rPr>
                <w:rFonts w:ascii="宋体" w:hAnsi="宋体"/>
                <w:sz w:val="24"/>
              </w:rPr>
              <w:t>28</w:t>
            </w:r>
            <w:r w:rsidRPr="00233224">
              <w:rPr>
                <w:rFonts w:ascii="宋体" w:hAnsi="宋体" w:hint="eastAsia"/>
                <w:sz w:val="24"/>
              </w:rPr>
              <w:t>日</w:t>
            </w:r>
          </w:p>
        </w:tc>
        <w:tc>
          <w:tcPr>
            <w:tcW w:w="261" w:type="pct"/>
            <w:vAlign w:val="center"/>
          </w:tcPr>
          <w:p w14:paraId="514DF6EF" w14:textId="77777777" w:rsidR="00233224" w:rsidRPr="00233224" w:rsidRDefault="00233224" w:rsidP="00A415D7">
            <w:pPr>
              <w:spacing w:line="300" w:lineRule="auto"/>
              <w:rPr>
                <w:rFonts w:ascii="宋体" w:hAnsi="宋体" w:hint="eastAsia"/>
                <w:color w:val="FF0000"/>
                <w:sz w:val="24"/>
              </w:rPr>
            </w:pPr>
            <w:r w:rsidRPr="00233224">
              <w:rPr>
                <w:rFonts w:ascii="宋体" w:hAnsi="宋体" w:hint="eastAsia"/>
                <w:sz w:val="24"/>
              </w:rPr>
              <w:t>白鹏鹏</w:t>
            </w:r>
          </w:p>
        </w:tc>
        <w:tc>
          <w:tcPr>
            <w:tcW w:w="261" w:type="pct"/>
            <w:vAlign w:val="center"/>
          </w:tcPr>
          <w:p w14:paraId="37072117" w14:textId="77777777" w:rsidR="00233224" w:rsidRPr="00233224" w:rsidRDefault="00233224" w:rsidP="00A415D7">
            <w:pPr>
              <w:spacing w:line="300" w:lineRule="auto"/>
              <w:rPr>
                <w:rFonts w:ascii="宋体" w:hAnsi="宋体" w:hint="eastAsia"/>
                <w:color w:val="FF0000"/>
                <w:sz w:val="24"/>
              </w:rPr>
            </w:pPr>
            <w:r w:rsidRPr="00233224">
              <w:rPr>
                <w:rFonts w:ascii="宋体" w:hAnsi="宋体" w:hint="eastAsia"/>
                <w:sz w:val="24"/>
              </w:rPr>
              <w:t>郑树启</w:t>
            </w:r>
          </w:p>
        </w:tc>
        <w:tc>
          <w:tcPr>
            <w:tcW w:w="757" w:type="pct"/>
            <w:vAlign w:val="center"/>
          </w:tcPr>
          <w:p w14:paraId="278D4945" w14:textId="77777777" w:rsidR="00233224" w:rsidRPr="00233224" w:rsidRDefault="00233224" w:rsidP="00A415D7">
            <w:pPr>
              <w:spacing w:line="300" w:lineRule="auto"/>
              <w:rPr>
                <w:rFonts w:ascii="宋体" w:hAnsi="宋体" w:hint="eastAsia"/>
                <w:color w:val="FF0000"/>
                <w:sz w:val="24"/>
              </w:rPr>
            </w:pPr>
            <w:r w:rsidRPr="00233224">
              <w:rPr>
                <w:rFonts w:ascii="宋体" w:hAnsi="宋体" w:hint="eastAsia"/>
                <w:sz w:val="24"/>
              </w:rPr>
              <w:t>白鹏鹏，郑树启，陈长风，赵辉</w:t>
            </w:r>
          </w:p>
        </w:tc>
        <w:tc>
          <w:tcPr>
            <w:tcW w:w="460" w:type="pct"/>
            <w:vAlign w:val="center"/>
          </w:tcPr>
          <w:p w14:paraId="7240B4B4" w14:textId="77777777" w:rsidR="00233224" w:rsidRPr="00233224" w:rsidRDefault="00233224" w:rsidP="00A415D7">
            <w:pPr>
              <w:spacing w:line="300" w:lineRule="auto"/>
              <w:rPr>
                <w:rFonts w:ascii="宋体" w:hAnsi="宋体" w:hint="eastAsia"/>
                <w:color w:val="FF0000"/>
                <w:sz w:val="24"/>
              </w:rPr>
            </w:pPr>
            <w:r w:rsidRPr="00233224">
              <w:rPr>
                <w:rFonts w:ascii="宋体" w:hAnsi="宋体" w:hint="eastAsia"/>
                <w:sz w:val="24"/>
              </w:rPr>
              <w:t>中国石油大学（北京）</w:t>
            </w:r>
          </w:p>
        </w:tc>
        <w:tc>
          <w:tcPr>
            <w:tcW w:w="384" w:type="pct"/>
            <w:vAlign w:val="center"/>
          </w:tcPr>
          <w:p w14:paraId="37615906" w14:textId="77777777" w:rsidR="00233224" w:rsidRPr="00233224" w:rsidRDefault="00233224" w:rsidP="00A415D7">
            <w:pPr>
              <w:spacing w:line="300" w:lineRule="auto"/>
              <w:rPr>
                <w:rFonts w:ascii="宋体" w:hAnsi="宋体" w:hint="eastAsia"/>
                <w:color w:val="FF0000"/>
                <w:sz w:val="24"/>
              </w:rPr>
            </w:pPr>
            <w:r w:rsidRPr="00233224">
              <w:rPr>
                <w:rFonts w:ascii="宋体" w:hAnsi="宋体"/>
                <w:sz w:val="24"/>
              </w:rPr>
              <w:t>2014年14卷9期4295-4302页</w:t>
            </w:r>
          </w:p>
        </w:tc>
        <w:tc>
          <w:tcPr>
            <w:tcW w:w="288" w:type="pct"/>
            <w:vAlign w:val="center"/>
          </w:tcPr>
          <w:p w14:paraId="2CA109EE" w14:textId="77777777" w:rsidR="00233224" w:rsidRPr="00233224" w:rsidRDefault="00233224" w:rsidP="00A415D7">
            <w:pPr>
              <w:spacing w:line="300" w:lineRule="auto"/>
              <w:rPr>
                <w:rFonts w:ascii="宋体" w:hAnsi="宋体" w:hint="eastAsia"/>
                <w:color w:val="FF0000"/>
                <w:sz w:val="24"/>
              </w:rPr>
            </w:pPr>
            <w:r w:rsidRPr="00233224">
              <w:rPr>
                <w:rFonts w:ascii="宋体" w:hAnsi="宋体" w:hint="eastAsia"/>
                <w:color w:val="000000" w:themeColor="text1"/>
                <w:sz w:val="24"/>
              </w:rPr>
              <w:t>29</w:t>
            </w:r>
          </w:p>
        </w:tc>
      </w:tr>
      <w:tr w:rsidR="00233224" w:rsidRPr="00233224" w14:paraId="30F301EF" w14:textId="77777777" w:rsidTr="00A415D7">
        <w:trPr>
          <w:trHeight w:val="998"/>
          <w:jc w:val="center"/>
        </w:trPr>
        <w:tc>
          <w:tcPr>
            <w:tcW w:w="231" w:type="pct"/>
            <w:vAlign w:val="center"/>
          </w:tcPr>
          <w:p w14:paraId="53D886FB" w14:textId="77777777" w:rsidR="00233224" w:rsidRPr="00233224" w:rsidRDefault="00233224" w:rsidP="00A415D7">
            <w:pPr>
              <w:spacing w:line="300" w:lineRule="auto"/>
              <w:rPr>
                <w:rFonts w:ascii="宋体" w:hAnsi="宋体" w:hint="eastAsia"/>
                <w:sz w:val="24"/>
              </w:rPr>
            </w:pPr>
            <w:r w:rsidRPr="00233224">
              <w:rPr>
                <w:rFonts w:ascii="宋体" w:hAnsi="宋体" w:hint="eastAsia"/>
                <w:sz w:val="24"/>
              </w:rPr>
              <w:t>4</w:t>
            </w:r>
          </w:p>
        </w:tc>
        <w:tc>
          <w:tcPr>
            <w:tcW w:w="1077" w:type="pct"/>
            <w:vAlign w:val="center"/>
          </w:tcPr>
          <w:p w14:paraId="34BF2EB0" w14:textId="77777777" w:rsidR="00233224" w:rsidRPr="00233224" w:rsidRDefault="00233224" w:rsidP="00A415D7">
            <w:pPr>
              <w:spacing w:line="300" w:lineRule="auto"/>
              <w:rPr>
                <w:rFonts w:ascii="宋体" w:hAnsi="宋体" w:hint="eastAsia"/>
                <w:sz w:val="24"/>
              </w:rPr>
            </w:pPr>
            <w:r w:rsidRPr="00233224">
              <w:rPr>
                <w:rFonts w:ascii="宋体" w:hAnsi="宋体"/>
                <w:sz w:val="24"/>
              </w:rPr>
              <w:t>Initiation and developmental stages of steel corrosion in wet H</w:t>
            </w:r>
            <w:r w:rsidRPr="00233224">
              <w:rPr>
                <w:rFonts w:ascii="Cambria Math" w:hAnsi="Cambria Math" w:cs="Cambria Math"/>
                <w:sz w:val="24"/>
              </w:rPr>
              <w:t>₂</w:t>
            </w:r>
            <w:r w:rsidRPr="00233224">
              <w:rPr>
                <w:rFonts w:ascii="宋体" w:hAnsi="宋体"/>
                <w:sz w:val="24"/>
              </w:rPr>
              <w:t>S environments</w:t>
            </w:r>
          </w:p>
        </w:tc>
        <w:tc>
          <w:tcPr>
            <w:tcW w:w="625" w:type="pct"/>
            <w:vAlign w:val="center"/>
          </w:tcPr>
          <w:p w14:paraId="256EF82C" w14:textId="77777777" w:rsidR="00233224" w:rsidRPr="00233224" w:rsidRDefault="00233224" w:rsidP="00A415D7">
            <w:pPr>
              <w:spacing w:line="300" w:lineRule="auto"/>
              <w:rPr>
                <w:rFonts w:ascii="宋体" w:hAnsi="宋体" w:hint="eastAsia"/>
                <w:sz w:val="24"/>
              </w:rPr>
            </w:pPr>
            <w:r w:rsidRPr="00233224">
              <w:rPr>
                <w:rFonts w:ascii="宋体" w:hAnsi="宋体"/>
                <w:sz w:val="24"/>
              </w:rPr>
              <w:t>Corrosion Science / Elsevier</w:t>
            </w:r>
          </w:p>
        </w:tc>
        <w:tc>
          <w:tcPr>
            <w:tcW w:w="656" w:type="pct"/>
            <w:vAlign w:val="center"/>
          </w:tcPr>
          <w:p w14:paraId="2D33687B" w14:textId="77777777" w:rsidR="00233224" w:rsidRPr="00233224" w:rsidRDefault="00233224" w:rsidP="00A415D7">
            <w:pPr>
              <w:spacing w:line="300" w:lineRule="auto"/>
              <w:rPr>
                <w:rFonts w:ascii="宋体" w:hAnsi="宋体" w:hint="eastAsia"/>
                <w:sz w:val="24"/>
              </w:rPr>
            </w:pPr>
            <w:r w:rsidRPr="00233224">
              <w:rPr>
                <w:rFonts w:ascii="宋体" w:hAnsi="宋体"/>
                <w:sz w:val="24"/>
              </w:rPr>
              <w:t>201</w:t>
            </w:r>
            <w:r w:rsidRPr="00233224">
              <w:rPr>
                <w:rFonts w:ascii="宋体" w:hAnsi="宋体" w:hint="eastAsia"/>
                <w:sz w:val="24"/>
              </w:rPr>
              <w:t>5年1月20日</w:t>
            </w:r>
          </w:p>
        </w:tc>
        <w:tc>
          <w:tcPr>
            <w:tcW w:w="261" w:type="pct"/>
            <w:vAlign w:val="center"/>
          </w:tcPr>
          <w:p w14:paraId="283C0EE0" w14:textId="77777777" w:rsidR="00233224" w:rsidRPr="00233224" w:rsidRDefault="00233224" w:rsidP="00A415D7">
            <w:pPr>
              <w:spacing w:line="300" w:lineRule="auto"/>
              <w:rPr>
                <w:rFonts w:ascii="宋体" w:hAnsi="宋体" w:hint="eastAsia"/>
                <w:sz w:val="24"/>
              </w:rPr>
            </w:pPr>
            <w:r w:rsidRPr="00233224">
              <w:rPr>
                <w:rFonts w:ascii="宋体" w:hAnsi="宋体"/>
                <w:sz w:val="24"/>
              </w:rPr>
              <w:t>白鹏鹏</w:t>
            </w:r>
          </w:p>
        </w:tc>
        <w:tc>
          <w:tcPr>
            <w:tcW w:w="261" w:type="pct"/>
            <w:vAlign w:val="center"/>
          </w:tcPr>
          <w:p w14:paraId="23137933" w14:textId="77777777" w:rsidR="00233224" w:rsidRPr="00233224" w:rsidRDefault="00233224" w:rsidP="00A415D7">
            <w:pPr>
              <w:spacing w:line="300" w:lineRule="auto"/>
              <w:rPr>
                <w:rFonts w:ascii="宋体" w:hAnsi="宋体" w:hint="eastAsia"/>
                <w:sz w:val="24"/>
              </w:rPr>
            </w:pPr>
            <w:r w:rsidRPr="00233224">
              <w:rPr>
                <w:rFonts w:ascii="宋体" w:hAnsi="宋体"/>
                <w:sz w:val="24"/>
              </w:rPr>
              <w:t>郑树启</w:t>
            </w:r>
          </w:p>
        </w:tc>
        <w:tc>
          <w:tcPr>
            <w:tcW w:w="757" w:type="pct"/>
            <w:vAlign w:val="center"/>
          </w:tcPr>
          <w:p w14:paraId="3D1D5A7E" w14:textId="77777777" w:rsidR="00233224" w:rsidRPr="00233224" w:rsidRDefault="00233224" w:rsidP="00A415D7">
            <w:pPr>
              <w:spacing w:line="300" w:lineRule="auto"/>
              <w:rPr>
                <w:rFonts w:ascii="宋体" w:hAnsi="宋体" w:hint="eastAsia"/>
                <w:sz w:val="24"/>
              </w:rPr>
            </w:pPr>
            <w:r w:rsidRPr="00233224">
              <w:rPr>
                <w:rFonts w:ascii="宋体" w:hAnsi="宋体" w:hint="eastAsia"/>
                <w:sz w:val="24"/>
              </w:rPr>
              <w:t>白鹏鹏，赵辉，郑树启，陈长风</w:t>
            </w:r>
          </w:p>
        </w:tc>
        <w:tc>
          <w:tcPr>
            <w:tcW w:w="460" w:type="pct"/>
            <w:vAlign w:val="center"/>
          </w:tcPr>
          <w:p w14:paraId="2A2559C2" w14:textId="77777777" w:rsidR="00233224" w:rsidRPr="00233224" w:rsidRDefault="00233224" w:rsidP="00A415D7">
            <w:pPr>
              <w:spacing w:line="300" w:lineRule="auto"/>
              <w:rPr>
                <w:rFonts w:ascii="宋体" w:hAnsi="宋体" w:hint="eastAsia"/>
                <w:sz w:val="24"/>
              </w:rPr>
            </w:pPr>
            <w:r w:rsidRPr="00233224">
              <w:rPr>
                <w:rFonts w:ascii="宋体" w:hAnsi="宋体" w:hint="eastAsia"/>
                <w:sz w:val="24"/>
              </w:rPr>
              <w:t>中国石油大学（北京）</w:t>
            </w:r>
          </w:p>
        </w:tc>
        <w:tc>
          <w:tcPr>
            <w:tcW w:w="384" w:type="pct"/>
            <w:vAlign w:val="center"/>
          </w:tcPr>
          <w:p w14:paraId="75F133FA" w14:textId="77777777" w:rsidR="00233224" w:rsidRPr="00233224" w:rsidRDefault="00233224" w:rsidP="00A415D7">
            <w:pPr>
              <w:spacing w:line="300" w:lineRule="auto"/>
              <w:rPr>
                <w:rFonts w:ascii="宋体" w:hAnsi="宋体" w:hint="eastAsia"/>
                <w:sz w:val="24"/>
              </w:rPr>
            </w:pPr>
            <w:r w:rsidRPr="00233224">
              <w:rPr>
                <w:rFonts w:ascii="宋体" w:hAnsi="宋体"/>
                <w:sz w:val="24"/>
              </w:rPr>
              <w:t>2015年93卷109-119页</w:t>
            </w:r>
          </w:p>
        </w:tc>
        <w:tc>
          <w:tcPr>
            <w:tcW w:w="288" w:type="pct"/>
            <w:vAlign w:val="center"/>
          </w:tcPr>
          <w:p w14:paraId="4163E91E" w14:textId="77777777" w:rsidR="00233224" w:rsidRPr="00233224" w:rsidRDefault="00233224" w:rsidP="00A415D7">
            <w:pPr>
              <w:spacing w:line="300" w:lineRule="auto"/>
              <w:rPr>
                <w:rFonts w:ascii="宋体" w:hAnsi="宋体" w:hint="eastAsia"/>
                <w:sz w:val="24"/>
              </w:rPr>
            </w:pPr>
            <w:r w:rsidRPr="00233224">
              <w:rPr>
                <w:rFonts w:ascii="宋体" w:hAnsi="宋体"/>
                <w:sz w:val="24"/>
              </w:rPr>
              <w:t>116</w:t>
            </w:r>
          </w:p>
        </w:tc>
      </w:tr>
      <w:tr w:rsidR="00233224" w:rsidRPr="00233224" w14:paraId="0FD4462E" w14:textId="77777777" w:rsidTr="00A415D7">
        <w:trPr>
          <w:trHeight w:val="998"/>
          <w:jc w:val="center"/>
        </w:trPr>
        <w:tc>
          <w:tcPr>
            <w:tcW w:w="231" w:type="pct"/>
            <w:vAlign w:val="center"/>
          </w:tcPr>
          <w:p w14:paraId="759E0616" w14:textId="77777777" w:rsidR="00233224" w:rsidRPr="00233224" w:rsidRDefault="00233224" w:rsidP="00A415D7">
            <w:pPr>
              <w:spacing w:line="300" w:lineRule="auto"/>
              <w:rPr>
                <w:rFonts w:ascii="宋体" w:hAnsi="宋体" w:hint="eastAsia"/>
                <w:sz w:val="24"/>
              </w:rPr>
            </w:pPr>
            <w:r w:rsidRPr="00233224">
              <w:rPr>
                <w:rFonts w:ascii="宋体" w:hAnsi="宋体"/>
                <w:sz w:val="24"/>
              </w:rPr>
              <w:t>5</w:t>
            </w:r>
          </w:p>
        </w:tc>
        <w:tc>
          <w:tcPr>
            <w:tcW w:w="1077" w:type="pct"/>
            <w:vAlign w:val="center"/>
          </w:tcPr>
          <w:p w14:paraId="4A5C7925" w14:textId="77777777" w:rsidR="00233224" w:rsidRPr="00233224" w:rsidRDefault="00233224" w:rsidP="00A415D7">
            <w:pPr>
              <w:spacing w:line="300" w:lineRule="auto"/>
              <w:rPr>
                <w:rFonts w:ascii="宋体" w:hAnsi="宋体" w:hint="eastAsia"/>
                <w:sz w:val="24"/>
              </w:rPr>
            </w:pPr>
            <w:r w:rsidRPr="00233224">
              <w:rPr>
                <w:rFonts w:ascii="宋体" w:hAnsi="宋体"/>
                <w:sz w:val="24"/>
              </w:rPr>
              <w:t xml:space="preserve">First-principles calculations of the structural, elastic and thermodynamic </w:t>
            </w:r>
            <w:r w:rsidRPr="00233224">
              <w:rPr>
                <w:rFonts w:ascii="宋体" w:hAnsi="宋体"/>
                <w:sz w:val="24"/>
              </w:rPr>
              <w:lastRenderedPageBreak/>
              <w:t>properties of mackinawite (</w:t>
            </w:r>
            <w:proofErr w:type="spellStart"/>
            <w:r w:rsidRPr="00233224">
              <w:rPr>
                <w:rFonts w:ascii="宋体" w:hAnsi="宋体"/>
                <w:sz w:val="24"/>
              </w:rPr>
              <w:t>FeS</w:t>
            </w:r>
            <w:proofErr w:type="spellEnd"/>
            <w:r w:rsidRPr="00233224">
              <w:rPr>
                <w:rFonts w:ascii="宋体" w:hAnsi="宋体"/>
                <w:sz w:val="24"/>
              </w:rPr>
              <w:t>) and pyrite (FeS2)</w:t>
            </w:r>
          </w:p>
        </w:tc>
        <w:tc>
          <w:tcPr>
            <w:tcW w:w="625" w:type="pct"/>
            <w:vAlign w:val="center"/>
          </w:tcPr>
          <w:p w14:paraId="58A063B8" w14:textId="77777777" w:rsidR="00233224" w:rsidRPr="00233224" w:rsidRDefault="00233224" w:rsidP="00A415D7">
            <w:pPr>
              <w:spacing w:line="300" w:lineRule="auto"/>
              <w:rPr>
                <w:rFonts w:ascii="宋体" w:hAnsi="宋体" w:hint="eastAsia"/>
                <w:sz w:val="24"/>
              </w:rPr>
            </w:pPr>
            <w:r w:rsidRPr="00233224">
              <w:rPr>
                <w:rFonts w:ascii="宋体" w:hAnsi="宋体"/>
                <w:sz w:val="24"/>
              </w:rPr>
              <w:lastRenderedPageBreak/>
              <w:t>Physica B: Condensed Matter / Elsevier</w:t>
            </w:r>
          </w:p>
        </w:tc>
        <w:tc>
          <w:tcPr>
            <w:tcW w:w="656" w:type="pct"/>
            <w:vAlign w:val="center"/>
          </w:tcPr>
          <w:p w14:paraId="1C1E7D89" w14:textId="77777777" w:rsidR="00233224" w:rsidRPr="00233224" w:rsidRDefault="00233224" w:rsidP="00A415D7">
            <w:pPr>
              <w:spacing w:line="300" w:lineRule="auto"/>
              <w:rPr>
                <w:rFonts w:ascii="宋体" w:hAnsi="宋体" w:hint="eastAsia"/>
                <w:sz w:val="24"/>
              </w:rPr>
            </w:pPr>
            <w:r w:rsidRPr="00233224">
              <w:rPr>
                <w:rFonts w:ascii="宋体" w:hAnsi="宋体"/>
                <w:sz w:val="24"/>
              </w:rPr>
              <w:t>201</w:t>
            </w:r>
            <w:r w:rsidRPr="00233224">
              <w:rPr>
                <w:rFonts w:ascii="宋体" w:hAnsi="宋体" w:hint="eastAsia"/>
                <w:sz w:val="24"/>
              </w:rPr>
              <w:t>7年9月5日</w:t>
            </w:r>
          </w:p>
        </w:tc>
        <w:tc>
          <w:tcPr>
            <w:tcW w:w="261" w:type="pct"/>
            <w:vAlign w:val="center"/>
          </w:tcPr>
          <w:p w14:paraId="58C2B5A1" w14:textId="77777777" w:rsidR="00233224" w:rsidRPr="00233224" w:rsidRDefault="00233224" w:rsidP="00A415D7">
            <w:pPr>
              <w:spacing w:line="300" w:lineRule="auto"/>
              <w:rPr>
                <w:rFonts w:ascii="宋体" w:hAnsi="宋体" w:hint="eastAsia"/>
                <w:sz w:val="24"/>
              </w:rPr>
            </w:pPr>
            <w:r w:rsidRPr="00233224">
              <w:rPr>
                <w:rFonts w:ascii="宋体" w:hAnsi="宋体" w:hint="eastAsia"/>
                <w:sz w:val="24"/>
              </w:rPr>
              <w:t>温相丽</w:t>
            </w:r>
          </w:p>
        </w:tc>
        <w:tc>
          <w:tcPr>
            <w:tcW w:w="261" w:type="pct"/>
            <w:vAlign w:val="center"/>
          </w:tcPr>
          <w:p w14:paraId="40BEB88E" w14:textId="77777777" w:rsidR="00233224" w:rsidRPr="00233224" w:rsidRDefault="00233224" w:rsidP="00A415D7">
            <w:pPr>
              <w:spacing w:line="300" w:lineRule="auto"/>
              <w:rPr>
                <w:rFonts w:ascii="宋体" w:hAnsi="宋体" w:hint="eastAsia"/>
                <w:sz w:val="24"/>
              </w:rPr>
            </w:pPr>
            <w:r w:rsidRPr="00233224">
              <w:rPr>
                <w:rFonts w:ascii="宋体" w:hAnsi="宋体"/>
                <w:sz w:val="24"/>
              </w:rPr>
              <w:t>郑树启</w:t>
            </w:r>
          </w:p>
        </w:tc>
        <w:tc>
          <w:tcPr>
            <w:tcW w:w="757" w:type="pct"/>
            <w:vAlign w:val="center"/>
          </w:tcPr>
          <w:p w14:paraId="6FBAFBF8" w14:textId="77777777" w:rsidR="00233224" w:rsidRPr="00233224" w:rsidRDefault="00233224" w:rsidP="00A415D7">
            <w:pPr>
              <w:spacing w:line="300" w:lineRule="auto"/>
              <w:rPr>
                <w:rFonts w:ascii="宋体" w:hAnsi="宋体" w:hint="eastAsia"/>
                <w:sz w:val="24"/>
              </w:rPr>
            </w:pPr>
            <w:r w:rsidRPr="00233224">
              <w:rPr>
                <w:rFonts w:ascii="宋体" w:hAnsi="宋体" w:hint="eastAsia"/>
                <w:sz w:val="24"/>
              </w:rPr>
              <w:t>温相丽，梁雨轩，白鹏鹏，罗秉伟，方腾，</w:t>
            </w:r>
            <w:r w:rsidRPr="00233224">
              <w:rPr>
                <w:rFonts w:ascii="宋体" w:hAnsi="宋体" w:hint="eastAsia"/>
                <w:sz w:val="24"/>
              </w:rPr>
              <w:lastRenderedPageBreak/>
              <w:t>岳</w:t>
            </w:r>
            <w:proofErr w:type="gramStart"/>
            <w:r w:rsidRPr="00233224">
              <w:rPr>
                <w:rFonts w:ascii="宋体" w:hAnsi="宋体" w:hint="eastAsia"/>
                <w:sz w:val="24"/>
              </w:rPr>
              <w:t>骆</w:t>
            </w:r>
            <w:proofErr w:type="gramEnd"/>
            <w:r w:rsidRPr="00233224">
              <w:rPr>
                <w:rFonts w:ascii="宋体" w:hAnsi="宋体" w:hint="eastAsia"/>
                <w:sz w:val="24"/>
              </w:rPr>
              <w:t>，安腾，宋卫余，郑树启</w:t>
            </w:r>
          </w:p>
        </w:tc>
        <w:tc>
          <w:tcPr>
            <w:tcW w:w="460" w:type="pct"/>
            <w:vAlign w:val="center"/>
          </w:tcPr>
          <w:p w14:paraId="736157DF" w14:textId="77777777" w:rsidR="00233224" w:rsidRPr="00233224" w:rsidRDefault="00233224" w:rsidP="00A415D7">
            <w:pPr>
              <w:spacing w:line="300" w:lineRule="auto"/>
              <w:rPr>
                <w:rFonts w:ascii="宋体" w:hAnsi="宋体" w:hint="eastAsia"/>
                <w:sz w:val="24"/>
              </w:rPr>
            </w:pPr>
            <w:r w:rsidRPr="00233224">
              <w:rPr>
                <w:rFonts w:ascii="宋体" w:hAnsi="宋体" w:hint="eastAsia"/>
                <w:sz w:val="24"/>
              </w:rPr>
              <w:lastRenderedPageBreak/>
              <w:t>中国石油大学（北京）</w:t>
            </w:r>
          </w:p>
        </w:tc>
        <w:tc>
          <w:tcPr>
            <w:tcW w:w="384" w:type="pct"/>
            <w:vAlign w:val="center"/>
          </w:tcPr>
          <w:p w14:paraId="7874ECBC" w14:textId="77777777" w:rsidR="00233224" w:rsidRPr="00233224" w:rsidRDefault="00233224" w:rsidP="00A415D7">
            <w:pPr>
              <w:spacing w:line="300" w:lineRule="auto"/>
              <w:rPr>
                <w:rFonts w:ascii="宋体" w:hAnsi="宋体" w:hint="eastAsia"/>
                <w:sz w:val="24"/>
              </w:rPr>
            </w:pPr>
            <w:r w:rsidRPr="00233224">
              <w:rPr>
                <w:rFonts w:ascii="宋体" w:hAnsi="宋体"/>
                <w:sz w:val="24"/>
              </w:rPr>
              <w:t>2017年525卷119-126页</w:t>
            </w:r>
          </w:p>
        </w:tc>
        <w:tc>
          <w:tcPr>
            <w:tcW w:w="288" w:type="pct"/>
            <w:vAlign w:val="center"/>
          </w:tcPr>
          <w:p w14:paraId="38AAE9B3" w14:textId="77777777" w:rsidR="00233224" w:rsidRPr="00233224" w:rsidRDefault="00233224" w:rsidP="00A415D7">
            <w:pPr>
              <w:spacing w:line="300" w:lineRule="auto"/>
              <w:rPr>
                <w:rFonts w:ascii="宋体" w:hAnsi="宋体" w:hint="eastAsia"/>
                <w:sz w:val="24"/>
              </w:rPr>
            </w:pPr>
            <w:hyperlink r:id="rId7" w:history="1">
              <w:r w:rsidRPr="00233224">
                <w:rPr>
                  <w:rFonts w:ascii="宋体" w:hAnsi="宋体"/>
                  <w:sz w:val="24"/>
                </w:rPr>
                <w:t>30</w:t>
              </w:r>
            </w:hyperlink>
          </w:p>
        </w:tc>
      </w:tr>
      <w:tr w:rsidR="00233224" w:rsidRPr="00233224" w14:paraId="64C1654D" w14:textId="77777777" w:rsidTr="00A415D7">
        <w:trPr>
          <w:trHeight w:val="530"/>
          <w:jc w:val="center"/>
        </w:trPr>
        <w:tc>
          <w:tcPr>
            <w:tcW w:w="4712" w:type="pct"/>
            <w:gridSpan w:val="9"/>
            <w:vAlign w:val="center"/>
          </w:tcPr>
          <w:p w14:paraId="5D95177E" w14:textId="77777777" w:rsidR="00233224" w:rsidRPr="00233224" w:rsidRDefault="00233224" w:rsidP="00A415D7">
            <w:pPr>
              <w:spacing w:line="300" w:lineRule="auto"/>
              <w:rPr>
                <w:rFonts w:ascii="宋体" w:hAnsi="宋体" w:hint="eastAsia"/>
                <w:sz w:val="24"/>
                <w:highlight w:val="yellow"/>
              </w:rPr>
            </w:pPr>
            <w:proofErr w:type="gramStart"/>
            <w:r w:rsidRPr="00233224">
              <w:rPr>
                <w:rFonts w:ascii="宋体" w:hAnsi="宋体"/>
                <w:sz w:val="24"/>
              </w:rPr>
              <w:t xml:space="preserve">合　　</w:t>
            </w:r>
            <w:proofErr w:type="gramEnd"/>
            <w:r w:rsidRPr="00233224">
              <w:rPr>
                <w:rFonts w:ascii="宋体" w:hAnsi="宋体"/>
                <w:sz w:val="24"/>
              </w:rPr>
              <w:t>计（总他引次数）</w:t>
            </w:r>
          </w:p>
        </w:tc>
        <w:tc>
          <w:tcPr>
            <w:tcW w:w="288" w:type="pct"/>
            <w:vAlign w:val="center"/>
          </w:tcPr>
          <w:p w14:paraId="3BB3333C" w14:textId="77777777" w:rsidR="00233224" w:rsidRPr="00233224" w:rsidRDefault="00233224" w:rsidP="00A415D7">
            <w:pPr>
              <w:spacing w:line="300" w:lineRule="auto"/>
              <w:rPr>
                <w:rFonts w:ascii="宋体" w:hAnsi="宋体" w:hint="eastAsia"/>
                <w:sz w:val="24"/>
                <w:highlight w:val="yellow"/>
              </w:rPr>
            </w:pPr>
            <w:r w:rsidRPr="00233224">
              <w:rPr>
                <w:rFonts w:ascii="宋体" w:hAnsi="宋体" w:hint="eastAsia"/>
                <w:sz w:val="24"/>
              </w:rPr>
              <w:t>440</w:t>
            </w:r>
          </w:p>
        </w:tc>
      </w:tr>
    </w:tbl>
    <w:p w14:paraId="6A583960" w14:textId="77777777" w:rsidR="00233224" w:rsidRPr="00233224" w:rsidRDefault="00233224" w:rsidP="00A25716">
      <w:pPr>
        <w:pStyle w:val="a9"/>
        <w:numPr>
          <w:ilvl w:val="0"/>
          <w:numId w:val="1"/>
        </w:numPr>
        <w:spacing w:line="360" w:lineRule="auto"/>
        <w:ind w:left="442" w:hanging="442"/>
        <w:contextualSpacing w:val="0"/>
        <w:jc w:val="left"/>
        <w:outlineLvl w:val="0"/>
        <w:rPr>
          <w:rFonts w:ascii="宋体" w:hAnsi="宋体" w:cs="宋体" w:hint="eastAsia"/>
          <w:b/>
          <w:bCs/>
          <w:sz w:val="24"/>
        </w:rPr>
      </w:pPr>
      <w:r w:rsidRPr="00233224">
        <w:rPr>
          <w:rFonts w:ascii="宋体" w:hAnsi="宋体" w:cs="宋体"/>
          <w:b/>
          <w:bCs/>
          <w:sz w:val="24"/>
        </w:rPr>
        <w:t>代表作或代表性论文被他人引用、应用情况(限5篇)</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
        <w:gridCol w:w="5042"/>
        <w:gridCol w:w="1993"/>
        <w:gridCol w:w="808"/>
      </w:tblGrid>
      <w:tr w:rsidR="00233224" w:rsidRPr="00233224" w14:paraId="4EF73BCE" w14:textId="77777777" w:rsidTr="00A25716">
        <w:trPr>
          <w:trHeight w:val="871"/>
        </w:trPr>
        <w:tc>
          <w:tcPr>
            <w:tcW w:w="308" w:type="pct"/>
            <w:vAlign w:val="center"/>
          </w:tcPr>
          <w:p w14:paraId="559E021F" w14:textId="77777777" w:rsidR="00233224" w:rsidRPr="00233224" w:rsidRDefault="00233224" w:rsidP="00A415D7">
            <w:pPr>
              <w:spacing w:line="300" w:lineRule="auto"/>
              <w:rPr>
                <w:rFonts w:ascii="宋体" w:hAnsi="宋体" w:hint="eastAsia"/>
                <w:sz w:val="24"/>
              </w:rPr>
            </w:pPr>
            <w:r w:rsidRPr="00233224">
              <w:rPr>
                <w:rFonts w:ascii="宋体" w:hAnsi="宋体" w:hint="eastAsia"/>
                <w:sz w:val="24"/>
              </w:rPr>
              <w:t>序号</w:t>
            </w:r>
          </w:p>
        </w:tc>
        <w:tc>
          <w:tcPr>
            <w:tcW w:w="2769" w:type="pct"/>
            <w:vAlign w:val="center"/>
          </w:tcPr>
          <w:p w14:paraId="29C44ED5" w14:textId="77777777" w:rsidR="00233224" w:rsidRPr="00233224" w:rsidRDefault="00233224" w:rsidP="00A415D7">
            <w:pPr>
              <w:spacing w:line="300" w:lineRule="auto"/>
              <w:rPr>
                <w:rFonts w:ascii="宋体" w:hAnsi="宋体" w:hint="eastAsia"/>
                <w:sz w:val="24"/>
              </w:rPr>
            </w:pPr>
            <w:r w:rsidRPr="00233224">
              <w:rPr>
                <w:rFonts w:ascii="宋体" w:hAnsi="宋体"/>
                <w:sz w:val="24"/>
              </w:rPr>
              <w:t>引文名称/引文作者</w:t>
            </w:r>
            <w:r w:rsidRPr="00233224">
              <w:rPr>
                <w:rFonts w:ascii="宋体" w:hAnsi="宋体" w:hint="eastAsia"/>
                <w:sz w:val="24"/>
              </w:rPr>
              <w:t>/引用（应用）的主要内容</w:t>
            </w:r>
          </w:p>
        </w:tc>
        <w:tc>
          <w:tcPr>
            <w:tcW w:w="1077" w:type="pct"/>
            <w:vAlign w:val="center"/>
          </w:tcPr>
          <w:p w14:paraId="6B11069C" w14:textId="77777777" w:rsidR="00233224" w:rsidRPr="00233224" w:rsidRDefault="00233224" w:rsidP="00A415D7">
            <w:pPr>
              <w:spacing w:line="300" w:lineRule="auto"/>
              <w:rPr>
                <w:rFonts w:ascii="宋体" w:hAnsi="宋体" w:hint="eastAsia"/>
                <w:sz w:val="24"/>
              </w:rPr>
            </w:pPr>
            <w:r w:rsidRPr="00233224">
              <w:rPr>
                <w:rFonts w:ascii="宋体" w:hAnsi="宋体"/>
                <w:sz w:val="24"/>
              </w:rPr>
              <w:t>引文刊名</w:t>
            </w:r>
            <w:r w:rsidRPr="00233224">
              <w:rPr>
                <w:rFonts w:ascii="宋体" w:hAnsi="宋体" w:hint="eastAsia"/>
                <w:sz w:val="24"/>
              </w:rPr>
              <w:t>及</w:t>
            </w:r>
            <w:proofErr w:type="gramStart"/>
            <w:r w:rsidRPr="00233224">
              <w:rPr>
                <w:rFonts w:ascii="宋体" w:hAnsi="宋体" w:hint="eastAsia"/>
                <w:sz w:val="24"/>
              </w:rPr>
              <w:t>卷期页</w:t>
            </w:r>
            <w:proofErr w:type="gramEnd"/>
          </w:p>
        </w:tc>
        <w:tc>
          <w:tcPr>
            <w:tcW w:w="846" w:type="pct"/>
            <w:vAlign w:val="center"/>
          </w:tcPr>
          <w:p w14:paraId="07378896" w14:textId="77777777" w:rsidR="00233224" w:rsidRPr="00233224" w:rsidRDefault="00233224" w:rsidP="00A415D7">
            <w:pPr>
              <w:spacing w:line="300" w:lineRule="auto"/>
              <w:rPr>
                <w:rFonts w:ascii="宋体" w:hAnsi="宋体" w:hint="eastAsia"/>
                <w:sz w:val="24"/>
              </w:rPr>
            </w:pPr>
            <w:r w:rsidRPr="00233224">
              <w:rPr>
                <w:rFonts w:ascii="宋体" w:hAnsi="宋体"/>
                <w:sz w:val="24"/>
              </w:rPr>
              <w:t>引文发表时间</w:t>
            </w:r>
          </w:p>
          <w:p w14:paraId="787F83FB" w14:textId="77777777" w:rsidR="00233224" w:rsidRPr="00233224" w:rsidRDefault="00233224" w:rsidP="00A415D7">
            <w:pPr>
              <w:spacing w:line="300" w:lineRule="auto"/>
              <w:rPr>
                <w:rFonts w:ascii="宋体" w:hAnsi="宋体" w:hint="eastAsia"/>
                <w:sz w:val="24"/>
              </w:rPr>
            </w:pPr>
            <w:r w:rsidRPr="00233224">
              <w:rPr>
                <w:rFonts w:ascii="宋体" w:hAnsi="宋体"/>
                <w:sz w:val="24"/>
              </w:rPr>
              <w:t>（年</w:t>
            </w:r>
            <w:r w:rsidRPr="00233224">
              <w:rPr>
                <w:rFonts w:ascii="宋体" w:hAnsi="宋体" w:hint="eastAsia"/>
                <w:sz w:val="24"/>
              </w:rPr>
              <w:t>-</w:t>
            </w:r>
            <w:r w:rsidRPr="00233224">
              <w:rPr>
                <w:rFonts w:ascii="宋体" w:hAnsi="宋体"/>
                <w:sz w:val="24"/>
              </w:rPr>
              <w:t>月</w:t>
            </w:r>
            <w:r w:rsidRPr="00233224">
              <w:rPr>
                <w:rFonts w:ascii="宋体" w:hAnsi="宋体" w:hint="eastAsia"/>
                <w:sz w:val="24"/>
              </w:rPr>
              <w:t>-日</w:t>
            </w:r>
            <w:r w:rsidRPr="00233224">
              <w:rPr>
                <w:rFonts w:ascii="宋体" w:hAnsi="宋体"/>
                <w:sz w:val="24"/>
              </w:rPr>
              <w:t>）</w:t>
            </w:r>
          </w:p>
        </w:tc>
      </w:tr>
      <w:tr w:rsidR="00233224" w:rsidRPr="00233224" w14:paraId="69CA7AC8" w14:textId="77777777" w:rsidTr="00A25716">
        <w:trPr>
          <w:trHeight w:val="1622"/>
        </w:trPr>
        <w:tc>
          <w:tcPr>
            <w:tcW w:w="308" w:type="pct"/>
            <w:vAlign w:val="center"/>
          </w:tcPr>
          <w:p w14:paraId="7DBE1EFB" w14:textId="77777777" w:rsidR="00233224" w:rsidRPr="00233224" w:rsidRDefault="00233224" w:rsidP="00A415D7">
            <w:pPr>
              <w:spacing w:line="300" w:lineRule="auto"/>
              <w:rPr>
                <w:rFonts w:ascii="宋体" w:hAnsi="宋体" w:hint="eastAsia"/>
                <w:sz w:val="24"/>
              </w:rPr>
            </w:pPr>
            <w:r w:rsidRPr="00233224">
              <w:rPr>
                <w:rFonts w:ascii="宋体" w:hAnsi="宋体" w:hint="eastAsia"/>
                <w:sz w:val="24"/>
              </w:rPr>
              <w:t>1</w:t>
            </w:r>
          </w:p>
        </w:tc>
        <w:tc>
          <w:tcPr>
            <w:tcW w:w="2769" w:type="pct"/>
            <w:vAlign w:val="center"/>
          </w:tcPr>
          <w:p w14:paraId="01B77887" w14:textId="77777777" w:rsidR="00233224" w:rsidRPr="00233224" w:rsidRDefault="00233224" w:rsidP="00A415D7">
            <w:pPr>
              <w:spacing w:line="300" w:lineRule="auto"/>
              <w:rPr>
                <w:rFonts w:ascii="宋体" w:hAnsi="宋体" w:hint="eastAsia"/>
                <w:sz w:val="24"/>
              </w:rPr>
            </w:pPr>
            <w:r w:rsidRPr="00233224">
              <w:rPr>
                <w:rFonts w:ascii="宋体" w:hAnsi="宋体" w:hint="eastAsia"/>
                <w:b/>
                <w:bCs/>
                <w:sz w:val="24"/>
              </w:rPr>
              <w:t>引文名称：</w:t>
            </w:r>
            <w:r w:rsidRPr="00233224">
              <w:rPr>
                <w:rFonts w:ascii="宋体" w:hAnsi="宋体"/>
                <w:sz w:val="24"/>
              </w:rPr>
              <w:t>Insight into the triggering effect of (Al, Mg, Ca, Mn)-oxy-sulfide</w:t>
            </w:r>
            <w:r w:rsidRPr="00233224">
              <w:rPr>
                <w:rFonts w:ascii="宋体" w:hAnsi="宋体" w:hint="eastAsia"/>
                <w:sz w:val="24"/>
              </w:rPr>
              <w:t xml:space="preserve"> </w:t>
            </w:r>
            <w:r w:rsidRPr="00233224">
              <w:rPr>
                <w:rFonts w:ascii="宋体" w:hAnsi="宋体"/>
                <w:sz w:val="24"/>
              </w:rPr>
              <w:t>inclusions on localized corrosion of weathering steel</w:t>
            </w:r>
          </w:p>
          <w:p w14:paraId="76977189" w14:textId="77777777" w:rsidR="00233224" w:rsidRPr="00233224" w:rsidRDefault="00233224" w:rsidP="00A415D7">
            <w:pPr>
              <w:spacing w:line="300" w:lineRule="auto"/>
              <w:rPr>
                <w:rFonts w:ascii="宋体" w:hAnsi="宋体" w:hint="eastAsia"/>
                <w:sz w:val="24"/>
              </w:rPr>
            </w:pPr>
            <w:r w:rsidRPr="00233224">
              <w:rPr>
                <w:rFonts w:ascii="宋体" w:hAnsi="宋体" w:hint="eastAsia"/>
                <w:b/>
                <w:bCs/>
                <w:sz w:val="24"/>
              </w:rPr>
              <w:t>作者：</w:t>
            </w:r>
            <w:r w:rsidRPr="00233224">
              <w:rPr>
                <w:rFonts w:ascii="宋体" w:hAnsi="宋体"/>
                <w:sz w:val="24"/>
              </w:rPr>
              <w:t xml:space="preserve">Pan Liu, </w:t>
            </w:r>
            <w:proofErr w:type="spellStart"/>
            <w:r w:rsidRPr="00233224">
              <w:rPr>
                <w:rFonts w:ascii="宋体" w:hAnsi="宋体"/>
                <w:sz w:val="24"/>
              </w:rPr>
              <w:t>Qinhao</w:t>
            </w:r>
            <w:proofErr w:type="spellEnd"/>
            <w:r w:rsidRPr="00233224">
              <w:rPr>
                <w:rFonts w:ascii="宋体" w:hAnsi="宋体"/>
                <w:sz w:val="24"/>
              </w:rPr>
              <w:t xml:space="preserve"> Zhang, Xinran Li, Jiming Hu, Fahe Cao</w:t>
            </w:r>
          </w:p>
          <w:p w14:paraId="2AEB9234" w14:textId="77777777" w:rsidR="00233224" w:rsidRPr="00233224" w:rsidRDefault="00233224" w:rsidP="00A415D7">
            <w:pPr>
              <w:spacing w:line="300" w:lineRule="auto"/>
              <w:rPr>
                <w:rFonts w:ascii="宋体" w:hAnsi="宋体" w:hint="eastAsia"/>
                <w:sz w:val="24"/>
              </w:rPr>
            </w:pPr>
            <w:r w:rsidRPr="00233224">
              <w:rPr>
                <w:rFonts w:ascii="宋体" w:hAnsi="宋体" w:hint="eastAsia"/>
                <w:b/>
                <w:bCs/>
                <w:sz w:val="24"/>
              </w:rPr>
              <w:t>引用的主要内容：</w:t>
            </w:r>
            <w:r w:rsidRPr="00233224">
              <w:rPr>
                <w:rFonts w:ascii="宋体" w:hAnsi="宋体" w:hint="eastAsia"/>
                <w:sz w:val="24"/>
              </w:rPr>
              <w:t>认可候选人提出的</w:t>
            </w:r>
            <w:r w:rsidRPr="00233224">
              <w:rPr>
                <w:rFonts w:ascii="宋体" w:hAnsi="宋体"/>
                <w:sz w:val="24"/>
              </w:rPr>
              <w:t>关于（</w:t>
            </w:r>
            <w:proofErr w:type="spellStart"/>
            <w:r w:rsidRPr="00233224">
              <w:rPr>
                <w:rFonts w:ascii="宋体" w:hAnsi="宋体"/>
                <w:sz w:val="24"/>
              </w:rPr>
              <w:t>Mg,Al,Ca</w:t>
            </w:r>
            <w:proofErr w:type="spellEnd"/>
            <w:r w:rsidRPr="00233224">
              <w:rPr>
                <w:rFonts w:ascii="宋体" w:hAnsi="宋体"/>
                <w:sz w:val="24"/>
              </w:rPr>
              <w:t>）氧化物夹杂因与基体存在电位差而诱发点蚀萌生与扩展的研究结论，</w:t>
            </w:r>
            <w:r w:rsidRPr="00233224">
              <w:rPr>
                <w:rFonts w:ascii="宋体" w:hAnsi="宋体" w:hint="eastAsia"/>
                <w:sz w:val="24"/>
              </w:rPr>
              <w:t>以此来</w:t>
            </w:r>
            <w:r w:rsidRPr="00233224">
              <w:rPr>
                <w:rFonts w:ascii="宋体" w:hAnsi="宋体"/>
                <w:sz w:val="24"/>
              </w:rPr>
              <w:t>佐证</w:t>
            </w:r>
            <w:r w:rsidRPr="00233224">
              <w:rPr>
                <w:rFonts w:ascii="宋体" w:hAnsi="宋体" w:hint="eastAsia"/>
                <w:sz w:val="24"/>
              </w:rPr>
              <w:t>在</w:t>
            </w:r>
            <w:r w:rsidRPr="00233224">
              <w:rPr>
                <w:rFonts w:ascii="宋体" w:hAnsi="宋体"/>
                <w:sz w:val="24"/>
              </w:rPr>
              <w:t>含氯离子</w:t>
            </w:r>
            <w:proofErr w:type="gramStart"/>
            <w:r w:rsidRPr="00233224">
              <w:rPr>
                <w:rFonts w:ascii="宋体" w:hAnsi="宋体"/>
                <w:sz w:val="24"/>
              </w:rPr>
              <w:t>硫环境</w:t>
            </w:r>
            <w:proofErr w:type="gramEnd"/>
            <w:r w:rsidRPr="00233224">
              <w:rPr>
                <w:rFonts w:ascii="宋体" w:hAnsi="宋体"/>
                <w:sz w:val="24"/>
              </w:rPr>
              <w:t>中复杂氧化物夹杂是引发钢材局部腐蚀的关键诱因这一学术共识</w:t>
            </w:r>
            <w:r w:rsidRPr="00233224">
              <w:rPr>
                <w:rFonts w:ascii="宋体" w:hAnsi="宋体" w:hint="eastAsia"/>
                <w:sz w:val="24"/>
              </w:rPr>
              <w:t>：“</w:t>
            </w:r>
            <w:r w:rsidRPr="00233224">
              <w:rPr>
                <w:rFonts w:ascii="宋体" w:hAnsi="宋体"/>
                <w:sz w:val="24"/>
              </w:rPr>
              <w:t>此外，郑等人结合电化学测试与开尔文探针力显微镜（SKPFM）表征后得出结论：基体与 (Mg、Al、Ca)复合氧化物夹杂物之间存在电位差，该类夹杂物是诱发点蚀萌生并促进点蚀扩展的核心诱因。</w:t>
            </w:r>
            <w:r w:rsidRPr="00233224">
              <w:rPr>
                <w:rFonts w:ascii="宋体" w:hAnsi="宋体" w:hint="eastAsia"/>
                <w:sz w:val="24"/>
              </w:rPr>
              <w:t>”</w:t>
            </w:r>
          </w:p>
          <w:p w14:paraId="2A54A1FE" w14:textId="77777777" w:rsidR="00233224" w:rsidRPr="00233224" w:rsidRDefault="00233224" w:rsidP="00A415D7">
            <w:pPr>
              <w:spacing w:line="300" w:lineRule="auto"/>
              <w:rPr>
                <w:rFonts w:ascii="宋体" w:hAnsi="宋体" w:hint="eastAsia"/>
                <w:sz w:val="24"/>
              </w:rPr>
            </w:pPr>
            <w:r w:rsidRPr="00233224">
              <w:rPr>
                <w:rFonts w:ascii="宋体" w:hAnsi="宋体"/>
                <w:noProof/>
                <w:sz w:val="24"/>
              </w:rPr>
              <w:drawing>
                <wp:inline distT="0" distB="0" distL="0" distR="0" wp14:anchorId="0FA42C24" wp14:editId="283E29D6">
                  <wp:extent cx="2743200" cy="614680"/>
                  <wp:effectExtent l="0" t="0" r="0" b="0"/>
                  <wp:docPr id="14960422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042256" name="图片 1"/>
                          <pic:cNvPicPr>
                            <a:picLocks noChangeAspect="1"/>
                          </pic:cNvPicPr>
                        </pic:nvPicPr>
                        <pic:blipFill>
                          <a:blip r:embed="rId8"/>
                          <a:stretch>
                            <a:fillRect/>
                          </a:stretch>
                        </pic:blipFill>
                        <pic:spPr>
                          <a:xfrm>
                            <a:off x="0" y="0"/>
                            <a:ext cx="2743200" cy="614680"/>
                          </a:xfrm>
                          <a:prstGeom prst="rect">
                            <a:avLst/>
                          </a:prstGeom>
                        </pic:spPr>
                      </pic:pic>
                    </a:graphicData>
                  </a:graphic>
                </wp:inline>
              </w:drawing>
            </w:r>
          </w:p>
        </w:tc>
        <w:tc>
          <w:tcPr>
            <w:tcW w:w="1077" w:type="pct"/>
            <w:vAlign w:val="center"/>
          </w:tcPr>
          <w:p w14:paraId="0BD76398" w14:textId="77777777" w:rsidR="00233224" w:rsidRPr="00233224" w:rsidRDefault="00233224" w:rsidP="00A415D7">
            <w:pPr>
              <w:spacing w:line="300" w:lineRule="auto"/>
              <w:rPr>
                <w:rFonts w:ascii="宋体" w:hAnsi="宋体" w:hint="eastAsia"/>
                <w:sz w:val="24"/>
              </w:rPr>
            </w:pPr>
            <w:r w:rsidRPr="00233224">
              <w:rPr>
                <w:rFonts w:ascii="宋体" w:hAnsi="宋体"/>
                <w:sz w:val="24"/>
              </w:rPr>
              <w:t>Journal of Materials Science &amp; Technology</w:t>
            </w:r>
            <w:r w:rsidRPr="00233224">
              <w:rPr>
                <w:rFonts w:ascii="宋体" w:hAnsi="宋体" w:hint="eastAsia"/>
                <w:sz w:val="24"/>
              </w:rPr>
              <w:t xml:space="preserve">, </w:t>
            </w:r>
            <w:r w:rsidRPr="00233224">
              <w:rPr>
                <w:rFonts w:ascii="宋体" w:hAnsi="宋体"/>
                <w:sz w:val="24"/>
              </w:rPr>
              <w:t>64: 99-113.</w:t>
            </w:r>
          </w:p>
        </w:tc>
        <w:tc>
          <w:tcPr>
            <w:tcW w:w="846" w:type="pct"/>
            <w:vAlign w:val="center"/>
          </w:tcPr>
          <w:p w14:paraId="61147B49" w14:textId="77777777" w:rsidR="00233224" w:rsidRPr="00233224" w:rsidRDefault="00233224" w:rsidP="00A415D7">
            <w:pPr>
              <w:spacing w:line="300" w:lineRule="auto"/>
              <w:rPr>
                <w:rFonts w:ascii="宋体" w:hAnsi="宋体" w:hint="eastAsia"/>
                <w:sz w:val="24"/>
              </w:rPr>
            </w:pPr>
            <w:r w:rsidRPr="00233224">
              <w:rPr>
                <w:rFonts w:ascii="宋体" w:hAnsi="宋体" w:hint="eastAsia"/>
                <w:sz w:val="24"/>
              </w:rPr>
              <w:t>2020-07-24</w:t>
            </w:r>
          </w:p>
        </w:tc>
      </w:tr>
      <w:tr w:rsidR="00233224" w:rsidRPr="00233224" w14:paraId="5EEE2F55" w14:textId="77777777" w:rsidTr="00A25716">
        <w:trPr>
          <w:trHeight w:val="1622"/>
        </w:trPr>
        <w:tc>
          <w:tcPr>
            <w:tcW w:w="308" w:type="pct"/>
            <w:vAlign w:val="center"/>
          </w:tcPr>
          <w:p w14:paraId="17D52DA4" w14:textId="77777777" w:rsidR="00233224" w:rsidRPr="00233224" w:rsidRDefault="00233224" w:rsidP="00A415D7">
            <w:pPr>
              <w:spacing w:line="300" w:lineRule="auto"/>
              <w:rPr>
                <w:rFonts w:ascii="宋体" w:hAnsi="宋体" w:hint="eastAsia"/>
                <w:sz w:val="24"/>
              </w:rPr>
            </w:pPr>
            <w:r w:rsidRPr="00233224">
              <w:rPr>
                <w:rFonts w:ascii="宋体" w:hAnsi="宋体" w:hint="eastAsia"/>
                <w:sz w:val="24"/>
              </w:rPr>
              <w:lastRenderedPageBreak/>
              <w:t>2</w:t>
            </w:r>
          </w:p>
        </w:tc>
        <w:tc>
          <w:tcPr>
            <w:tcW w:w="2769" w:type="pct"/>
            <w:vAlign w:val="center"/>
          </w:tcPr>
          <w:p w14:paraId="68449E07" w14:textId="77777777" w:rsidR="00233224" w:rsidRPr="00233224" w:rsidRDefault="00233224" w:rsidP="00A415D7">
            <w:pPr>
              <w:spacing w:line="300" w:lineRule="auto"/>
              <w:rPr>
                <w:rFonts w:ascii="宋体" w:hAnsi="宋体" w:hint="eastAsia"/>
                <w:sz w:val="24"/>
              </w:rPr>
            </w:pPr>
            <w:r w:rsidRPr="00233224">
              <w:rPr>
                <w:rFonts w:ascii="宋体" w:hAnsi="宋体" w:hint="eastAsia"/>
                <w:sz w:val="24"/>
              </w:rPr>
              <w:t>引文名称：</w:t>
            </w:r>
            <w:r w:rsidRPr="00233224">
              <w:rPr>
                <w:rFonts w:ascii="宋体" w:hAnsi="宋体"/>
                <w:sz w:val="24"/>
              </w:rPr>
              <w:t>Phase engineering activation of low-cost iron-containing sulfide minerals for advanced electrocatalysis</w:t>
            </w:r>
          </w:p>
          <w:p w14:paraId="2B6F6E40" w14:textId="77777777" w:rsidR="00233224" w:rsidRPr="00233224" w:rsidRDefault="00233224" w:rsidP="00A415D7">
            <w:pPr>
              <w:spacing w:line="300" w:lineRule="auto"/>
              <w:rPr>
                <w:rFonts w:ascii="宋体" w:hAnsi="宋体" w:hint="eastAsia"/>
                <w:sz w:val="24"/>
              </w:rPr>
            </w:pPr>
            <w:r w:rsidRPr="00233224">
              <w:rPr>
                <w:rFonts w:ascii="宋体" w:hAnsi="宋体" w:hint="eastAsia"/>
                <w:sz w:val="24"/>
              </w:rPr>
              <w:t>作者：</w:t>
            </w:r>
            <w:r w:rsidRPr="00233224">
              <w:rPr>
                <w:rFonts w:ascii="宋体" w:hAnsi="宋体"/>
                <w:sz w:val="24"/>
              </w:rPr>
              <w:t xml:space="preserve">Jun Mei, Qian Zhang, Hong Peng, Ting Liao, Ziqi Sun </w:t>
            </w:r>
          </w:p>
          <w:p w14:paraId="6CE562D1" w14:textId="77777777" w:rsidR="00233224" w:rsidRPr="00233224" w:rsidRDefault="00233224" w:rsidP="00A415D7">
            <w:pPr>
              <w:spacing w:line="300" w:lineRule="auto"/>
              <w:rPr>
                <w:rFonts w:ascii="宋体" w:hAnsi="宋体" w:hint="eastAsia"/>
                <w:sz w:val="24"/>
              </w:rPr>
            </w:pPr>
            <w:r w:rsidRPr="00233224">
              <w:rPr>
                <w:rFonts w:ascii="宋体" w:hAnsi="宋体" w:hint="eastAsia"/>
                <w:sz w:val="24"/>
              </w:rPr>
              <w:t>引用的主要内容：将</w:t>
            </w:r>
            <w:r w:rsidRPr="00233224">
              <w:rPr>
                <w:rFonts w:ascii="宋体" w:hAnsi="宋体"/>
                <w:sz w:val="24"/>
              </w:rPr>
              <w:t>候选人关于带隙与电子结构的研究成果作为理论支撑，佐证热还原相变引发的"</w:t>
            </w:r>
            <w:proofErr w:type="spellStart"/>
            <w:r w:rsidRPr="00233224">
              <w:rPr>
                <w:rFonts w:ascii="宋体" w:hAnsi="宋体"/>
                <w:sz w:val="24"/>
              </w:rPr>
              <w:t>FeS</w:t>
            </w:r>
            <w:proofErr w:type="spellEnd"/>
            <w:r w:rsidRPr="00233224">
              <w:rPr>
                <w:rFonts w:ascii="Cambria Math" w:hAnsi="Cambria Math" w:cs="Cambria Math"/>
                <w:sz w:val="24"/>
              </w:rPr>
              <w:t>₂</w:t>
            </w:r>
            <w:r w:rsidRPr="00233224">
              <w:rPr>
                <w:rFonts w:ascii="宋体" w:hAnsi="宋体"/>
                <w:sz w:val="24"/>
              </w:rPr>
              <w:t>半导体→</w:t>
            </w:r>
            <w:proofErr w:type="spellStart"/>
            <w:r w:rsidRPr="00233224">
              <w:rPr>
                <w:rFonts w:ascii="宋体" w:hAnsi="宋体"/>
                <w:sz w:val="24"/>
              </w:rPr>
              <w:t>FeS</w:t>
            </w:r>
            <w:proofErr w:type="spellEnd"/>
            <w:r w:rsidRPr="00233224">
              <w:rPr>
                <w:rFonts w:ascii="宋体" w:hAnsi="宋体"/>
                <w:sz w:val="24"/>
              </w:rPr>
              <w:t>金属性"电子结构跃迁是天然硫化矿物电催化活化的根本原因</w:t>
            </w:r>
            <w:r w:rsidRPr="00233224">
              <w:rPr>
                <w:rFonts w:ascii="宋体" w:hAnsi="宋体" w:hint="eastAsia"/>
                <w:sz w:val="24"/>
              </w:rPr>
              <w:t>：“</w:t>
            </w:r>
            <w:r w:rsidRPr="00233224">
              <w:rPr>
                <w:rFonts w:ascii="宋体" w:hAnsi="宋体"/>
                <w:sz w:val="24"/>
              </w:rPr>
              <w:t>在500</w:t>
            </w:r>
            <w:r w:rsidRPr="00233224">
              <w:rPr>
                <w:rFonts w:ascii="宋体" w:hAnsi="宋体" w:hint="eastAsia"/>
                <w:sz w:val="24"/>
              </w:rPr>
              <w:t xml:space="preserve"> </w:t>
            </w:r>
            <w:r w:rsidRPr="00233224">
              <w:rPr>
                <w:rFonts w:ascii="宋体" w:hAnsi="宋体" w:cs="Cambria Math"/>
                <w:sz w:val="24"/>
              </w:rPr>
              <w:t>℃</w:t>
            </w:r>
            <w:r w:rsidRPr="00233224">
              <w:rPr>
                <w:rFonts w:ascii="宋体" w:hAnsi="宋体"/>
                <w:sz w:val="24"/>
              </w:rPr>
              <w:t>氩氢混合气氛及氟化铵（NH</w:t>
            </w:r>
            <w:r w:rsidRPr="00233224">
              <w:rPr>
                <w:rFonts w:ascii="Cambria Math" w:hAnsi="Cambria Math" w:cs="Cambria Math"/>
                <w:sz w:val="24"/>
              </w:rPr>
              <w:t>₄</w:t>
            </w:r>
            <w:r w:rsidRPr="00233224">
              <w:rPr>
                <w:rFonts w:ascii="宋体" w:hAnsi="宋体"/>
                <w:sz w:val="24"/>
              </w:rPr>
              <w:t>F）存在的条件下，通过热还原处理可实现一步相变过程：</w:t>
            </w:r>
            <w:proofErr w:type="spellStart"/>
            <w:r w:rsidRPr="00233224">
              <w:rPr>
                <w:rFonts w:ascii="宋体" w:hAnsi="宋体"/>
                <w:sz w:val="24"/>
              </w:rPr>
              <w:t>FeS</w:t>
            </w:r>
            <w:proofErr w:type="spellEnd"/>
            <w:r w:rsidRPr="00233224">
              <w:rPr>
                <w:rFonts w:ascii="Cambria Math" w:hAnsi="Cambria Math" w:cs="Cambria Math"/>
                <w:sz w:val="24"/>
              </w:rPr>
              <w:t>₂</w:t>
            </w:r>
            <w:r w:rsidRPr="00233224">
              <w:rPr>
                <w:rFonts w:ascii="宋体" w:hAnsi="宋体"/>
                <w:sz w:val="24"/>
              </w:rPr>
              <w:t>与</w:t>
            </w:r>
            <w:proofErr w:type="spellStart"/>
            <w:r w:rsidRPr="00233224">
              <w:rPr>
                <w:rFonts w:ascii="宋体" w:hAnsi="宋体"/>
                <w:sz w:val="24"/>
              </w:rPr>
              <w:t>CuFeS</w:t>
            </w:r>
            <w:proofErr w:type="spellEnd"/>
            <w:r w:rsidRPr="00233224">
              <w:rPr>
                <w:rFonts w:ascii="Cambria Math" w:hAnsi="Cambria Math" w:cs="Cambria Math"/>
                <w:sz w:val="24"/>
              </w:rPr>
              <w:t>₂</w:t>
            </w:r>
            <w:r w:rsidRPr="00233224">
              <w:rPr>
                <w:rFonts w:ascii="宋体" w:hAnsi="宋体"/>
                <w:sz w:val="24"/>
              </w:rPr>
              <w:t>可分别直接转变为</w:t>
            </w:r>
            <w:proofErr w:type="spellStart"/>
            <w:r w:rsidRPr="00233224">
              <w:rPr>
                <w:rFonts w:ascii="宋体" w:hAnsi="宋体"/>
                <w:sz w:val="24"/>
              </w:rPr>
              <w:t>Fe</w:t>
            </w:r>
            <w:r w:rsidRPr="00233224">
              <w:rPr>
                <w:rFonts w:ascii="Cambria Math" w:hAnsi="Cambria Math" w:cs="Cambria Math"/>
                <w:sz w:val="24"/>
              </w:rPr>
              <w:t>₅</w:t>
            </w:r>
            <w:r w:rsidRPr="00233224">
              <w:rPr>
                <w:rFonts w:ascii="宋体" w:hAnsi="宋体"/>
                <w:sz w:val="24"/>
              </w:rPr>
              <w:t>S</w:t>
            </w:r>
            <w:proofErr w:type="spellEnd"/>
            <w:r w:rsidRPr="00233224">
              <w:rPr>
                <w:rFonts w:ascii="Cambria Math" w:hAnsi="Cambria Math" w:cs="Cambria Math"/>
                <w:sz w:val="24"/>
              </w:rPr>
              <w:t>₈</w:t>
            </w:r>
            <w:r w:rsidRPr="00233224">
              <w:rPr>
                <w:rFonts w:ascii="宋体" w:hAnsi="宋体"/>
                <w:sz w:val="24"/>
              </w:rPr>
              <w:t>相和</w:t>
            </w:r>
            <w:proofErr w:type="spellStart"/>
            <w:r w:rsidRPr="00233224">
              <w:rPr>
                <w:rFonts w:ascii="宋体" w:hAnsi="宋体"/>
                <w:sz w:val="24"/>
              </w:rPr>
              <w:t>Cu</w:t>
            </w:r>
            <w:r w:rsidRPr="00233224">
              <w:rPr>
                <w:rFonts w:ascii="Cambria Math" w:hAnsi="Cambria Math" w:cs="Cambria Math"/>
                <w:sz w:val="24"/>
              </w:rPr>
              <w:t>₄</w:t>
            </w:r>
            <w:r w:rsidRPr="00233224">
              <w:rPr>
                <w:rFonts w:ascii="宋体" w:hAnsi="宋体"/>
                <w:sz w:val="24"/>
              </w:rPr>
              <w:t>Fe</w:t>
            </w:r>
            <w:r w:rsidRPr="00233224">
              <w:rPr>
                <w:rFonts w:ascii="Cambria Math" w:hAnsi="Cambria Math" w:cs="Cambria Math"/>
                <w:sz w:val="24"/>
              </w:rPr>
              <w:t>₅</w:t>
            </w:r>
            <w:r w:rsidRPr="00233224">
              <w:rPr>
                <w:rFonts w:ascii="宋体" w:hAnsi="宋体"/>
                <w:sz w:val="24"/>
              </w:rPr>
              <w:t>S</w:t>
            </w:r>
            <w:proofErr w:type="spellEnd"/>
            <w:r w:rsidRPr="00233224">
              <w:rPr>
                <w:rFonts w:ascii="Cambria Math" w:hAnsi="Cambria Math" w:cs="Cambria Math"/>
                <w:sz w:val="24"/>
              </w:rPr>
              <w:t>₈</w:t>
            </w:r>
            <w:r w:rsidRPr="00233224">
              <w:rPr>
                <w:rFonts w:ascii="宋体" w:hAnsi="宋体"/>
                <w:sz w:val="24"/>
              </w:rPr>
              <w:t>相。其中</w:t>
            </w:r>
            <w:proofErr w:type="spellStart"/>
            <w:r w:rsidRPr="00233224">
              <w:rPr>
                <w:rFonts w:ascii="宋体" w:hAnsi="宋体"/>
                <w:sz w:val="24"/>
              </w:rPr>
              <w:t>Fe</w:t>
            </w:r>
            <w:r w:rsidRPr="00233224">
              <w:rPr>
                <w:rFonts w:ascii="Cambria Math" w:hAnsi="Cambria Math" w:cs="Cambria Math"/>
                <w:sz w:val="24"/>
              </w:rPr>
              <w:t>₅</w:t>
            </w:r>
            <w:r w:rsidRPr="00233224">
              <w:rPr>
                <w:rFonts w:ascii="宋体" w:hAnsi="宋体"/>
                <w:sz w:val="24"/>
              </w:rPr>
              <w:t>S</w:t>
            </w:r>
            <w:proofErr w:type="spellEnd"/>
            <w:r w:rsidRPr="00233224">
              <w:rPr>
                <w:rFonts w:ascii="Cambria Math" w:hAnsi="Cambria Math" w:cs="Cambria Math"/>
                <w:sz w:val="24"/>
              </w:rPr>
              <w:t>₈</w:t>
            </w:r>
            <w:r w:rsidRPr="00233224">
              <w:rPr>
                <w:rFonts w:ascii="宋体" w:hAnsi="宋体"/>
                <w:sz w:val="24"/>
              </w:rPr>
              <w:t>属于半导体材料，实验测定与理论计算得到的带隙范围为0.73~1.20 eV</w:t>
            </w:r>
            <w:r w:rsidRPr="00233224">
              <w:rPr>
                <w:rFonts w:ascii="宋体" w:hAnsi="宋体" w:hint="eastAsia"/>
                <w:sz w:val="24"/>
              </w:rPr>
              <w:t>”</w:t>
            </w:r>
          </w:p>
          <w:p w14:paraId="370CD666" w14:textId="77777777" w:rsidR="00233224" w:rsidRPr="00233224" w:rsidRDefault="00233224" w:rsidP="00A415D7">
            <w:pPr>
              <w:spacing w:line="300" w:lineRule="auto"/>
              <w:rPr>
                <w:rFonts w:ascii="宋体" w:hAnsi="宋体" w:hint="eastAsia"/>
                <w:sz w:val="24"/>
              </w:rPr>
            </w:pPr>
            <w:r w:rsidRPr="00233224">
              <w:rPr>
                <w:rFonts w:ascii="宋体" w:hAnsi="宋体"/>
                <w:noProof/>
                <w:sz w:val="24"/>
              </w:rPr>
              <w:drawing>
                <wp:inline distT="0" distB="0" distL="0" distR="0" wp14:anchorId="73D7B887" wp14:editId="35CEFF51">
                  <wp:extent cx="3103245" cy="737235"/>
                  <wp:effectExtent l="0" t="0" r="1905" b="5715"/>
                  <wp:docPr id="77" name="图片 76">
                    <a:extLst xmlns:a="http://schemas.openxmlformats.org/drawingml/2006/main">
                      <a:ext uri="{FF2B5EF4-FFF2-40B4-BE49-F238E27FC236}">
                        <a16:creationId xmlns:a16="http://schemas.microsoft.com/office/drawing/2014/main" id="{6EE8BFC7-CE79-5C70-B581-6650F1BCEF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6">
                            <a:extLst>
                              <a:ext uri="{FF2B5EF4-FFF2-40B4-BE49-F238E27FC236}">
                                <a16:creationId xmlns:a16="http://schemas.microsoft.com/office/drawing/2014/main" id="{6EE8BFC7-CE79-5C70-B581-6650F1BCEF2D}"/>
                              </a:ext>
                            </a:extLst>
                          </pic:cNvPr>
                          <pic:cNvPicPr>
                            <a:picLocks noChangeAspect="1"/>
                          </pic:cNvPicPr>
                        </pic:nvPicPr>
                        <pic:blipFill>
                          <a:blip r:embed="rId9"/>
                          <a:stretch>
                            <a:fillRect/>
                          </a:stretch>
                        </pic:blipFill>
                        <pic:spPr>
                          <a:xfrm>
                            <a:off x="0" y="0"/>
                            <a:ext cx="3103245" cy="737235"/>
                          </a:xfrm>
                          <a:prstGeom prst="rect">
                            <a:avLst/>
                          </a:prstGeom>
                        </pic:spPr>
                      </pic:pic>
                    </a:graphicData>
                  </a:graphic>
                </wp:inline>
              </w:drawing>
            </w:r>
          </w:p>
        </w:tc>
        <w:tc>
          <w:tcPr>
            <w:tcW w:w="1077" w:type="pct"/>
            <w:vAlign w:val="center"/>
          </w:tcPr>
          <w:p w14:paraId="0289E53E" w14:textId="77777777" w:rsidR="00233224" w:rsidRPr="00233224" w:rsidRDefault="00233224" w:rsidP="00A415D7">
            <w:pPr>
              <w:spacing w:line="300" w:lineRule="auto"/>
              <w:rPr>
                <w:rFonts w:ascii="宋体" w:hAnsi="宋体" w:hint="eastAsia"/>
                <w:sz w:val="24"/>
                <w:highlight w:val="yellow"/>
              </w:rPr>
            </w:pPr>
            <w:r w:rsidRPr="00233224">
              <w:rPr>
                <w:rFonts w:ascii="宋体" w:hAnsi="宋体"/>
                <w:sz w:val="24"/>
              </w:rPr>
              <w:t>Journal of Materials Science &amp; Technology</w:t>
            </w:r>
            <w:r w:rsidRPr="00233224">
              <w:rPr>
                <w:rFonts w:ascii="宋体" w:hAnsi="宋体" w:hint="eastAsia"/>
                <w:sz w:val="24"/>
              </w:rPr>
              <w:t>,</w:t>
            </w:r>
            <w:r w:rsidRPr="00233224">
              <w:rPr>
                <w:rFonts w:ascii="宋体" w:hAnsi="宋体" w:cs="Arial"/>
                <w:color w:val="222222"/>
                <w:sz w:val="24"/>
                <w:shd w:val="clear" w:color="auto" w:fill="FFFFFF"/>
              </w:rPr>
              <w:t xml:space="preserve"> </w:t>
            </w:r>
            <w:r w:rsidRPr="00233224">
              <w:rPr>
                <w:rFonts w:ascii="宋体" w:hAnsi="宋体"/>
                <w:sz w:val="24"/>
              </w:rPr>
              <w:t>111: 181-188</w:t>
            </w:r>
            <w:r w:rsidRPr="00233224">
              <w:rPr>
                <w:rFonts w:ascii="宋体" w:hAnsi="宋体" w:hint="eastAsia"/>
                <w:sz w:val="24"/>
              </w:rPr>
              <w:t>.</w:t>
            </w:r>
          </w:p>
        </w:tc>
        <w:tc>
          <w:tcPr>
            <w:tcW w:w="846" w:type="pct"/>
            <w:vAlign w:val="center"/>
          </w:tcPr>
          <w:p w14:paraId="7F2C3B5C" w14:textId="77777777" w:rsidR="00233224" w:rsidRPr="00233224" w:rsidRDefault="00233224" w:rsidP="00A415D7">
            <w:pPr>
              <w:spacing w:line="300" w:lineRule="auto"/>
              <w:rPr>
                <w:rFonts w:ascii="宋体" w:hAnsi="宋体" w:hint="eastAsia"/>
                <w:sz w:val="24"/>
                <w:highlight w:val="yellow"/>
              </w:rPr>
            </w:pPr>
            <w:r w:rsidRPr="00233224">
              <w:rPr>
                <w:rFonts w:ascii="宋体" w:hAnsi="宋体" w:hint="eastAsia"/>
                <w:sz w:val="24"/>
              </w:rPr>
              <w:t>2021-12-07</w:t>
            </w:r>
          </w:p>
        </w:tc>
      </w:tr>
      <w:tr w:rsidR="00233224" w:rsidRPr="00233224" w14:paraId="59DF83C8" w14:textId="77777777" w:rsidTr="00A25716">
        <w:trPr>
          <w:trHeight w:val="1622"/>
        </w:trPr>
        <w:tc>
          <w:tcPr>
            <w:tcW w:w="308" w:type="pct"/>
            <w:vAlign w:val="center"/>
          </w:tcPr>
          <w:p w14:paraId="729ACAD5" w14:textId="77777777" w:rsidR="00233224" w:rsidRPr="00233224" w:rsidRDefault="00233224" w:rsidP="00A415D7">
            <w:pPr>
              <w:spacing w:line="300" w:lineRule="auto"/>
              <w:rPr>
                <w:rFonts w:ascii="宋体" w:hAnsi="宋体" w:hint="eastAsia"/>
                <w:sz w:val="24"/>
              </w:rPr>
            </w:pPr>
            <w:r w:rsidRPr="00233224">
              <w:rPr>
                <w:rFonts w:ascii="宋体" w:hAnsi="宋体" w:hint="eastAsia"/>
                <w:sz w:val="24"/>
              </w:rPr>
              <w:t>3</w:t>
            </w:r>
          </w:p>
        </w:tc>
        <w:tc>
          <w:tcPr>
            <w:tcW w:w="2769" w:type="pct"/>
            <w:vAlign w:val="center"/>
          </w:tcPr>
          <w:p w14:paraId="3764505B" w14:textId="77777777" w:rsidR="00233224" w:rsidRPr="00233224" w:rsidRDefault="00233224" w:rsidP="00A415D7">
            <w:pPr>
              <w:spacing w:line="300" w:lineRule="auto"/>
              <w:rPr>
                <w:rFonts w:ascii="宋体" w:hAnsi="宋体" w:hint="eastAsia"/>
                <w:sz w:val="24"/>
              </w:rPr>
            </w:pPr>
            <w:r w:rsidRPr="00233224">
              <w:rPr>
                <w:rFonts w:ascii="宋体" w:hAnsi="宋体" w:hint="eastAsia"/>
                <w:b/>
                <w:bCs/>
                <w:sz w:val="24"/>
              </w:rPr>
              <w:t>引文名称</w:t>
            </w:r>
            <w:r w:rsidRPr="00233224">
              <w:rPr>
                <w:rFonts w:ascii="宋体" w:hAnsi="宋体" w:hint="eastAsia"/>
                <w:sz w:val="24"/>
              </w:rPr>
              <w:t>：</w:t>
            </w:r>
            <w:r w:rsidRPr="00233224">
              <w:rPr>
                <w:rFonts w:ascii="宋体" w:hAnsi="宋体"/>
                <w:sz w:val="24"/>
              </w:rPr>
              <w:t>Phase Control in the Synthesis of Iron Sulfides</w:t>
            </w:r>
          </w:p>
          <w:p w14:paraId="1E6B7A05" w14:textId="77777777" w:rsidR="00233224" w:rsidRPr="00233224" w:rsidRDefault="00233224" w:rsidP="00A415D7">
            <w:pPr>
              <w:spacing w:line="300" w:lineRule="auto"/>
              <w:rPr>
                <w:rFonts w:ascii="宋体" w:hAnsi="宋体" w:hint="eastAsia"/>
                <w:sz w:val="24"/>
              </w:rPr>
            </w:pPr>
            <w:r w:rsidRPr="00233224">
              <w:rPr>
                <w:rFonts w:ascii="宋体" w:hAnsi="宋体" w:hint="eastAsia"/>
                <w:b/>
                <w:bCs/>
                <w:sz w:val="24"/>
              </w:rPr>
              <w:t>作者</w:t>
            </w:r>
            <w:r w:rsidRPr="00233224">
              <w:rPr>
                <w:rFonts w:ascii="宋体" w:hAnsi="宋体" w:hint="eastAsia"/>
                <w:sz w:val="24"/>
              </w:rPr>
              <w:t>：</w:t>
            </w:r>
            <w:r w:rsidRPr="00233224">
              <w:rPr>
                <w:rFonts w:ascii="宋体" w:hAnsi="宋体"/>
                <w:sz w:val="24"/>
              </w:rPr>
              <w:t xml:space="preserve">Jeremy R. </w:t>
            </w:r>
            <w:proofErr w:type="spellStart"/>
            <w:r w:rsidRPr="00233224">
              <w:rPr>
                <w:rFonts w:ascii="宋体" w:hAnsi="宋体"/>
                <w:sz w:val="24"/>
              </w:rPr>
              <w:t>Bairan</w:t>
            </w:r>
            <w:proofErr w:type="spellEnd"/>
            <w:r w:rsidRPr="00233224">
              <w:rPr>
                <w:rFonts w:ascii="宋体" w:hAnsi="宋体"/>
                <w:sz w:val="24"/>
              </w:rPr>
              <w:t xml:space="preserve"> </w:t>
            </w:r>
            <w:proofErr w:type="spellStart"/>
            <w:r w:rsidRPr="00233224">
              <w:rPr>
                <w:rFonts w:ascii="宋体" w:hAnsi="宋体"/>
                <w:sz w:val="24"/>
              </w:rPr>
              <w:t>Espano</w:t>
            </w:r>
            <w:proofErr w:type="spellEnd"/>
            <w:r w:rsidRPr="00233224">
              <w:rPr>
                <w:rFonts w:ascii="宋体" w:hAnsi="宋体"/>
                <w:sz w:val="24"/>
              </w:rPr>
              <w:t xml:space="preserve"> and Janet E. Macdonald</w:t>
            </w:r>
          </w:p>
          <w:p w14:paraId="1C34C5D2" w14:textId="77777777" w:rsidR="00233224" w:rsidRPr="00233224" w:rsidRDefault="00233224" w:rsidP="00A415D7">
            <w:pPr>
              <w:spacing w:line="300" w:lineRule="auto"/>
              <w:rPr>
                <w:rFonts w:ascii="宋体" w:hAnsi="宋体" w:hint="eastAsia"/>
                <w:b/>
                <w:bCs/>
                <w:sz w:val="24"/>
              </w:rPr>
            </w:pPr>
            <w:r w:rsidRPr="00233224">
              <w:rPr>
                <w:rFonts w:ascii="宋体" w:hAnsi="宋体" w:hint="eastAsia"/>
                <w:b/>
                <w:bCs/>
                <w:sz w:val="24"/>
              </w:rPr>
              <w:t>引用的主要内容：</w:t>
            </w:r>
            <w:r w:rsidRPr="00233224">
              <w:rPr>
                <w:rFonts w:ascii="宋体" w:hAnsi="宋体"/>
                <w:sz w:val="24"/>
              </w:rPr>
              <w:t>高度认可</w:t>
            </w:r>
            <w:r w:rsidRPr="00233224">
              <w:rPr>
                <w:rFonts w:ascii="宋体" w:hAnsi="宋体" w:hint="eastAsia"/>
                <w:sz w:val="24"/>
              </w:rPr>
              <w:t>候选人</w:t>
            </w:r>
            <w:r w:rsidRPr="00233224">
              <w:rPr>
                <w:rFonts w:ascii="宋体" w:hAnsi="宋体"/>
                <w:sz w:val="24"/>
              </w:rPr>
              <w:t>对硫铁化物相变规律、亚稳相演化和纳米尺度路径依赖性的基础贡献</w:t>
            </w:r>
            <w:r w:rsidRPr="00233224">
              <w:rPr>
                <w:rFonts w:ascii="宋体" w:hAnsi="宋体" w:hint="eastAsia"/>
                <w:sz w:val="24"/>
              </w:rPr>
              <w:t>，表明该研究成果</w:t>
            </w:r>
            <w:r w:rsidRPr="00233224">
              <w:rPr>
                <w:rFonts w:ascii="宋体" w:hAnsi="宋体"/>
                <w:sz w:val="24"/>
              </w:rPr>
              <w:t>为硫铁化物相变提供了纳米尺度实验证据</w:t>
            </w:r>
            <w:r w:rsidRPr="00233224">
              <w:rPr>
                <w:rFonts w:ascii="宋体" w:hAnsi="宋体" w:hint="eastAsia"/>
                <w:sz w:val="24"/>
              </w:rPr>
              <w:t>：“</w:t>
            </w:r>
            <w:r w:rsidRPr="00233224">
              <w:rPr>
                <w:rFonts w:ascii="宋体" w:hAnsi="宋体"/>
                <w:sz w:val="24"/>
              </w:rPr>
              <w:t xml:space="preserve">但若结合各物相的热力学稳定性，以阴离子近似密堆方式将物相划分为两大类（一类为近似面心立方密堆 </w:t>
            </w:r>
            <w:proofErr w:type="spellStart"/>
            <w:r w:rsidRPr="00233224">
              <w:rPr>
                <w:rFonts w:ascii="宋体" w:hAnsi="宋体"/>
                <w:sz w:val="24"/>
              </w:rPr>
              <w:t>ccp</w:t>
            </w:r>
            <w:proofErr w:type="spellEnd"/>
            <w:r w:rsidRPr="00233224">
              <w:rPr>
                <w:rFonts w:ascii="宋体" w:hAnsi="宋体"/>
                <w:sz w:val="24"/>
              </w:rPr>
              <w:t>、一类为近似六方密堆 hcp），就能清晰解释该实验结果；且这套阐释与矿物学、固态材料领域大量已报道的物相转变观测现象均相吻合</w:t>
            </w:r>
            <w:r w:rsidRPr="00233224">
              <w:rPr>
                <w:rFonts w:ascii="宋体" w:hAnsi="宋体" w:hint="eastAsia"/>
                <w:sz w:val="24"/>
              </w:rPr>
              <w:t>。”，“</w:t>
            </w:r>
            <w:r w:rsidRPr="00233224">
              <w:rPr>
                <w:rFonts w:ascii="宋体" w:hAnsi="宋体"/>
                <w:sz w:val="24"/>
              </w:rPr>
              <w:t>与之相反，在升温、硫含量增高等强驱动条件下，物相将转变为化学计量比不同的新物相，而非转变为多型结构不同的物相</w:t>
            </w:r>
            <w:r w:rsidRPr="00233224">
              <w:rPr>
                <w:rFonts w:ascii="宋体" w:hAnsi="宋体" w:hint="eastAsia"/>
                <w:sz w:val="24"/>
              </w:rPr>
              <w:t>。”，“</w:t>
            </w:r>
            <w:r w:rsidRPr="00233224">
              <w:rPr>
                <w:rFonts w:ascii="宋体" w:hAnsi="宋体"/>
                <w:sz w:val="24"/>
              </w:rPr>
              <w:t>已有文献针对水相环境下面心立方密堆（</w:t>
            </w:r>
            <w:proofErr w:type="spellStart"/>
            <w:r w:rsidRPr="00233224">
              <w:rPr>
                <w:rFonts w:ascii="宋体" w:hAnsi="宋体"/>
                <w:sz w:val="24"/>
              </w:rPr>
              <w:t>ccp</w:t>
            </w:r>
            <w:proofErr w:type="spellEnd"/>
            <w:r w:rsidRPr="00233224">
              <w:rPr>
                <w:rFonts w:ascii="宋体" w:hAnsi="宋体"/>
                <w:sz w:val="24"/>
              </w:rPr>
              <w:t>）物相的相</w:t>
            </w:r>
            <w:r w:rsidRPr="00233224">
              <w:rPr>
                <w:rFonts w:ascii="宋体" w:hAnsi="宋体"/>
                <w:sz w:val="24"/>
              </w:rPr>
              <w:lastRenderedPageBreak/>
              <w:t>变路径开展研究，结果表明这类物相之间可发生相互转化，且整个过程不会生成六方密堆（hcp）物相</w:t>
            </w:r>
            <w:r w:rsidRPr="00233224">
              <w:rPr>
                <w:rFonts w:ascii="宋体" w:hAnsi="宋体" w:hint="eastAsia"/>
                <w:sz w:val="24"/>
              </w:rPr>
              <w:t>。”</w:t>
            </w:r>
          </w:p>
          <w:p w14:paraId="2F95BF04" w14:textId="77777777" w:rsidR="00233224" w:rsidRPr="00233224" w:rsidRDefault="00233224" w:rsidP="00A415D7">
            <w:pPr>
              <w:spacing w:line="300" w:lineRule="auto"/>
              <w:rPr>
                <w:rFonts w:ascii="宋体" w:hAnsi="宋体" w:hint="eastAsia"/>
                <w:sz w:val="24"/>
              </w:rPr>
            </w:pPr>
            <w:r w:rsidRPr="00233224">
              <w:rPr>
                <w:rFonts w:ascii="宋体" w:hAnsi="宋体"/>
                <w:noProof/>
                <w:sz w:val="24"/>
              </w:rPr>
              <w:drawing>
                <wp:inline distT="0" distB="0" distL="0" distR="0" wp14:anchorId="61258C08" wp14:editId="787A054A">
                  <wp:extent cx="2743200" cy="843280"/>
                  <wp:effectExtent l="0" t="0" r="0" b="0"/>
                  <wp:docPr id="50408598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085987" name="图片 1"/>
                          <pic:cNvPicPr>
                            <a:picLocks noChangeAspect="1"/>
                          </pic:cNvPicPr>
                        </pic:nvPicPr>
                        <pic:blipFill>
                          <a:blip r:embed="rId10"/>
                          <a:stretch>
                            <a:fillRect/>
                          </a:stretch>
                        </pic:blipFill>
                        <pic:spPr>
                          <a:xfrm>
                            <a:off x="0" y="0"/>
                            <a:ext cx="2743200" cy="843280"/>
                          </a:xfrm>
                          <a:prstGeom prst="rect">
                            <a:avLst/>
                          </a:prstGeom>
                        </pic:spPr>
                      </pic:pic>
                    </a:graphicData>
                  </a:graphic>
                </wp:inline>
              </w:drawing>
            </w:r>
          </w:p>
          <w:p w14:paraId="1ECDB8FF" w14:textId="77777777" w:rsidR="00233224" w:rsidRPr="00233224" w:rsidRDefault="00233224" w:rsidP="00A415D7">
            <w:pPr>
              <w:spacing w:line="300" w:lineRule="auto"/>
              <w:rPr>
                <w:rFonts w:ascii="宋体" w:hAnsi="宋体" w:hint="eastAsia"/>
                <w:sz w:val="24"/>
              </w:rPr>
            </w:pPr>
            <w:r w:rsidRPr="00233224">
              <w:rPr>
                <w:rFonts w:ascii="宋体" w:hAnsi="宋体"/>
                <w:noProof/>
                <w:sz w:val="24"/>
              </w:rPr>
              <w:drawing>
                <wp:inline distT="0" distB="0" distL="0" distR="0" wp14:anchorId="7C29E7C8" wp14:editId="6EADE641">
                  <wp:extent cx="2743200" cy="516255"/>
                  <wp:effectExtent l="0" t="0" r="0" b="0"/>
                  <wp:docPr id="26184306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843061" name="图片 1"/>
                          <pic:cNvPicPr>
                            <a:picLocks noChangeAspect="1"/>
                          </pic:cNvPicPr>
                        </pic:nvPicPr>
                        <pic:blipFill>
                          <a:blip r:embed="rId11"/>
                          <a:stretch>
                            <a:fillRect/>
                          </a:stretch>
                        </pic:blipFill>
                        <pic:spPr>
                          <a:xfrm>
                            <a:off x="0" y="0"/>
                            <a:ext cx="2743200" cy="516255"/>
                          </a:xfrm>
                          <a:prstGeom prst="rect">
                            <a:avLst/>
                          </a:prstGeom>
                        </pic:spPr>
                      </pic:pic>
                    </a:graphicData>
                  </a:graphic>
                </wp:inline>
              </w:drawing>
            </w:r>
            <w:r w:rsidRPr="00233224">
              <w:rPr>
                <w:rFonts w:ascii="宋体" w:hAnsi="宋体"/>
                <w:sz w:val="24"/>
              </w:rPr>
              <w:t xml:space="preserve"> </w:t>
            </w:r>
            <w:r w:rsidRPr="00233224">
              <w:rPr>
                <w:rFonts w:ascii="宋体" w:hAnsi="宋体"/>
                <w:noProof/>
                <w:sz w:val="24"/>
              </w:rPr>
              <w:drawing>
                <wp:inline distT="0" distB="0" distL="0" distR="0" wp14:anchorId="20673C88" wp14:editId="3389FD0E">
                  <wp:extent cx="2743200" cy="420370"/>
                  <wp:effectExtent l="0" t="0" r="0" b="0"/>
                  <wp:docPr id="11082708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270819" name="图片 1"/>
                          <pic:cNvPicPr>
                            <a:picLocks noChangeAspect="1"/>
                          </pic:cNvPicPr>
                        </pic:nvPicPr>
                        <pic:blipFill>
                          <a:blip r:embed="rId12"/>
                          <a:stretch>
                            <a:fillRect/>
                          </a:stretch>
                        </pic:blipFill>
                        <pic:spPr>
                          <a:xfrm>
                            <a:off x="0" y="0"/>
                            <a:ext cx="2743200" cy="420370"/>
                          </a:xfrm>
                          <a:prstGeom prst="rect">
                            <a:avLst/>
                          </a:prstGeom>
                        </pic:spPr>
                      </pic:pic>
                    </a:graphicData>
                  </a:graphic>
                </wp:inline>
              </w:drawing>
            </w:r>
          </w:p>
        </w:tc>
        <w:tc>
          <w:tcPr>
            <w:tcW w:w="1077" w:type="pct"/>
            <w:vAlign w:val="center"/>
          </w:tcPr>
          <w:p w14:paraId="553EDF7C" w14:textId="77777777" w:rsidR="00233224" w:rsidRPr="00233224" w:rsidRDefault="00233224" w:rsidP="00A415D7">
            <w:pPr>
              <w:spacing w:line="300" w:lineRule="auto"/>
              <w:rPr>
                <w:rFonts w:ascii="宋体" w:hAnsi="宋体" w:hint="eastAsia"/>
                <w:sz w:val="24"/>
              </w:rPr>
            </w:pPr>
            <w:r w:rsidRPr="00233224">
              <w:rPr>
                <w:rFonts w:ascii="宋体" w:hAnsi="宋体"/>
                <w:sz w:val="24"/>
              </w:rPr>
              <w:lastRenderedPageBreak/>
              <w:t>Journal of the American Chemical Society,</w:t>
            </w:r>
            <w:r w:rsidRPr="00233224">
              <w:rPr>
                <w:rFonts w:ascii="宋体" w:hAnsi="宋体" w:hint="eastAsia"/>
                <w:sz w:val="24"/>
              </w:rPr>
              <w:t xml:space="preserve"> </w:t>
            </w:r>
            <w:r w:rsidRPr="00233224">
              <w:rPr>
                <w:rFonts w:ascii="宋体" w:hAnsi="宋体"/>
                <w:sz w:val="24"/>
              </w:rPr>
              <w:t>145(34): 18948-18955.</w:t>
            </w:r>
          </w:p>
        </w:tc>
        <w:tc>
          <w:tcPr>
            <w:tcW w:w="846" w:type="pct"/>
            <w:vAlign w:val="center"/>
          </w:tcPr>
          <w:p w14:paraId="68107182" w14:textId="77777777" w:rsidR="00233224" w:rsidRPr="00233224" w:rsidRDefault="00233224" w:rsidP="00A415D7">
            <w:pPr>
              <w:spacing w:line="300" w:lineRule="auto"/>
              <w:rPr>
                <w:rFonts w:ascii="宋体" w:hAnsi="宋体" w:hint="eastAsia"/>
                <w:sz w:val="24"/>
              </w:rPr>
            </w:pPr>
            <w:r w:rsidRPr="00233224">
              <w:rPr>
                <w:rFonts w:ascii="宋体" w:hAnsi="宋体" w:hint="eastAsia"/>
                <w:sz w:val="24"/>
              </w:rPr>
              <w:t>2023-08-18</w:t>
            </w:r>
          </w:p>
        </w:tc>
      </w:tr>
      <w:tr w:rsidR="00233224" w:rsidRPr="00233224" w14:paraId="30E0FD0C" w14:textId="77777777" w:rsidTr="00A25716">
        <w:trPr>
          <w:trHeight w:val="1622"/>
        </w:trPr>
        <w:tc>
          <w:tcPr>
            <w:tcW w:w="308" w:type="pct"/>
            <w:vAlign w:val="center"/>
          </w:tcPr>
          <w:p w14:paraId="6ECF7DA6" w14:textId="77777777" w:rsidR="00233224" w:rsidRPr="00233224" w:rsidRDefault="00233224" w:rsidP="00A415D7">
            <w:pPr>
              <w:spacing w:line="300" w:lineRule="auto"/>
              <w:rPr>
                <w:rFonts w:ascii="宋体" w:hAnsi="宋体" w:hint="eastAsia"/>
                <w:sz w:val="24"/>
              </w:rPr>
            </w:pPr>
            <w:r w:rsidRPr="00233224">
              <w:rPr>
                <w:rFonts w:ascii="宋体" w:hAnsi="宋体" w:hint="eastAsia"/>
                <w:sz w:val="24"/>
              </w:rPr>
              <w:t>4</w:t>
            </w:r>
          </w:p>
        </w:tc>
        <w:tc>
          <w:tcPr>
            <w:tcW w:w="2769" w:type="pct"/>
            <w:vAlign w:val="center"/>
          </w:tcPr>
          <w:p w14:paraId="29143C06" w14:textId="77777777" w:rsidR="00233224" w:rsidRPr="00233224" w:rsidRDefault="00233224" w:rsidP="00A415D7">
            <w:pPr>
              <w:spacing w:line="300" w:lineRule="auto"/>
              <w:rPr>
                <w:rFonts w:ascii="宋体" w:hAnsi="宋体" w:hint="eastAsia"/>
                <w:sz w:val="24"/>
              </w:rPr>
            </w:pPr>
            <w:r w:rsidRPr="00233224">
              <w:rPr>
                <w:rFonts w:ascii="宋体" w:hAnsi="宋体" w:hint="eastAsia"/>
                <w:b/>
                <w:bCs/>
                <w:sz w:val="24"/>
              </w:rPr>
              <w:t>引文名称</w:t>
            </w:r>
            <w:r w:rsidRPr="00233224">
              <w:rPr>
                <w:rFonts w:ascii="宋体" w:hAnsi="宋体" w:hint="eastAsia"/>
                <w:sz w:val="24"/>
              </w:rPr>
              <w:t>：</w:t>
            </w:r>
            <w:r w:rsidRPr="00233224">
              <w:rPr>
                <w:rFonts w:ascii="宋体" w:hAnsi="宋体"/>
                <w:sz w:val="24"/>
              </w:rPr>
              <w:t>A highly reactive precursor in the iron sulfide system</w:t>
            </w:r>
          </w:p>
          <w:p w14:paraId="084F6941" w14:textId="77777777" w:rsidR="00233224" w:rsidRPr="00233224" w:rsidRDefault="00233224" w:rsidP="00A415D7">
            <w:pPr>
              <w:spacing w:line="300" w:lineRule="auto"/>
              <w:rPr>
                <w:rFonts w:ascii="宋体" w:hAnsi="宋体" w:hint="eastAsia"/>
                <w:sz w:val="24"/>
              </w:rPr>
            </w:pPr>
            <w:r w:rsidRPr="00233224">
              <w:rPr>
                <w:rFonts w:ascii="宋体" w:hAnsi="宋体" w:hint="eastAsia"/>
                <w:b/>
                <w:bCs/>
                <w:sz w:val="24"/>
              </w:rPr>
              <w:t>作者</w:t>
            </w:r>
            <w:r w:rsidRPr="00233224">
              <w:rPr>
                <w:rFonts w:ascii="宋体" w:hAnsi="宋体" w:hint="eastAsia"/>
                <w:sz w:val="24"/>
              </w:rPr>
              <w:t>：</w:t>
            </w:r>
            <w:r w:rsidRPr="00233224">
              <w:rPr>
                <w:rFonts w:ascii="宋体" w:hAnsi="宋体"/>
                <w:sz w:val="24"/>
              </w:rPr>
              <w:t>Adriana Matamoros-Veloza, Oscar Cespedes, Benjamin R.G. Johnson, Tomasz M. Stawski,</w:t>
            </w:r>
            <w:r w:rsidRPr="00233224">
              <w:rPr>
                <w:rFonts w:ascii="宋体" w:hAnsi="宋体" w:hint="eastAsia"/>
                <w:sz w:val="24"/>
              </w:rPr>
              <w:t xml:space="preserve"> </w:t>
            </w:r>
            <w:r w:rsidRPr="00233224">
              <w:rPr>
                <w:rFonts w:ascii="宋体" w:hAnsi="宋体"/>
                <w:sz w:val="24"/>
              </w:rPr>
              <w:t>Umberto Terranova, Nora H. de Leeuw</w:t>
            </w:r>
            <w:r w:rsidRPr="00233224">
              <w:rPr>
                <w:rFonts w:ascii="宋体" w:hAnsi="宋体" w:hint="eastAsia"/>
                <w:sz w:val="24"/>
              </w:rPr>
              <w:t>,</w:t>
            </w:r>
            <w:r w:rsidRPr="00233224">
              <w:rPr>
                <w:rFonts w:ascii="宋体" w:hAnsi="宋体"/>
                <w:sz w:val="24"/>
              </w:rPr>
              <w:t xml:space="preserve"> Liane G. Benning</w:t>
            </w:r>
          </w:p>
          <w:p w14:paraId="6985A97E" w14:textId="77777777" w:rsidR="00233224" w:rsidRPr="00233224" w:rsidRDefault="00233224" w:rsidP="00A415D7">
            <w:pPr>
              <w:spacing w:line="300" w:lineRule="auto"/>
              <w:rPr>
                <w:rFonts w:ascii="宋体" w:hAnsi="宋体" w:hint="eastAsia"/>
                <w:b/>
                <w:bCs/>
                <w:sz w:val="24"/>
              </w:rPr>
            </w:pPr>
            <w:r w:rsidRPr="00233224">
              <w:rPr>
                <w:rFonts w:ascii="宋体" w:hAnsi="宋体" w:hint="eastAsia"/>
                <w:b/>
                <w:bCs/>
                <w:sz w:val="24"/>
              </w:rPr>
              <w:t>引用的主要内容：</w:t>
            </w:r>
            <w:r w:rsidRPr="00233224">
              <w:rPr>
                <w:rFonts w:ascii="宋体" w:hAnsi="宋体" w:hint="eastAsia"/>
                <w:sz w:val="24"/>
              </w:rPr>
              <w:t>认可候选人</w:t>
            </w:r>
            <w:r w:rsidRPr="00233224">
              <w:rPr>
                <w:rFonts w:ascii="宋体" w:hAnsi="宋体"/>
                <w:sz w:val="24"/>
              </w:rPr>
              <w:t>在纳米尺度硫铁相变机制方面的</w:t>
            </w:r>
            <w:r w:rsidRPr="00233224">
              <w:rPr>
                <w:rFonts w:ascii="宋体" w:hAnsi="宋体" w:hint="eastAsia"/>
                <w:sz w:val="24"/>
              </w:rPr>
              <w:t>研究</w:t>
            </w:r>
            <w:r w:rsidRPr="00233224">
              <w:rPr>
                <w:rFonts w:ascii="宋体" w:hAnsi="宋体"/>
                <w:sz w:val="24"/>
              </w:rPr>
              <w:t>。</w:t>
            </w:r>
            <w:r w:rsidRPr="00233224">
              <w:rPr>
                <w:rFonts w:ascii="宋体" w:hAnsi="宋体" w:hint="eastAsia"/>
                <w:sz w:val="24"/>
              </w:rPr>
              <w:t>候选人对</w:t>
            </w:r>
            <w:r w:rsidRPr="00233224">
              <w:rPr>
                <w:rFonts w:ascii="宋体" w:hAnsi="宋体"/>
                <w:sz w:val="24"/>
              </w:rPr>
              <w:t>硫铁</w:t>
            </w:r>
            <w:proofErr w:type="gramStart"/>
            <w:r w:rsidRPr="00233224">
              <w:rPr>
                <w:rFonts w:ascii="宋体" w:hAnsi="宋体"/>
                <w:sz w:val="24"/>
              </w:rPr>
              <w:t>相之间</w:t>
            </w:r>
            <w:proofErr w:type="gramEnd"/>
            <w:r w:rsidRPr="00233224">
              <w:rPr>
                <w:rFonts w:ascii="宋体" w:hAnsi="宋体"/>
                <w:sz w:val="24"/>
              </w:rPr>
              <w:t>的转化关系</w:t>
            </w:r>
            <w:r w:rsidRPr="00233224">
              <w:rPr>
                <w:rFonts w:ascii="宋体" w:hAnsi="宋体" w:hint="eastAsia"/>
                <w:sz w:val="24"/>
              </w:rPr>
              <w:t>的研究</w:t>
            </w:r>
            <w:r w:rsidRPr="00233224">
              <w:rPr>
                <w:rFonts w:ascii="宋体" w:hAnsi="宋体"/>
                <w:sz w:val="24"/>
              </w:rPr>
              <w:t>为理解Fe–S体系中亚稳相生成、相变路径依赖性以及硫铁化物结构演化规律提供了重要实验依据</w:t>
            </w:r>
            <w:r w:rsidRPr="00233224">
              <w:rPr>
                <w:rFonts w:ascii="宋体" w:hAnsi="宋体" w:hint="eastAsia"/>
                <w:sz w:val="24"/>
              </w:rPr>
              <w:t>：“</w:t>
            </w:r>
            <w:r w:rsidRPr="00233224">
              <w:rPr>
                <w:rFonts w:ascii="宋体" w:hAnsi="宋体"/>
                <w:sz w:val="24"/>
              </w:rPr>
              <w:t>该反应机理可与无氧环境下马基诺矿、磁黄铁矿、胶黄铁矿的硫化过程作类比；但本文体系与之存在区别，本机理描述的是铁-硫体系中水溶液离子析出首个固相产物的过程。</w:t>
            </w:r>
            <w:r w:rsidRPr="00233224">
              <w:rPr>
                <w:rFonts w:ascii="宋体" w:hAnsi="宋体" w:hint="eastAsia"/>
                <w:sz w:val="24"/>
              </w:rPr>
              <w:t>”</w:t>
            </w:r>
          </w:p>
          <w:p w14:paraId="47C44088" w14:textId="77777777" w:rsidR="00233224" w:rsidRPr="00233224" w:rsidRDefault="00233224" w:rsidP="00A415D7">
            <w:pPr>
              <w:spacing w:line="300" w:lineRule="auto"/>
              <w:rPr>
                <w:rFonts w:ascii="宋体" w:hAnsi="宋体" w:hint="eastAsia"/>
                <w:sz w:val="24"/>
              </w:rPr>
            </w:pPr>
            <w:r w:rsidRPr="00233224">
              <w:rPr>
                <w:rFonts w:ascii="宋体" w:hAnsi="宋体"/>
                <w:noProof/>
                <w:sz w:val="24"/>
              </w:rPr>
              <w:drawing>
                <wp:inline distT="0" distB="0" distL="0" distR="0" wp14:anchorId="4FBDDF25" wp14:editId="42267F35">
                  <wp:extent cx="3103245" cy="519430"/>
                  <wp:effectExtent l="0" t="0" r="1905" b="0"/>
                  <wp:docPr id="98104397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043976" name=""/>
                          <pic:cNvPicPr/>
                        </pic:nvPicPr>
                        <pic:blipFill>
                          <a:blip r:embed="rId13"/>
                          <a:stretch>
                            <a:fillRect/>
                          </a:stretch>
                        </pic:blipFill>
                        <pic:spPr>
                          <a:xfrm>
                            <a:off x="0" y="0"/>
                            <a:ext cx="3103245" cy="519430"/>
                          </a:xfrm>
                          <a:prstGeom prst="rect">
                            <a:avLst/>
                          </a:prstGeom>
                        </pic:spPr>
                      </pic:pic>
                    </a:graphicData>
                  </a:graphic>
                </wp:inline>
              </w:drawing>
            </w:r>
          </w:p>
        </w:tc>
        <w:tc>
          <w:tcPr>
            <w:tcW w:w="1077" w:type="pct"/>
            <w:vAlign w:val="center"/>
          </w:tcPr>
          <w:p w14:paraId="4EEC819D" w14:textId="77777777" w:rsidR="00233224" w:rsidRPr="00233224" w:rsidRDefault="00233224" w:rsidP="00A415D7">
            <w:pPr>
              <w:spacing w:line="300" w:lineRule="auto"/>
              <w:rPr>
                <w:rFonts w:ascii="宋体" w:hAnsi="宋体" w:hint="eastAsia"/>
                <w:sz w:val="24"/>
              </w:rPr>
            </w:pPr>
            <w:r w:rsidRPr="00233224">
              <w:rPr>
                <w:rFonts w:ascii="宋体" w:hAnsi="宋体"/>
                <w:sz w:val="24"/>
              </w:rPr>
              <w:t>Nature communications,</w:t>
            </w:r>
            <w:r w:rsidRPr="00233224">
              <w:rPr>
                <w:rFonts w:ascii="宋体" w:hAnsi="宋体" w:hint="eastAsia"/>
                <w:sz w:val="24"/>
              </w:rPr>
              <w:t xml:space="preserve"> </w:t>
            </w:r>
            <w:r w:rsidRPr="00233224">
              <w:rPr>
                <w:rFonts w:ascii="宋体" w:hAnsi="宋体"/>
                <w:sz w:val="24"/>
              </w:rPr>
              <w:t>9(1): 3125.</w:t>
            </w:r>
          </w:p>
        </w:tc>
        <w:tc>
          <w:tcPr>
            <w:tcW w:w="846" w:type="pct"/>
            <w:vAlign w:val="center"/>
          </w:tcPr>
          <w:p w14:paraId="62354690" w14:textId="77777777" w:rsidR="00233224" w:rsidRPr="00233224" w:rsidRDefault="00233224" w:rsidP="00A415D7">
            <w:pPr>
              <w:spacing w:line="300" w:lineRule="auto"/>
              <w:rPr>
                <w:rFonts w:ascii="宋体" w:hAnsi="宋体" w:hint="eastAsia"/>
                <w:sz w:val="24"/>
              </w:rPr>
            </w:pPr>
            <w:r w:rsidRPr="00233224">
              <w:rPr>
                <w:rFonts w:ascii="宋体" w:hAnsi="宋体" w:hint="eastAsia"/>
                <w:sz w:val="24"/>
              </w:rPr>
              <w:t>2018-08-07</w:t>
            </w:r>
          </w:p>
        </w:tc>
      </w:tr>
      <w:tr w:rsidR="00233224" w:rsidRPr="00233224" w14:paraId="6F133232" w14:textId="77777777" w:rsidTr="00A25716">
        <w:trPr>
          <w:trHeight w:val="1622"/>
        </w:trPr>
        <w:tc>
          <w:tcPr>
            <w:tcW w:w="308" w:type="pct"/>
            <w:vAlign w:val="center"/>
          </w:tcPr>
          <w:p w14:paraId="42587D11" w14:textId="77777777" w:rsidR="00233224" w:rsidRPr="00233224" w:rsidRDefault="00233224" w:rsidP="00A415D7">
            <w:pPr>
              <w:spacing w:line="300" w:lineRule="auto"/>
              <w:rPr>
                <w:rFonts w:ascii="宋体" w:hAnsi="宋体" w:hint="eastAsia"/>
                <w:sz w:val="24"/>
              </w:rPr>
            </w:pPr>
            <w:r w:rsidRPr="00233224">
              <w:rPr>
                <w:rFonts w:ascii="宋体" w:hAnsi="宋体" w:hint="eastAsia"/>
                <w:sz w:val="24"/>
              </w:rPr>
              <w:t>5</w:t>
            </w:r>
          </w:p>
        </w:tc>
        <w:tc>
          <w:tcPr>
            <w:tcW w:w="2769" w:type="pct"/>
            <w:vAlign w:val="center"/>
          </w:tcPr>
          <w:p w14:paraId="57C2C87F" w14:textId="77777777" w:rsidR="00233224" w:rsidRPr="00233224" w:rsidRDefault="00233224" w:rsidP="00A415D7">
            <w:pPr>
              <w:spacing w:line="300" w:lineRule="auto"/>
              <w:rPr>
                <w:rFonts w:ascii="宋体" w:hAnsi="宋体" w:hint="eastAsia"/>
                <w:sz w:val="24"/>
              </w:rPr>
            </w:pPr>
            <w:r w:rsidRPr="00233224">
              <w:rPr>
                <w:rFonts w:ascii="宋体" w:hAnsi="宋体" w:hint="eastAsia"/>
                <w:b/>
                <w:bCs/>
                <w:sz w:val="24"/>
              </w:rPr>
              <w:t>引文名称：</w:t>
            </w:r>
            <w:r w:rsidRPr="00233224">
              <w:rPr>
                <w:rFonts w:ascii="宋体" w:hAnsi="宋体"/>
                <w:sz w:val="24"/>
              </w:rPr>
              <w:t>Review on natural hydrogen wells safety</w:t>
            </w:r>
          </w:p>
          <w:p w14:paraId="66928960" w14:textId="77777777" w:rsidR="00233224" w:rsidRPr="00233224" w:rsidRDefault="00233224" w:rsidP="00A415D7">
            <w:pPr>
              <w:spacing w:line="300" w:lineRule="auto"/>
              <w:rPr>
                <w:rFonts w:ascii="宋体" w:hAnsi="宋体" w:hint="eastAsia"/>
                <w:sz w:val="24"/>
              </w:rPr>
            </w:pPr>
            <w:r w:rsidRPr="00233224">
              <w:rPr>
                <w:rFonts w:ascii="宋体" w:hAnsi="宋体" w:hint="eastAsia"/>
                <w:b/>
                <w:bCs/>
                <w:sz w:val="24"/>
              </w:rPr>
              <w:t>作者：</w:t>
            </w:r>
            <w:proofErr w:type="spellStart"/>
            <w:r w:rsidRPr="00233224">
              <w:rPr>
                <w:rFonts w:ascii="宋体" w:hAnsi="宋体"/>
                <w:sz w:val="24"/>
              </w:rPr>
              <w:t>Baojiang</w:t>
            </w:r>
            <w:proofErr w:type="spellEnd"/>
            <w:r w:rsidRPr="00233224">
              <w:rPr>
                <w:rFonts w:ascii="宋体" w:hAnsi="宋体"/>
                <w:sz w:val="24"/>
              </w:rPr>
              <w:t xml:space="preserve"> Sun, </w:t>
            </w:r>
            <w:proofErr w:type="spellStart"/>
            <w:r w:rsidRPr="00233224">
              <w:rPr>
                <w:rFonts w:ascii="宋体" w:hAnsi="宋体"/>
                <w:sz w:val="24"/>
              </w:rPr>
              <w:t>Mengjun</w:t>
            </w:r>
            <w:proofErr w:type="spellEnd"/>
            <w:r w:rsidRPr="00233224">
              <w:rPr>
                <w:rFonts w:ascii="宋体" w:hAnsi="宋体"/>
                <w:sz w:val="24"/>
              </w:rPr>
              <w:t xml:space="preserve"> Zhang, Qian Sun, Jie Zhong</w:t>
            </w:r>
            <w:r w:rsidRPr="00233224">
              <w:rPr>
                <w:rFonts w:ascii="宋体" w:hAnsi="宋体" w:hint="eastAsia"/>
                <w:sz w:val="24"/>
              </w:rPr>
              <w:t xml:space="preserve"> </w:t>
            </w:r>
            <w:r w:rsidRPr="00233224">
              <w:rPr>
                <w:rFonts w:ascii="宋体" w:hAnsi="宋体"/>
                <w:sz w:val="24"/>
              </w:rPr>
              <w:t>&amp;</w:t>
            </w:r>
            <w:r w:rsidRPr="00233224">
              <w:rPr>
                <w:rFonts w:ascii="宋体" w:hAnsi="宋体" w:hint="eastAsia"/>
                <w:sz w:val="24"/>
              </w:rPr>
              <w:t xml:space="preserve"> </w:t>
            </w:r>
            <w:proofErr w:type="spellStart"/>
            <w:r w:rsidRPr="00233224">
              <w:rPr>
                <w:rFonts w:ascii="宋体" w:hAnsi="宋体"/>
                <w:sz w:val="24"/>
              </w:rPr>
              <w:t>Guanghao</w:t>
            </w:r>
            <w:proofErr w:type="spellEnd"/>
            <w:r w:rsidRPr="00233224">
              <w:rPr>
                <w:rFonts w:ascii="宋体" w:hAnsi="宋体"/>
                <w:sz w:val="24"/>
              </w:rPr>
              <w:t xml:space="preserve"> Shao</w:t>
            </w:r>
          </w:p>
          <w:p w14:paraId="1EAD0E87" w14:textId="77777777" w:rsidR="00233224" w:rsidRPr="00233224" w:rsidRDefault="00233224" w:rsidP="00A415D7">
            <w:pPr>
              <w:spacing w:line="300" w:lineRule="auto"/>
              <w:rPr>
                <w:rFonts w:ascii="宋体" w:hAnsi="宋体" w:hint="eastAsia"/>
                <w:sz w:val="24"/>
              </w:rPr>
            </w:pPr>
            <w:r w:rsidRPr="00233224">
              <w:rPr>
                <w:rFonts w:ascii="宋体" w:hAnsi="宋体" w:hint="eastAsia"/>
                <w:b/>
                <w:bCs/>
                <w:sz w:val="24"/>
              </w:rPr>
              <w:t>引用的主要内容：</w:t>
            </w:r>
            <w:r w:rsidRPr="00233224">
              <w:rPr>
                <w:rFonts w:ascii="宋体" w:hAnsi="宋体" w:hint="eastAsia"/>
                <w:sz w:val="24"/>
              </w:rPr>
              <w:t>认可候选人</w:t>
            </w:r>
            <w:r w:rsidRPr="00233224">
              <w:rPr>
                <w:rFonts w:ascii="宋体" w:hAnsi="宋体"/>
                <w:sz w:val="24"/>
              </w:rPr>
              <w:t>关于</w:t>
            </w:r>
            <w:r w:rsidRPr="00233224">
              <w:rPr>
                <w:rFonts w:ascii="宋体" w:hAnsi="宋体" w:hint="eastAsia"/>
                <w:sz w:val="24"/>
              </w:rPr>
              <w:t>H</w:t>
            </w:r>
            <w:r w:rsidRPr="00233224">
              <w:rPr>
                <w:rFonts w:ascii="Cambria Math" w:hAnsi="Cambria Math" w:cs="Cambria Math"/>
                <w:sz w:val="24"/>
              </w:rPr>
              <w:t>₂</w:t>
            </w:r>
            <w:r w:rsidRPr="00233224">
              <w:rPr>
                <w:rFonts w:ascii="宋体" w:hAnsi="宋体" w:hint="eastAsia"/>
                <w:sz w:val="24"/>
              </w:rPr>
              <w:t>S</w:t>
            </w:r>
            <w:r w:rsidRPr="00233224">
              <w:rPr>
                <w:rFonts w:ascii="宋体" w:hAnsi="宋体"/>
                <w:sz w:val="24"/>
              </w:rPr>
              <w:t>环境中钢腐蚀起始与发展阶段的研究。</w:t>
            </w:r>
            <w:r w:rsidRPr="00233224">
              <w:rPr>
                <w:rFonts w:ascii="宋体" w:hAnsi="宋体" w:hint="eastAsia"/>
                <w:sz w:val="24"/>
              </w:rPr>
              <w:t>候选人</w:t>
            </w:r>
            <w:r w:rsidRPr="00233224">
              <w:rPr>
                <w:rFonts w:ascii="宋体" w:hAnsi="宋体"/>
                <w:sz w:val="24"/>
              </w:rPr>
              <w:t>对</w:t>
            </w:r>
            <w:r w:rsidRPr="00233224">
              <w:rPr>
                <w:rFonts w:ascii="宋体" w:hAnsi="宋体" w:hint="eastAsia"/>
                <w:sz w:val="24"/>
              </w:rPr>
              <w:t>H</w:t>
            </w:r>
            <w:r w:rsidRPr="00233224">
              <w:rPr>
                <w:rFonts w:ascii="Cambria Math" w:hAnsi="Cambria Math" w:cs="Cambria Math"/>
                <w:sz w:val="24"/>
              </w:rPr>
              <w:t>₂</w:t>
            </w:r>
            <w:r w:rsidRPr="00233224">
              <w:rPr>
                <w:rFonts w:ascii="宋体" w:hAnsi="宋体" w:hint="eastAsia"/>
                <w:sz w:val="24"/>
              </w:rPr>
              <w:t>S</w:t>
            </w:r>
            <w:r w:rsidRPr="00233224">
              <w:rPr>
                <w:rFonts w:ascii="宋体" w:hAnsi="宋体"/>
                <w:sz w:val="24"/>
              </w:rPr>
              <w:lastRenderedPageBreak/>
              <w:t>腐蚀过程和腐蚀产物演化机制的</w:t>
            </w:r>
            <w:r w:rsidRPr="00233224">
              <w:rPr>
                <w:rFonts w:ascii="宋体" w:hAnsi="宋体" w:hint="eastAsia"/>
                <w:sz w:val="24"/>
              </w:rPr>
              <w:t>研究成果</w:t>
            </w:r>
            <w:r w:rsidRPr="00233224">
              <w:rPr>
                <w:rFonts w:ascii="宋体" w:hAnsi="宋体"/>
                <w:sz w:val="24"/>
              </w:rPr>
              <w:t>已成为解释天然氢开发井中 H</w:t>
            </w:r>
            <w:r w:rsidRPr="00233224">
              <w:rPr>
                <w:rFonts w:ascii="Cambria Math" w:hAnsi="Cambria Math" w:cs="Cambria Math"/>
                <w:sz w:val="24"/>
              </w:rPr>
              <w:t>₂</w:t>
            </w:r>
            <w:r w:rsidRPr="00233224">
              <w:rPr>
                <w:rFonts w:ascii="宋体" w:hAnsi="宋体"/>
                <w:sz w:val="24"/>
              </w:rPr>
              <w:t>S 腐蚀风险的重要基础文献，体现了该研究在含硫腐蚀机制和新兴能源井筒安全领域的学术影响力</w:t>
            </w:r>
            <w:r w:rsidRPr="00233224">
              <w:rPr>
                <w:rFonts w:ascii="宋体" w:hAnsi="宋体" w:hint="eastAsia"/>
                <w:sz w:val="24"/>
              </w:rPr>
              <w:t>：“</w:t>
            </w:r>
            <w:r w:rsidRPr="00233224">
              <w:rPr>
                <w:rFonts w:ascii="宋体" w:hAnsi="宋体"/>
                <w:sz w:val="24"/>
              </w:rPr>
              <w:t>硫化氢属于酸性物质，会腐蚀钢制井筒与金属套管，进而引发应力开裂。</w:t>
            </w:r>
            <w:r w:rsidRPr="00233224">
              <w:rPr>
                <w:rFonts w:ascii="宋体" w:hAnsi="宋体" w:hint="eastAsia"/>
                <w:sz w:val="24"/>
              </w:rPr>
              <w:t>”</w:t>
            </w:r>
          </w:p>
          <w:p w14:paraId="70132509" w14:textId="77777777" w:rsidR="00233224" w:rsidRPr="00233224" w:rsidRDefault="00233224" w:rsidP="00A415D7">
            <w:pPr>
              <w:spacing w:line="300" w:lineRule="auto"/>
              <w:rPr>
                <w:rFonts w:ascii="宋体" w:hAnsi="宋体" w:hint="eastAsia"/>
                <w:sz w:val="24"/>
              </w:rPr>
            </w:pPr>
            <w:r w:rsidRPr="00233224">
              <w:rPr>
                <w:rFonts w:ascii="宋体" w:hAnsi="宋体"/>
                <w:noProof/>
                <w:sz w:val="24"/>
              </w:rPr>
              <w:drawing>
                <wp:inline distT="0" distB="0" distL="0" distR="0" wp14:anchorId="59EAFC41" wp14:editId="26DC27F3">
                  <wp:extent cx="3103245" cy="273050"/>
                  <wp:effectExtent l="0" t="0" r="1905" b="0"/>
                  <wp:docPr id="9383008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300872" name=""/>
                          <pic:cNvPicPr/>
                        </pic:nvPicPr>
                        <pic:blipFill>
                          <a:blip r:embed="rId14"/>
                          <a:stretch>
                            <a:fillRect/>
                          </a:stretch>
                        </pic:blipFill>
                        <pic:spPr>
                          <a:xfrm>
                            <a:off x="0" y="0"/>
                            <a:ext cx="3103245" cy="273050"/>
                          </a:xfrm>
                          <a:prstGeom prst="rect">
                            <a:avLst/>
                          </a:prstGeom>
                        </pic:spPr>
                      </pic:pic>
                    </a:graphicData>
                  </a:graphic>
                </wp:inline>
              </w:drawing>
            </w:r>
          </w:p>
        </w:tc>
        <w:tc>
          <w:tcPr>
            <w:tcW w:w="1077" w:type="pct"/>
            <w:vAlign w:val="center"/>
          </w:tcPr>
          <w:p w14:paraId="2980BBDD" w14:textId="77777777" w:rsidR="00233224" w:rsidRPr="00233224" w:rsidRDefault="00233224" w:rsidP="00A415D7">
            <w:pPr>
              <w:spacing w:line="300" w:lineRule="auto"/>
              <w:rPr>
                <w:rFonts w:ascii="宋体" w:hAnsi="宋体" w:hint="eastAsia"/>
                <w:sz w:val="24"/>
              </w:rPr>
            </w:pPr>
            <w:r w:rsidRPr="00233224">
              <w:rPr>
                <w:rFonts w:ascii="宋体" w:hAnsi="宋体"/>
                <w:sz w:val="24"/>
              </w:rPr>
              <w:lastRenderedPageBreak/>
              <w:t>Nature Communications, 16(1): 369.</w:t>
            </w:r>
          </w:p>
        </w:tc>
        <w:tc>
          <w:tcPr>
            <w:tcW w:w="846" w:type="pct"/>
            <w:vAlign w:val="center"/>
          </w:tcPr>
          <w:p w14:paraId="4AB3CED9" w14:textId="77777777" w:rsidR="00233224" w:rsidRPr="00233224" w:rsidRDefault="00233224" w:rsidP="00A415D7">
            <w:pPr>
              <w:spacing w:line="300" w:lineRule="auto"/>
              <w:rPr>
                <w:rFonts w:ascii="宋体" w:hAnsi="宋体" w:hint="eastAsia"/>
                <w:sz w:val="24"/>
              </w:rPr>
            </w:pPr>
            <w:r w:rsidRPr="00233224">
              <w:rPr>
                <w:rFonts w:ascii="宋体" w:hAnsi="宋体" w:hint="eastAsia"/>
                <w:sz w:val="24"/>
              </w:rPr>
              <w:t>2025-01-03</w:t>
            </w:r>
          </w:p>
        </w:tc>
      </w:tr>
    </w:tbl>
    <w:p w14:paraId="4E79A06C" w14:textId="77777777" w:rsidR="00233224" w:rsidRPr="00233224" w:rsidRDefault="00233224" w:rsidP="00233224">
      <w:pPr>
        <w:rPr>
          <w:rFonts w:ascii="宋体" w:hAnsi="宋体" w:hint="eastAsia"/>
          <w:sz w:val="24"/>
        </w:rPr>
      </w:pPr>
    </w:p>
    <w:p w14:paraId="7F878D6E" w14:textId="2B0C3D9B" w:rsidR="00233224" w:rsidRPr="00233224" w:rsidRDefault="00233224" w:rsidP="00233224">
      <w:pPr>
        <w:tabs>
          <w:tab w:val="left" w:pos="1330"/>
        </w:tabs>
        <w:rPr>
          <w:rFonts w:ascii="宋体" w:hAnsi="宋体" w:hint="eastAsia"/>
          <w:sz w:val="24"/>
        </w:rPr>
      </w:pPr>
    </w:p>
    <w:sectPr w:rsidR="00233224" w:rsidRPr="0023322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AFBE1" w14:textId="77777777" w:rsidR="006C5BA7" w:rsidRDefault="006C5BA7" w:rsidP="00A25716">
      <w:r>
        <w:separator/>
      </w:r>
    </w:p>
  </w:endnote>
  <w:endnote w:type="continuationSeparator" w:id="0">
    <w:p w14:paraId="17E86776" w14:textId="77777777" w:rsidR="006C5BA7" w:rsidRDefault="006C5BA7" w:rsidP="00A257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89B22" w14:textId="77777777" w:rsidR="006C5BA7" w:rsidRDefault="006C5BA7" w:rsidP="00A25716">
      <w:r>
        <w:separator/>
      </w:r>
    </w:p>
  </w:footnote>
  <w:footnote w:type="continuationSeparator" w:id="0">
    <w:p w14:paraId="5314D1F7" w14:textId="77777777" w:rsidR="006C5BA7" w:rsidRDefault="006C5BA7" w:rsidP="00A257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B16AC"/>
    <w:multiLevelType w:val="hybridMultilevel"/>
    <w:tmpl w:val="E466B6F4"/>
    <w:lvl w:ilvl="0" w:tplc="04090013">
      <w:start w:val="1"/>
      <w:numFmt w:val="chineseCountingThousand"/>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8812117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224"/>
    <w:rsid w:val="00062E2B"/>
    <w:rsid w:val="00233224"/>
    <w:rsid w:val="0027386A"/>
    <w:rsid w:val="005E4803"/>
    <w:rsid w:val="006C5BA7"/>
    <w:rsid w:val="009376D0"/>
    <w:rsid w:val="00A25716"/>
    <w:rsid w:val="00A746B3"/>
    <w:rsid w:val="00E16C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42D7EF"/>
  <w15:chartTrackingRefBased/>
  <w15:docId w15:val="{8D296EE7-46F0-45F6-A237-E87BB70F1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3224"/>
    <w:pPr>
      <w:widowControl w:val="0"/>
      <w:jc w:val="both"/>
    </w:pPr>
    <w:rPr>
      <w:rFonts w:ascii="Times New Roman" w:eastAsia="宋体" w:hAnsi="Times New Roman" w:cs="Times New Roman"/>
      <w:szCs w:val="24"/>
    </w:rPr>
  </w:style>
  <w:style w:type="paragraph" w:styleId="1">
    <w:name w:val="heading 1"/>
    <w:basedOn w:val="a"/>
    <w:next w:val="a"/>
    <w:link w:val="10"/>
    <w:uiPriority w:val="9"/>
    <w:qFormat/>
    <w:rsid w:val="00233224"/>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233224"/>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233224"/>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233224"/>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233224"/>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233224"/>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233224"/>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233224"/>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233224"/>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33224"/>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233224"/>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233224"/>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233224"/>
    <w:rPr>
      <w:rFonts w:cstheme="majorBidi"/>
      <w:color w:val="2F5496" w:themeColor="accent1" w:themeShade="BF"/>
      <w:sz w:val="28"/>
      <w:szCs w:val="28"/>
    </w:rPr>
  </w:style>
  <w:style w:type="character" w:customStyle="1" w:styleId="50">
    <w:name w:val="标题 5 字符"/>
    <w:basedOn w:val="a0"/>
    <w:link w:val="5"/>
    <w:uiPriority w:val="9"/>
    <w:semiHidden/>
    <w:rsid w:val="00233224"/>
    <w:rPr>
      <w:rFonts w:cstheme="majorBidi"/>
      <w:color w:val="2F5496" w:themeColor="accent1" w:themeShade="BF"/>
      <w:sz w:val="24"/>
      <w:szCs w:val="24"/>
    </w:rPr>
  </w:style>
  <w:style w:type="character" w:customStyle="1" w:styleId="60">
    <w:name w:val="标题 6 字符"/>
    <w:basedOn w:val="a0"/>
    <w:link w:val="6"/>
    <w:uiPriority w:val="9"/>
    <w:semiHidden/>
    <w:rsid w:val="00233224"/>
    <w:rPr>
      <w:rFonts w:cstheme="majorBidi"/>
      <w:b/>
      <w:bCs/>
      <w:color w:val="2F5496" w:themeColor="accent1" w:themeShade="BF"/>
    </w:rPr>
  </w:style>
  <w:style w:type="character" w:customStyle="1" w:styleId="70">
    <w:name w:val="标题 7 字符"/>
    <w:basedOn w:val="a0"/>
    <w:link w:val="7"/>
    <w:uiPriority w:val="9"/>
    <w:semiHidden/>
    <w:rsid w:val="00233224"/>
    <w:rPr>
      <w:rFonts w:cstheme="majorBidi"/>
      <w:b/>
      <w:bCs/>
      <w:color w:val="595959" w:themeColor="text1" w:themeTint="A6"/>
    </w:rPr>
  </w:style>
  <w:style w:type="character" w:customStyle="1" w:styleId="80">
    <w:name w:val="标题 8 字符"/>
    <w:basedOn w:val="a0"/>
    <w:link w:val="8"/>
    <w:uiPriority w:val="9"/>
    <w:semiHidden/>
    <w:rsid w:val="00233224"/>
    <w:rPr>
      <w:rFonts w:cstheme="majorBidi"/>
      <w:color w:val="595959" w:themeColor="text1" w:themeTint="A6"/>
    </w:rPr>
  </w:style>
  <w:style w:type="character" w:customStyle="1" w:styleId="90">
    <w:name w:val="标题 9 字符"/>
    <w:basedOn w:val="a0"/>
    <w:link w:val="9"/>
    <w:uiPriority w:val="9"/>
    <w:semiHidden/>
    <w:rsid w:val="00233224"/>
    <w:rPr>
      <w:rFonts w:eastAsiaTheme="majorEastAsia" w:cstheme="majorBidi"/>
      <w:color w:val="595959" w:themeColor="text1" w:themeTint="A6"/>
    </w:rPr>
  </w:style>
  <w:style w:type="paragraph" w:styleId="a3">
    <w:name w:val="Title"/>
    <w:basedOn w:val="a"/>
    <w:next w:val="a"/>
    <w:link w:val="a4"/>
    <w:uiPriority w:val="10"/>
    <w:qFormat/>
    <w:rsid w:val="0023322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23322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3322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23322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33224"/>
    <w:pPr>
      <w:spacing w:before="160" w:after="160"/>
      <w:jc w:val="center"/>
    </w:pPr>
    <w:rPr>
      <w:i/>
      <w:iCs/>
      <w:color w:val="404040" w:themeColor="text1" w:themeTint="BF"/>
    </w:rPr>
  </w:style>
  <w:style w:type="character" w:customStyle="1" w:styleId="a8">
    <w:name w:val="引用 字符"/>
    <w:basedOn w:val="a0"/>
    <w:link w:val="a7"/>
    <w:uiPriority w:val="29"/>
    <w:rsid w:val="00233224"/>
    <w:rPr>
      <w:i/>
      <w:iCs/>
      <w:color w:val="404040" w:themeColor="text1" w:themeTint="BF"/>
    </w:rPr>
  </w:style>
  <w:style w:type="paragraph" w:styleId="a9">
    <w:name w:val="List Paragraph"/>
    <w:basedOn w:val="a"/>
    <w:uiPriority w:val="34"/>
    <w:qFormat/>
    <w:rsid w:val="00233224"/>
    <w:pPr>
      <w:ind w:left="720"/>
      <w:contextualSpacing/>
    </w:pPr>
  </w:style>
  <w:style w:type="character" w:styleId="aa">
    <w:name w:val="Intense Emphasis"/>
    <w:basedOn w:val="a0"/>
    <w:uiPriority w:val="21"/>
    <w:qFormat/>
    <w:rsid w:val="00233224"/>
    <w:rPr>
      <w:i/>
      <w:iCs/>
      <w:color w:val="2F5496" w:themeColor="accent1" w:themeShade="BF"/>
    </w:rPr>
  </w:style>
  <w:style w:type="paragraph" w:styleId="ab">
    <w:name w:val="Intense Quote"/>
    <w:basedOn w:val="a"/>
    <w:next w:val="a"/>
    <w:link w:val="ac"/>
    <w:uiPriority w:val="30"/>
    <w:qFormat/>
    <w:rsid w:val="0023322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233224"/>
    <w:rPr>
      <w:i/>
      <w:iCs/>
      <w:color w:val="2F5496" w:themeColor="accent1" w:themeShade="BF"/>
    </w:rPr>
  </w:style>
  <w:style w:type="character" w:styleId="ad">
    <w:name w:val="Intense Reference"/>
    <w:basedOn w:val="a0"/>
    <w:uiPriority w:val="32"/>
    <w:qFormat/>
    <w:rsid w:val="00233224"/>
    <w:rPr>
      <w:b/>
      <w:bCs/>
      <w:smallCaps/>
      <w:color w:val="2F5496" w:themeColor="accent1" w:themeShade="BF"/>
      <w:spacing w:val="5"/>
    </w:rPr>
  </w:style>
  <w:style w:type="paragraph" w:styleId="ae">
    <w:name w:val="header"/>
    <w:basedOn w:val="a"/>
    <w:link w:val="af"/>
    <w:uiPriority w:val="99"/>
    <w:unhideWhenUsed/>
    <w:rsid w:val="00A25716"/>
    <w:pPr>
      <w:tabs>
        <w:tab w:val="center" w:pos="4153"/>
        <w:tab w:val="right" w:pos="8306"/>
      </w:tabs>
      <w:snapToGrid w:val="0"/>
      <w:jc w:val="center"/>
    </w:pPr>
    <w:rPr>
      <w:sz w:val="18"/>
      <w:szCs w:val="18"/>
    </w:rPr>
  </w:style>
  <w:style w:type="character" w:customStyle="1" w:styleId="af">
    <w:name w:val="页眉 字符"/>
    <w:basedOn w:val="a0"/>
    <w:link w:val="ae"/>
    <w:uiPriority w:val="99"/>
    <w:rsid w:val="00A25716"/>
    <w:rPr>
      <w:rFonts w:ascii="Times New Roman" w:eastAsia="宋体" w:hAnsi="Times New Roman" w:cs="Times New Roman"/>
      <w:sz w:val="18"/>
      <w:szCs w:val="18"/>
    </w:rPr>
  </w:style>
  <w:style w:type="paragraph" w:styleId="af0">
    <w:name w:val="footer"/>
    <w:basedOn w:val="a"/>
    <w:link w:val="af1"/>
    <w:uiPriority w:val="99"/>
    <w:unhideWhenUsed/>
    <w:rsid w:val="00A25716"/>
    <w:pPr>
      <w:tabs>
        <w:tab w:val="center" w:pos="4153"/>
        <w:tab w:val="right" w:pos="8306"/>
      </w:tabs>
      <w:snapToGrid w:val="0"/>
      <w:jc w:val="left"/>
    </w:pPr>
    <w:rPr>
      <w:sz w:val="18"/>
      <w:szCs w:val="18"/>
    </w:rPr>
  </w:style>
  <w:style w:type="character" w:customStyle="1" w:styleId="af1">
    <w:name w:val="页脚 字符"/>
    <w:basedOn w:val="a0"/>
    <w:link w:val="af0"/>
    <w:uiPriority w:val="99"/>
    <w:rsid w:val="00A25716"/>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hyperlink" Target="https://webofscience.clarivate.cn/wos/woscc/citing-summary/WOS:000414178500020?from=woscc&amp;type=colluid&amp;eventMode=timeCitedOnSummary" TargetMode="External"/><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1962</Words>
  <Characters>2965</Characters>
  <Application>Microsoft Office Word</Application>
  <DocSecurity>0</DocSecurity>
  <Lines>329</Lines>
  <Paragraphs>149</Paragraphs>
  <ScaleCrop>false</ScaleCrop>
  <Company/>
  <LinksUpToDate>false</LinksUpToDate>
  <CharactersWithSpaces>4778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骆 岳</dc:creator>
  <cp:keywords/>
  <dc:description/>
  <cp:lastModifiedBy>骆 岳</cp:lastModifiedBy>
  <cp:revision>3</cp:revision>
  <dcterms:created xsi:type="dcterms:W3CDTF">2026-09-18T02:41:00Z</dcterms:created>
  <dcterms:modified xsi:type="dcterms:W3CDTF">2026-09-18T02:50:00Z</dcterms:modified>
</cp:coreProperties>
</file>