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6EF1E" w14:textId="588E507D" w:rsidR="00D31C27" w:rsidRPr="00D31C27" w:rsidRDefault="001E5D00" w:rsidP="00D31C27">
      <w:pPr>
        <w:spacing w:line="220" w:lineRule="atLeast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中国水资源战略研究会科学技术奖拟提名项目</w:t>
      </w:r>
      <w:r>
        <w:rPr>
          <w:rFonts w:ascii="黑体" w:eastAsia="黑体" w:hAnsi="黑体"/>
          <w:sz w:val="30"/>
          <w:szCs w:val="30"/>
        </w:rPr>
        <w:t>公示</w:t>
      </w:r>
      <w:r>
        <w:rPr>
          <w:rFonts w:ascii="黑体" w:eastAsia="黑体" w:hAnsi="黑体" w:hint="eastAsia"/>
          <w:sz w:val="30"/>
          <w:szCs w:val="30"/>
        </w:rPr>
        <w:t>材料</w:t>
      </w:r>
    </w:p>
    <w:p w14:paraId="08B642D2" w14:textId="77777777" w:rsidR="00D31C27" w:rsidRPr="00D31C27" w:rsidRDefault="00D31C27" w:rsidP="00D31C27"/>
    <w:tbl>
      <w:tblPr>
        <w:tblW w:w="9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7002"/>
      </w:tblGrid>
      <w:tr w:rsidR="0010491D" w14:paraId="4F54F365" w14:textId="77777777" w:rsidTr="00D31C27">
        <w:trPr>
          <w:trHeight w:val="863"/>
          <w:jc w:val="center"/>
        </w:trPr>
        <w:tc>
          <w:tcPr>
            <w:tcW w:w="2298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0AD437F8" w14:textId="77777777" w:rsidR="0010491D" w:rsidRPr="00342FE7" w:rsidRDefault="001E5D00">
            <w:pPr>
              <w:tabs>
                <w:tab w:val="left" w:pos="0"/>
              </w:tabs>
              <w:ind w:left="-288" w:right="-334" w:firstLine="288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342FE7">
              <w:rPr>
                <w:rFonts w:ascii="宋体" w:eastAsia="宋体" w:hAnsi="宋体" w:cs="Times New Roman"/>
                <w:b/>
                <w:bCs/>
                <w:szCs w:val="21"/>
              </w:rPr>
              <w:t>成果名称</w:t>
            </w:r>
          </w:p>
        </w:tc>
        <w:tc>
          <w:tcPr>
            <w:tcW w:w="7002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0228CB4C" w14:textId="4A55AB00" w:rsidR="0010491D" w:rsidRPr="00EA2CE9" w:rsidRDefault="00D31C27" w:rsidP="00D31C27">
            <w:pPr>
              <w:tabs>
                <w:tab w:val="left" w:pos="0"/>
              </w:tabs>
              <w:ind w:left="-288" w:right="-334" w:firstLine="288"/>
              <w:jc w:val="center"/>
              <w:rPr>
                <w:rFonts w:ascii="宋体" w:eastAsia="宋体" w:hAnsi="宋体" w:cs="Times New Roman"/>
                <w:szCs w:val="21"/>
              </w:rPr>
            </w:pPr>
            <w:bookmarkStart w:id="0" w:name="OLE_LINK1"/>
            <w:r w:rsidRPr="00EA2CE9">
              <w:rPr>
                <w:rFonts w:ascii="宋体" w:eastAsia="宋体" w:hAnsi="宋体" w:cs="Times New Roman"/>
                <w:szCs w:val="21"/>
              </w:rPr>
              <w:t>水热型地热资源优质靶区精准勘查与</w:t>
            </w:r>
            <w:r w:rsidR="00EA2CE9" w:rsidRPr="00EA2CE9">
              <w:rPr>
                <w:rFonts w:ascii="宋体" w:eastAsia="宋体" w:hAnsi="宋体" w:cs="Times New Roman" w:hint="eastAsia"/>
                <w:szCs w:val="21"/>
              </w:rPr>
              <w:t>可持续</w:t>
            </w:r>
            <w:r w:rsidRPr="00EA2CE9">
              <w:rPr>
                <w:rFonts w:ascii="宋体" w:eastAsia="宋体" w:hAnsi="宋体" w:cs="Times New Roman"/>
                <w:szCs w:val="21"/>
              </w:rPr>
              <w:t>开发关键技术及应用</w:t>
            </w:r>
            <w:bookmarkEnd w:id="0"/>
          </w:p>
        </w:tc>
      </w:tr>
      <w:tr w:rsidR="0010491D" w14:paraId="328032D1" w14:textId="77777777">
        <w:trPr>
          <w:trHeight w:val="1200"/>
          <w:jc w:val="center"/>
        </w:trPr>
        <w:tc>
          <w:tcPr>
            <w:tcW w:w="229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07F1B3" w14:textId="77777777" w:rsidR="0010491D" w:rsidRPr="00342FE7" w:rsidRDefault="001E5D00">
            <w:pPr>
              <w:tabs>
                <w:tab w:val="left" w:pos="0"/>
              </w:tabs>
              <w:ind w:left="-288" w:right="-334" w:firstLine="288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342FE7">
              <w:rPr>
                <w:rFonts w:ascii="宋体" w:eastAsia="宋体" w:hAnsi="宋体" w:cs="Times New Roman"/>
                <w:b/>
                <w:bCs/>
                <w:szCs w:val="21"/>
              </w:rPr>
              <w:t>主要完成人</w:t>
            </w:r>
          </w:p>
        </w:tc>
        <w:tc>
          <w:tcPr>
            <w:tcW w:w="70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B44EFB" w14:textId="77777777" w:rsidR="00764664" w:rsidRPr="00EA2CE9" w:rsidRDefault="001E5D00" w:rsidP="00D31C27">
            <w:pPr>
              <w:tabs>
                <w:tab w:val="left" w:pos="0"/>
              </w:tabs>
              <w:ind w:left="-288" w:right="-334" w:firstLine="288"/>
              <w:jc w:val="center"/>
              <w:rPr>
                <w:rFonts w:ascii="宋体" w:eastAsia="宋体" w:hAnsi="宋体" w:cs="Times New Roman"/>
                <w:szCs w:val="21"/>
              </w:rPr>
            </w:pPr>
            <w:r w:rsidRPr="00EA2CE9">
              <w:rPr>
                <w:rFonts w:ascii="宋体" w:eastAsia="宋体" w:hAnsi="宋体" w:cs="Times New Roman"/>
                <w:szCs w:val="21"/>
              </w:rPr>
              <w:t>宋先知、邱楠生、王高升、石宇、</w:t>
            </w:r>
            <w:proofErr w:type="gramStart"/>
            <w:r w:rsidRPr="00EA2CE9">
              <w:rPr>
                <w:rFonts w:ascii="宋体" w:eastAsia="宋体" w:hAnsi="宋体" w:cs="Times New Roman"/>
                <w:szCs w:val="21"/>
              </w:rPr>
              <w:t>卢</w:t>
            </w:r>
            <w:proofErr w:type="gramEnd"/>
            <w:r w:rsidRPr="00EA2CE9">
              <w:rPr>
                <w:rFonts w:ascii="宋体" w:eastAsia="宋体" w:hAnsi="宋体" w:cs="Times New Roman"/>
                <w:szCs w:val="21"/>
              </w:rPr>
              <w:t>星辰、何运晏、</w:t>
            </w:r>
            <w:r w:rsidR="00764664" w:rsidRPr="00EA2CE9">
              <w:rPr>
                <w:rFonts w:ascii="宋体" w:eastAsia="宋体" w:hAnsi="宋体" w:cs="Times New Roman"/>
                <w:szCs w:val="21"/>
              </w:rPr>
              <w:t>朱传庆、</w:t>
            </w:r>
            <w:r w:rsidR="00764664" w:rsidRPr="00EA2CE9">
              <w:rPr>
                <w:rFonts w:ascii="宋体" w:eastAsia="宋体" w:hAnsi="宋体" w:cs="Times New Roman" w:hint="eastAsia"/>
                <w:szCs w:val="21"/>
              </w:rPr>
              <w:t>李嘉伟、</w:t>
            </w:r>
          </w:p>
          <w:p w14:paraId="2EC02048" w14:textId="6B46D87C" w:rsidR="0010491D" w:rsidRPr="00EA2CE9" w:rsidRDefault="001E5D00" w:rsidP="00764664">
            <w:pPr>
              <w:tabs>
                <w:tab w:val="left" w:pos="0"/>
              </w:tabs>
              <w:ind w:left="-288" w:right="-334" w:firstLine="288"/>
              <w:jc w:val="center"/>
              <w:rPr>
                <w:rFonts w:ascii="宋体" w:eastAsia="宋体" w:hAnsi="宋体" w:cs="Times New Roman"/>
                <w:szCs w:val="21"/>
              </w:rPr>
            </w:pPr>
            <w:r w:rsidRPr="00EA2CE9">
              <w:rPr>
                <w:rFonts w:ascii="宋体" w:eastAsia="宋体" w:hAnsi="宋体" w:cs="Times New Roman"/>
                <w:szCs w:val="21"/>
              </w:rPr>
              <w:t>徐魏、</w:t>
            </w:r>
            <w:r w:rsidR="00764664" w:rsidRPr="00EA2CE9">
              <w:rPr>
                <w:rFonts w:ascii="宋体" w:eastAsia="宋体" w:hAnsi="宋体" w:cs="Times New Roman"/>
                <w:szCs w:val="21"/>
              </w:rPr>
              <w:t>张逸群、黄永辉、</w:t>
            </w:r>
            <w:r w:rsidRPr="00EA2CE9">
              <w:rPr>
                <w:rFonts w:ascii="宋体" w:eastAsia="宋体" w:hAnsi="宋体" w:cs="Times New Roman"/>
                <w:szCs w:val="21"/>
              </w:rPr>
              <w:t>宋国锋、许富强、姬佳炎、许勇</w:t>
            </w:r>
          </w:p>
        </w:tc>
      </w:tr>
      <w:tr w:rsidR="0010491D" w:rsidRPr="001E5D00" w14:paraId="00011F44" w14:textId="77777777">
        <w:trPr>
          <w:trHeight w:val="1244"/>
          <w:jc w:val="center"/>
        </w:trPr>
        <w:tc>
          <w:tcPr>
            <w:tcW w:w="229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1F9BFC" w14:textId="77777777" w:rsidR="0010491D" w:rsidRPr="00342FE7" w:rsidRDefault="001E5D00">
            <w:pPr>
              <w:tabs>
                <w:tab w:val="left" w:pos="0"/>
              </w:tabs>
              <w:ind w:left="-288" w:right="-334" w:firstLine="288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bookmarkStart w:id="1" w:name="_Hlk238588666"/>
            <w:r w:rsidRPr="00342FE7">
              <w:rPr>
                <w:rFonts w:ascii="宋体" w:eastAsia="宋体" w:hAnsi="宋体" w:cs="Times New Roman"/>
                <w:b/>
                <w:bCs/>
                <w:szCs w:val="21"/>
              </w:rPr>
              <w:t>主要完成单位</w:t>
            </w:r>
          </w:p>
        </w:tc>
        <w:tc>
          <w:tcPr>
            <w:tcW w:w="70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7DF0918" w14:textId="77777777" w:rsidR="001E5D00" w:rsidRPr="00EA2CE9" w:rsidRDefault="001E5D00" w:rsidP="00D31C27">
            <w:pPr>
              <w:tabs>
                <w:tab w:val="left" w:pos="0"/>
              </w:tabs>
              <w:ind w:left="-288" w:right="-334" w:firstLine="288"/>
              <w:jc w:val="center"/>
              <w:rPr>
                <w:rFonts w:ascii="宋体" w:eastAsia="宋体" w:hAnsi="宋体" w:cs="Times New Roman"/>
                <w:szCs w:val="21"/>
              </w:rPr>
            </w:pPr>
            <w:r w:rsidRPr="00EA2CE9">
              <w:rPr>
                <w:rFonts w:ascii="宋体" w:eastAsia="宋体" w:hAnsi="宋体" w:cs="Times New Roman"/>
                <w:szCs w:val="21"/>
              </w:rPr>
              <w:t>中国石油大学（北京）、西南交通大学、中石化绿源地热能开发有限公司、</w:t>
            </w:r>
          </w:p>
          <w:p w14:paraId="4CAAA5BB" w14:textId="26C7DA32" w:rsidR="0010491D" w:rsidRPr="00EA2CE9" w:rsidRDefault="001E5D00" w:rsidP="001E5D00">
            <w:pPr>
              <w:tabs>
                <w:tab w:val="left" w:pos="0"/>
              </w:tabs>
              <w:ind w:left="-288" w:right="-334" w:firstLine="288"/>
              <w:jc w:val="center"/>
              <w:rPr>
                <w:rFonts w:ascii="宋体" w:eastAsia="宋体" w:hAnsi="宋体" w:cs="Times New Roman"/>
                <w:szCs w:val="21"/>
              </w:rPr>
            </w:pPr>
            <w:r w:rsidRPr="00EA2CE9">
              <w:rPr>
                <w:rFonts w:ascii="宋体" w:eastAsia="宋体" w:hAnsi="宋体" w:cs="Times New Roman"/>
                <w:szCs w:val="21"/>
              </w:rPr>
              <w:t>北京市工程地质研究所、山东科学院能源研究所、中国地质大学（北京）</w:t>
            </w:r>
          </w:p>
        </w:tc>
      </w:tr>
      <w:bookmarkEnd w:id="1"/>
      <w:tr w:rsidR="0010491D" w14:paraId="31CA1287" w14:textId="77777777">
        <w:trPr>
          <w:trHeight w:val="8017"/>
          <w:jc w:val="center"/>
        </w:trPr>
        <w:tc>
          <w:tcPr>
            <w:tcW w:w="229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C620A0" w14:textId="77777777" w:rsidR="0010491D" w:rsidRPr="00342FE7" w:rsidRDefault="001E5D00">
            <w:pPr>
              <w:tabs>
                <w:tab w:val="left" w:pos="0"/>
              </w:tabs>
              <w:ind w:left="-288" w:right="-334" w:firstLine="288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342FE7">
              <w:rPr>
                <w:rFonts w:ascii="宋体" w:eastAsia="宋体" w:hAnsi="宋体" w:cs="Times New Roman"/>
                <w:b/>
                <w:bCs/>
                <w:szCs w:val="21"/>
              </w:rPr>
              <w:t>主要创新点或贡献</w:t>
            </w:r>
          </w:p>
        </w:tc>
        <w:tc>
          <w:tcPr>
            <w:tcW w:w="70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D0811C7" w14:textId="34D022E1" w:rsidR="00D31C27" w:rsidRPr="00342FE7" w:rsidRDefault="00D31C27" w:rsidP="00D31C27">
            <w:pPr>
              <w:spacing w:line="300" w:lineRule="auto"/>
              <w:ind w:firstLineChars="200" w:firstLine="420"/>
              <w:rPr>
                <w:rFonts w:ascii="宋体" w:eastAsia="宋体" w:hAnsi="宋体" w:cs="Times New Roman"/>
                <w:b/>
                <w:bCs/>
              </w:rPr>
            </w:pPr>
            <w:r w:rsidRPr="00EA2CE9">
              <w:rPr>
                <w:rFonts w:ascii="宋体" w:eastAsia="宋体" w:hAnsi="宋体" w:cs="Times New Roman"/>
              </w:rPr>
              <w:t>我国地热资源储量丰富，近年来直接利用规模稳居世界首位，</w:t>
            </w:r>
            <w:r w:rsidR="00EA2CE9" w:rsidRPr="00EA2CE9">
              <w:rPr>
                <w:rFonts w:ascii="宋体" w:eastAsia="宋体" w:hAnsi="宋体" w:cs="Times New Roman" w:hint="eastAsia"/>
              </w:rPr>
              <w:t>对</w:t>
            </w:r>
            <w:r w:rsidRPr="00EA2CE9">
              <w:rPr>
                <w:rFonts w:ascii="宋体" w:eastAsia="宋体" w:hAnsi="宋体" w:cs="Times New Roman"/>
              </w:rPr>
              <w:t>促进能源低碳转型</w:t>
            </w:r>
            <w:r w:rsidR="00EA2CE9" w:rsidRPr="00EA2CE9">
              <w:rPr>
                <w:rFonts w:ascii="宋体" w:eastAsia="宋体" w:hAnsi="宋体" w:cs="Times New Roman" w:hint="eastAsia"/>
              </w:rPr>
              <w:t>具有重要意义</w:t>
            </w:r>
            <w:r w:rsidRPr="00EA2CE9">
              <w:rPr>
                <w:rFonts w:ascii="宋体" w:eastAsia="宋体" w:hAnsi="宋体" w:cs="Times New Roman"/>
              </w:rPr>
              <w:t>。但随着地热开发向中深层水热型地热复杂</w:t>
            </w:r>
            <w:proofErr w:type="gramStart"/>
            <w:r w:rsidRPr="00EA2CE9">
              <w:rPr>
                <w:rFonts w:ascii="宋体" w:eastAsia="宋体" w:hAnsi="宋体" w:cs="Times New Roman"/>
              </w:rPr>
              <w:t>难采领域</w:t>
            </w:r>
            <w:proofErr w:type="gramEnd"/>
            <w:r w:rsidRPr="00EA2CE9">
              <w:rPr>
                <w:rFonts w:ascii="宋体" w:eastAsia="宋体" w:hAnsi="宋体" w:cs="Times New Roman"/>
              </w:rPr>
              <w:t>拓展，热储岩石物性差、水岩环境复杂，面临靶区识别难、尾水自然回灌难、开采效果差、运维管控粗放等问题逐渐凸显，制约了水热型地热规模化开发。经近十余年攻关，形成了水热型地热资源精准勘查与智能高效开发关键技术：</w:t>
            </w:r>
            <w:r w:rsidRPr="00EA2CE9">
              <w:rPr>
                <w:rFonts w:ascii="宋体" w:eastAsia="宋体" w:hAnsi="宋体" w:cs="宋体" w:hint="eastAsia"/>
              </w:rPr>
              <w:t>①</w:t>
            </w:r>
            <w:r w:rsidRPr="00EA2CE9">
              <w:rPr>
                <w:rFonts w:ascii="宋体" w:eastAsia="宋体" w:hAnsi="宋体" w:cs="Times New Roman"/>
              </w:rPr>
              <w:t>创新水热型地热资源富集定量评价与靶区精准识别技术，实现优质开发靶区高精度判别与井位优化部署；</w:t>
            </w:r>
            <w:r w:rsidRPr="00EA2CE9">
              <w:rPr>
                <w:rFonts w:ascii="宋体" w:eastAsia="宋体" w:hAnsi="宋体" w:cs="宋体" w:hint="eastAsia"/>
              </w:rPr>
              <w:t>②</w:t>
            </w:r>
            <w:r w:rsidRPr="00EA2CE9">
              <w:rPr>
                <w:rFonts w:ascii="宋体" w:eastAsia="宋体" w:hAnsi="宋体" w:cs="Times New Roman"/>
              </w:rPr>
              <w:t>创建</w:t>
            </w:r>
            <w:r w:rsidR="00EA2CE9" w:rsidRPr="00EA2CE9">
              <w:rPr>
                <w:rFonts w:ascii="宋体" w:eastAsia="宋体" w:hAnsi="宋体" w:cs="Times New Roman" w:hint="eastAsia"/>
              </w:rPr>
              <w:t>砂岩储层立体解</w:t>
            </w:r>
            <w:proofErr w:type="gramStart"/>
            <w:r w:rsidR="00EA2CE9" w:rsidRPr="00EA2CE9">
              <w:rPr>
                <w:rFonts w:ascii="宋体" w:eastAsia="宋体" w:hAnsi="宋体" w:cs="Times New Roman" w:hint="eastAsia"/>
              </w:rPr>
              <w:t>堵方法</w:t>
            </w:r>
            <w:proofErr w:type="gramEnd"/>
            <w:r w:rsidR="00EA2CE9" w:rsidRPr="00EA2CE9">
              <w:rPr>
                <w:rFonts w:ascii="宋体" w:eastAsia="宋体" w:hAnsi="宋体" w:cs="Times New Roman" w:hint="eastAsia"/>
              </w:rPr>
              <w:t>与尾水长效回灌</w:t>
            </w:r>
            <w:r w:rsidRPr="00EA2CE9">
              <w:rPr>
                <w:rFonts w:ascii="宋体" w:eastAsia="宋体" w:hAnsi="宋体" w:cs="Times New Roman"/>
              </w:rPr>
              <w:t>技术，破解砂岩热储回灌阻力大、</w:t>
            </w:r>
            <w:proofErr w:type="gramStart"/>
            <w:r w:rsidRPr="00EA2CE9">
              <w:rPr>
                <w:rFonts w:ascii="宋体" w:eastAsia="宋体" w:hAnsi="宋体" w:cs="Times New Roman"/>
              </w:rPr>
              <w:t>采灌失衡</w:t>
            </w:r>
            <w:proofErr w:type="gramEnd"/>
            <w:r w:rsidRPr="00EA2CE9">
              <w:rPr>
                <w:rFonts w:ascii="宋体" w:eastAsia="宋体" w:hAnsi="宋体" w:cs="Times New Roman"/>
              </w:rPr>
              <w:t>难题；</w:t>
            </w:r>
            <w:r w:rsidRPr="00342FE7">
              <w:rPr>
                <w:rFonts w:ascii="宋体" w:eastAsia="宋体" w:hAnsi="宋体" w:cs="宋体" w:hint="eastAsia"/>
                <w:b/>
                <w:bCs/>
              </w:rPr>
              <w:t>③</w:t>
            </w:r>
            <w:r w:rsidRPr="00EA2CE9">
              <w:rPr>
                <w:rFonts w:ascii="宋体" w:eastAsia="宋体" w:hAnsi="宋体" w:cs="Times New Roman"/>
              </w:rPr>
              <w:t>创新</w:t>
            </w:r>
            <w:r w:rsidR="00EA2CE9" w:rsidRPr="00EA2CE9">
              <w:rPr>
                <w:rFonts w:ascii="宋体" w:eastAsia="宋体" w:hAnsi="宋体" w:cs="Times New Roman" w:hint="eastAsia"/>
              </w:rPr>
              <w:t>“井下无干扰”闭式循环强化取热技术</w:t>
            </w:r>
            <w:r w:rsidRPr="00EA2CE9">
              <w:rPr>
                <w:rFonts w:ascii="宋体" w:eastAsia="宋体" w:hAnsi="宋体" w:cs="Times New Roman"/>
              </w:rPr>
              <w:t>，在</w:t>
            </w:r>
            <w:proofErr w:type="gramStart"/>
            <w:r w:rsidRPr="00EA2CE9">
              <w:rPr>
                <w:rFonts w:ascii="宋体" w:eastAsia="宋体" w:hAnsi="宋体" w:cs="Times New Roman"/>
              </w:rPr>
              <w:t>不</w:t>
            </w:r>
            <w:proofErr w:type="gramEnd"/>
            <w:r w:rsidRPr="00EA2CE9">
              <w:rPr>
                <w:rFonts w:ascii="宋体" w:eastAsia="宋体" w:hAnsi="宋体" w:cs="Times New Roman"/>
              </w:rPr>
              <w:t>抽取地下水资源前提下实现地层热量高</w:t>
            </w:r>
            <w:r w:rsidRPr="00EA2CE9">
              <w:rPr>
                <w:rFonts w:ascii="Times New Roman" w:eastAsia="宋体" w:hAnsi="Times New Roman" w:cs="Times New Roman"/>
              </w:rPr>
              <w:t>效提取；</w:t>
            </w:r>
            <w:r w:rsidRPr="00EA2CE9">
              <w:rPr>
                <w:rFonts w:ascii="宋体" w:eastAsia="宋体" w:hAnsi="宋体" w:cs="宋体" w:hint="eastAsia"/>
              </w:rPr>
              <w:t>④</w:t>
            </w:r>
            <w:r w:rsidRPr="00EA2CE9">
              <w:rPr>
                <w:rFonts w:ascii="Times New Roman" w:eastAsia="宋体" w:hAnsi="Times New Roman" w:cs="Times New Roman"/>
              </w:rPr>
              <w:t>研发地热水可持续开发智能优化调控与智慧管理平台，实现</w:t>
            </w:r>
            <w:proofErr w:type="gramStart"/>
            <w:r w:rsidRPr="00EA2CE9">
              <w:rPr>
                <w:rFonts w:ascii="Times New Roman" w:eastAsia="宋体" w:hAnsi="Times New Roman" w:cs="Times New Roman"/>
              </w:rPr>
              <w:t>开采全</w:t>
            </w:r>
            <w:proofErr w:type="gramEnd"/>
            <w:r w:rsidRPr="00EA2CE9">
              <w:rPr>
                <w:rFonts w:ascii="Times New Roman" w:eastAsia="宋体" w:hAnsi="Times New Roman" w:cs="Times New Roman"/>
              </w:rPr>
              <w:t>流程动态监测与智能</w:t>
            </w:r>
            <w:r w:rsidR="00764664" w:rsidRPr="00EA2CE9">
              <w:rPr>
                <w:rFonts w:ascii="Times New Roman" w:eastAsia="宋体" w:hAnsi="Times New Roman" w:cs="Times New Roman"/>
              </w:rPr>
              <w:t>优化调控</w:t>
            </w:r>
            <w:r w:rsidRPr="00EA2CE9">
              <w:rPr>
                <w:rFonts w:ascii="Times New Roman" w:eastAsia="宋体" w:hAnsi="Times New Roman" w:cs="Times New Roman"/>
              </w:rPr>
              <w:t>。成果授权国家发明专利</w:t>
            </w:r>
            <w:r w:rsidRPr="00EA2CE9">
              <w:rPr>
                <w:rFonts w:ascii="Times New Roman" w:eastAsia="宋体" w:hAnsi="Times New Roman" w:cs="Times New Roman"/>
              </w:rPr>
              <w:t>4</w:t>
            </w:r>
            <w:r w:rsidR="000E182B" w:rsidRPr="00EA2CE9">
              <w:rPr>
                <w:rFonts w:ascii="Times New Roman" w:eastAsia="宋体" w:hAnsi="Times New Roman" w:cs="Times New Roman"/>
              </w:rPr>
              <w:t>0</w:t>
            </w:r>
            <w:r w:rsidR="000E182B" w:rsidRPr="00EA2CE9">
              <w:rPr>
                <w:rFonts w:ascii="Times New Roman" w:eastAsia="宋体" w:hAnsi="Times New Roman" w:cs="Times New Roman"/>
              </w:rPr>
              <w:t>余</w:t>
            </w:r>
            <w:r w:rsidRPr="00EA2CE9">
              <w:rPr>
                <w:rFonts w:ascii="Times New Roman" w:eastAsia="宋体" w:hAnsi="Times New Roman" w:cs="Times New Roman"/>
              </w:rPr>
              <w:t>项，在</w:t>
            </w:r>
            <w:r w:rsidRPr="00EA2CE9">
              <w:rPr>
                <w:rFonts w:ascii="Times New Roman" w:eastAsia="宋体" w:hAnsi="Times New Roman" w:cs="Times New Roman"/>
              </w:rPr>
              <w:t>7</w:t>
            </w:r>
            <w:r w:rsidRPr="00EA2CE9">
              <w:rPr>
                <w:rFonts w:ascii="Times New Roman" w:eastAsia="宋体" w:hAnsi="Times New Roman" w:cs="Times New Roman"/>
              </w:rPr>
              <w:t>省</w:t>
            </w:r>
            <w:r w:rsidRPr="00EA2CE9">
              <w:rPr>
                <w:rFonts w:ascii="Times New Roman" w:eastAsia="宋体" w:hAnsi="Times New Roman" w:cs="Times New Roman"/>
              </w:rPr>
              <w:t>20</w:t>
            </w:r>
            <w:r w:rsidRPr="00EA2CE9">
              <w:rPr>
                <w:rFonts w:ascii="Times New Roman" w:eastAsia="宋体" w:hAnsi="Times New Roman" w:cs="Times New Roman"/>
              </w:rPr>
              <w:t>余个县市推广应用</w:t>
            </w:r>
            <w:r w:rsidRPr="00EA2CE9">
              <w:rPr>
                <w:rFonts w:ascii="Times New Roman" w:eastAsia="宋体" w:hAnsi="Times New Roman" w:cs="Times New Roman"/>
              </w:rPr>
              <w:t>1000</w:t>
            </w:r>
            <w:proofErr w:type="gramStart"/>
            <w:r w:rsidRPr="00EA2CE9">
              <w:rPr>
                <w:rFonts w:ascii="Times New Roman" w:eastAsia="宋体" w:hAnsi="Times New Roman" w:cs="Times New Roman"/>
              </w:rPr>
              <w:t>余井次</w:t>
            </w:r>
            <w:proofErr w:type="gramEnd"/>
            <w:r w:rsidRPr="00EA2CE9">
              <w:rPr>
                <w:rFonts w:ascii="Times New Roman" w:eastAsia="宋体" w:hAnsi="Times New Roman" w:cs="Times New Roman"/>
              </w:rPr>
              <w:t>，累计取热功率超过</w:t>
            </w:r>
            <w:r w:rsidRPr="00EA2CE9">
              <w:rPr>
                <w:rFonts w:ascii="Times New Roman" w:eastAsia="宋体" w:hAnsi="Times New Roman" w:cs="Times New Roman"/>
              </w:rPr>
              <w:t>3000MW</w:t>
            </w:r>
            <w:r w:rsidRPr="00EA2CE9">
              <w:rPr>
                <w:rFonts w:ascii="Times New Roman" w:eastAsia="宋体" w:hAnsi="Times New Roman" w:cs="Times New Roman"/>
              </w:rPr>
              <w:t>，供暖面积达</w:t>
            </w:r>
            <w:r w:rsidRPr="00EA2CE9">
              <w:rPr>
                <w:rFonts w:ascii="Times New Roman" w:eastAsia="宋体" w:hAnsi="Times New Roman" w:cs="Times New Roman"/>
              </w:rPr>
              <w:t>1</w:t>
            </w:r>
            <w:r w:rsidRPr="00EA2CE9">
              <w:rPr>
                <w:rFonts w:ascii="Times New Roman" w:eastAsia="宋体" w:hAnsi="Times New Roman" w:cs="Times New Roman"/>
              </w:rPr>
              <w:t>亿平方米</w:t>
            </w:r>
            <w:r w:rsidR="00764664" w:rsidRPr="00EA2CE9">
              <w:rPr>
                <w:rFonts w:ascii="Times New Roman" w:eastAsia="宋体" w:hAnsi="Times New Roman" w:cs="Times New Roman"/>
              </w:rPr>
              <w:t>，</w:t>
            </w:r>
            <w:r w:rsidRPr="00EA2CE9">
              <w:rPr>
                <w:rFonts w:ascii="Times New Roman" w:eastAsia="宋体" w:hAnsi="Times New Roman" w:cs="Times New Roman"/>
              </w:rPr>
              <w:t>CO</w:t>
            </w:r>
            <w:r w:rsidR="00764664" w:rsidRPr="00EA2CE9">
              <w:rPr>
                <w:rFonts w:ascii="Times New Roman" w:eastAsia="宋体" w:hAnsi="Times New Roman" w:cs="Times New Roman"/>
                <w:vertAlign w:val="subscript"/>
              </w:rPr>
              <w:t>2</w:t>
            </w:r>
            <w:proofErr w:type="gramStart"/>
            <w:r w:rsidRPr="00EA2CE9">
              <w:rPr>
                <w:rFonts w:ascii="Times New Roman" w:eastAsia="宋体" w:hAnsi="Times New Roman" w:cs="Times New Roman"/>
              </w:rPr>
              <w:t>减排约</w:t>
            </w:r>
            <w:r w:rsidRPr="00EA2CE9">
              <w:rPr>
                <w:rFonts w:ascii="Times New Roman" w:eastAsia="宋体" w:hAnsi="Times New Roman" w:cs="Times New Roman"/>
              </w:rPr>
              <w:t>200</w:t>
            </w:r>
            <w:r w:rsidRPr="00EA2CE9">
              <w:rPr>
                <w:rFonts w:ascii="Times New Roman" w:eastAsia="宋体" w:hAnsi="Times New Roman" w:cs="Times New Roman"/>
              </w:rPr>
              <w:t>万吨</w:t>
            </w:r>
            <w:proofErr w:type="gramEnd"/>
            <w:r w:rsidR="000E182B" w:rsidRPr="00EA2CE9">
              <w:rPr>
                <w:rFonts w:ascii="Times New Roman" w:eastAsia="宋体" w:hAnsi="Times New Roman" w:cs="Times New Roman"/>
              </w:rPr>
              <w:t>，</w:t>
            </w:r>
            <w:r w:rsidRPr="00EA2CE9">
              <w:rPr>
                <w:rFonts w:ascii="Times New Roman" w:eastAsia="宋体" w:hAnsi="Times New Roman" w:cs="Times New Roman"/>
              </w:rPr>
              <w:t>盈利</w:t>
            </w:r>
            <w:r w:rsidR="000E182B" w:rsidRPr="00EA2CE9">
              <w:rPr>
                <w:rFonts w:ascii="Times New Roman" w:eastAsia="宋体" w:hAnsi="Times New Roman" w:cs="Times New Roman"/>
              </w:rPr>
              <w:t>超</w:t>
            </w:r>
            <w:r w:rsidRPr="00EA2CE9">
              <w:rPr>
                <w:rFonts w:ascii="Times New Roman" w:eastAsia="宋体" w:hAnsi="Times New Roman" w:cs="Times New Roman"/>
              </w:rPr>
              <w:t>亿元；</w:t>
            </w:r>
            <w:r w:rsidRPr="00EA2CE9">
              <w:rPr>
                <w:rFonts w:ascii="Times New Roman" w:eastAsia="宋体" w:hAnsi="Times New Roman" w:cs="Times New Roman"/>
              </w:rPr>
              <w:t>“</w:t>
            </w:r>
            <w:r w:rsidRPr="00EA2CE9">
              <w:rPr>
                <w:rFonts w:ascii="Times New Roman" w:eastAsia="宋体" w:hAnsi="Times New Roman" w:cs="Times New Roman"/>
              </w:rPr>
              <w:t>雄县模式</w:t>
            </w:r>
            <w:r w:rsidRPr="00EA2CE9">
              <w:rPr>
                <w:rFonts w:ascii="Times New Roman" w:eastAsia="宋体" w:hAnsi="Times New Roman" w:cs="Times New Roman"/>
              </w:rPr>
              <w:t>”</w:t>
            </w:r>
            <w:r w:rsidRPr="00EA2CE9">
              <w:rPr>
                <w:rFonts w:ascii="Times New Roman" w:eastAsia="宋体" w:hAnsi="Times New Roman" w:cs="Times New Roman"/>
              </w:rPr>
              <w:t>入选国际可再生能源机构全球推广名录，以苏义脑院士为主任的鉴定委员会认为成果总体达到国际先进水平，强化取热技术方案达到国际领先水平。</w:t>
            </w:r>
          </w:p>
        </w:tc>
      </w:tr>
    </w:tbl>
    <w:p w14:paraId="6D359147" w14:textId="77777777" w:rsidR="0010491D" w:rsidRDefault="0010491D">
      <w:pPr>
        <w:rPr>
          <w:rFonts w:ascii="仿宋_gb2312" w:eastAsia="仿宋_gb2312" w:hAnsi="Calibri" w:cs="仿宋_gb2312"/>
          <w:color w:val="111111"/>
          <w:sz w:val="28"/>
          <w:szCs w:val="28"/>
          <w:shd w:val="clear" w:color="auto" w:fill="FFFFFF"/>
        </w:rPr>
      </w:pPr>
    </w:p>
    <w:sectPr w:rsidR="001049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AFE39" w14:textId="77777777" w:rsidR="00D01343" w:rsidRDefault="00D01343" w:rsidP="00764664">
      <w:r>
        <w:separator/>
      </w:r>
    </w:p>
  </w:endnote>
  <w:endnote w:type="continuationSeparator" w:id="0">
    <w:p w14:paraId="1183A443" w14:textId="77777777" w:rsidR="00D01343" w:rsidRDefault="00D01343" w:rsidP="00764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B9AD8" w14:textId="77777777" w:rsidR="00D01343" w:rsidRDefault="00D01343" w:rsidP="00764664">
      <w:r>
        <w:separator/>
      </w:r>
    </w:p>
  </w:footnote>
  <w:footnote w:type="continuationSeparator" w:id="0">
    <w:p w14:paraId="3DB57010" w14:textId="77777777" w:rsidR="00D01343" w:rsidRDefault="00D01343" w:rsidP="00764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I0Nje0MLUwMbS0sDBT0lEKTi0uzszPAykwqgUA8W5L0CwAAAA="/>
  </w:docVars>
  <w:rsids>
    <w:rsidRoot w:val="749233C8"/>
    <w:rsid w:val="000E182B"/>
    <w:rsid w:val="0010491D"/>
    <w:rsid w:val="001E5D00"/>
    <w:rsid w:val="00342FE7"/>
    <w:rsid w:val="00764664"/>
    <w:rsid w:val="00997B00"/>
    <w:rsid w:val="00BC336D"/>
    <w:rsid w:val="00D01343"/>
    <w:rsid w:val="00D31C27"/>
    <w:rsid w:val="00EA2CE9"/>
    <w:rsid w:val="7492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120438"/>
  <w15:docId w15:val="{935C19F4-FB4F-43F1-AF1F-0BA150F7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semiHidden/>
    <w:qFormat/>
    <w:pPr>
      <w:spacing w:after="120"/>
    </w:pPr>
  </w:style>
  <w:style w:type="paragraph" w:styleId="a4">
    <w:name w:val="header"/>
    <w:basedOn w:val="a"/>
    <w:link w:val="a5"/>
    <w:rsid w:val="007646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764664"/>
    <w:rPr>
      <w:kern w:val="2"/>
      <w:sz w:val="18"/>
      <w:szCs w:val="18"/>
    </w:rPr>
  </w:style>
  <w:style w:type="paragraph" w:styleId="a6">
    <w:name w:val="footer"/>
    <w:basedOn w:val="a"/>
    <w:link w:val="a7"/>
    <w:rsid w:val="007646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76466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4364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佟研</dc:creator>
  <cp:lastModifiedBy>Administrator</cp:lastModifiedBy>
  <cp:revision>7</cp:revision>
  <cp:lastPrinted>2026-09-01T05:41:00Z</cp:lastPrinted>
  <dcterms:created xsi:type="dcterms:W3CDTF">2026-08-26T15:07:00Z</dcterms:created>
  <dcterms:modified xsi:type="dcterms:W3CDTF">2026-09-01T07:50:00Z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4FB071AF257941BAA14F35F088D95189_11</vt:lpwstr>
  </property>
  <property fmtid="{D5CDD505-2E9C-101B-9397-08002B2CF9AE}" pid="4" name="KSOTemplateDocerSaveRecord">
    <vt:lpwstr>eyJoZGlkIjoiZTQyNjUyOWJiZDJjYjU3MjdhZWNhZDcxMjMzNTI1YWQiLCJ1c2VySWQiOiIxNjU5OTM2NDI0In0=</vt:lpwstr>
  </property>
</Properties>
</file>