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2208">
      <w:pPr>
        <w:jc w:val="center"/>
        <w:outlineLvl w:val="2"/>
        <w:rPr>
          <w:rFonts w:ascii="黑体" w:hAnsi="黑体" w:eastAsia="黑体" w:cs="Times New Roman"/>
          <w:b/>
          <w:sz w:val="36"/>
          <w:szCs w:val="36"/>
        </w:rPr>
      </w:pPr>
      <w:bookmarkStart w:id="0" w:name="_Toc415150017"/>
      <w:bookmarkStart w:id="1" w:name="_Toc415128693"/>
      <w:bookmarkStart w:id="2" w:name="_Toc466037414"/>
      <w:bookmarkStart w:id="3" w:name="_Toc415129187"/>
      <w:r>
        <w:rPr>
          <w:rFonts w:hint="eastAsia" w:ascii="黑体" w:hAnsi="黑体" w:eastAsia="黑体" w:cs="Times New Roman"/>
          <w:b/>
          <w:sz w:val="36"/>
          <w:szCs w:val="36"/>
        </w:rPr>
        <w:t>关于拟同意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李向民</w:t>
      </w:r>
      <w:r>
        <w:rPr>
          <w:rFonts w:hint="eastAsia" w:ascii="黑体" w:hAnsi="黑体" w:eastAsia="黑体" w:cs="Times New Roman"/>
          <w:b/>
          <w:sz w:val="36"/>
          <w:szCs w:val="36"/>
        </w:rPr>
        <w:t>等3名同志转为中共正式党员的公示</w:t>
      </w:r>
      <w:bookmarkEnd w:id="0"/>
      <w:bookmarkEnd w:id="1"/>
      <w:bookmarkEnd w:id="2"/>
      <w:bookmarkEnd w:id="3"/>
    </w:p>
    <w:p w14:paraId="0E5FFD19">
      <w:pPr>
        <w:jc w:val="center"/>
        <w:outlineLvl w:val="2"/>
        <w:rPr>
          <w:rFonts w:ascii="宋体" w:hAnsi="宋体" w:eastAsia="宋体" w:cs="Times New Roman"/>
          <w:b/>
          <w:sz w:val="22"/>
        </w:rPr>
      </w:pPr>
    </w:p>
    <w:p w14:paraId="29D30728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本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党支部拟于近期讨论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李向民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等3名同志转为中共正式党员。现将有关情况公示如下：</w:t>
      </w:r>
    </w:p>
    <w:p w14:paraId="144625FA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李向民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同志，男，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2004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月出生，高中学历，20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新疆维吾尔自治区塔城市第三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小学，201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新疆维吾尔自治区塔城市第四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中学，201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新疆维吾尔自治区沙湾市第四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中学，20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新疆维吾尔自治区沙湾市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第一中学，20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月至今，就读于中国石油大学（北京）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能源与动力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工程专业。曾获校级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等奖学金、优秀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学生干部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、三好学生等荣誉。于20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本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陈佳雨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甘遇霖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李向民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年10月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本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7DEFCE99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吕福康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同志，男，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2004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月出生，高中学历，20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高淳区桠溪镇定埠小学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高淳区外国语学校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高淳高级中学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今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能源与动力工程专业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。曾获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第十八届全国大学生节能减排社会实践与科技竞赛特等奖，第七届北京市大学生节能节水低碳减排社会实践与科技竞赛三等奖，获得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校级二等奖学金、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煤热院奖学金、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三好学生等荣誉。于20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能动本科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白羽萌与李如艳同志。吕福康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年10月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能动本科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40E62729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杨璞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同志，男，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2004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月出生，高中学历，20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浙江省绍兴市华舍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小学，201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浙江省绍兴市华舍中学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四川省南充市第五中学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四川省南充市高级中学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年9月至今，就读于中国石油大学（北京）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能源与动力工程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专业。曾获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中国石油奖学金、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校级二等奖学金、优秀团员、三好学生等荣誉。于20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能动本科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陈佳雨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甘雨霖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杨璞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能动本科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0EEBF861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hint="eastAsia" w:asciiTheme="minorEastAsia" w:hAnsiTheme="minor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hint="eastAsia" w:asciiTheme="minorEastAsia" w:hAnsiTheme="minor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日20时。</w:t>
      </w:r>
    </w:p>
    <w:p w14:paraId="0133BAB5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公示期间，</w:t>
      </w:r>
      <w:r>
        <w:rPr>
          <w:rFonts w:hint="eastAsia" w:asciiTheme="minorEastAsia" w:hAnsiTheme="minorEastAsia"/>
          <w:sz w:val="24"/>
          <w:szCs w:val="20"/>
          <w:lang w:val="en-US" w:eastAsia="zh-CN"/>
        </w:rPr>
        <w:t>能动本科</w:t>
      </w:r>
      <w:r>
        <w:rPr>
          <w:rFonts w:hint="eastAsia" w:asciiTheme="minorEastAsia" w:hAnsiTheme="minorEastAsia"/>
          <w:sz w:val="24"/>
          <w:szCs w:val="20"/>
        </w:rPr>
        <w:t>党支部和机械与储运工程学院党委接受党员和群众来电、来信、来访。</w:t>
      </w:r>
    </w:p>
    <w:p w14:paraId="10A33E85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联系人：李老师</w:t>
      </w:r>
    </w:p>
    <w:p w14:paraId="5236FF6D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联系电话：010-89733134</w:t>
      </w:r>
    </w:p>
    <w:p w14:paraId="05073CA8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color w:val="0000FF"/>
          <w:sz w:val="24"/>
          <w:u w:val="single"/>
        </w:rPr>
      </w:pPr>
      <w:r>
        <w:rPr>
          <w:rFonts w:hint="eastAsia" w:ascii="宋体" w:hAnsi="宋体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hint="eastAsia" w:ascii="宋体" w:hAnsi="宋体"/>
          <w:sz w:val="24"/>
        </w:rPr>
        <w:t>com</w:t>
      </w:r>
    </w:p>
    <w:p w14:paraId="73986C30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/>
          <w:sz w:val="24"/>
          <w:szCs w:val="20"/>
        </w:rPr>
        <w:t>党委</w:t>
      </w:r>
    </w:p>
    <w:p w14:paraId="6783D3A7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日</w:t>
      </w:r>
    </w:p>
    <w:p w14:paraId="003A4524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2025-11-28T00:42:06Z</dcterms:created>
  <dc:creator>17703</dc:creator>
  <cp:lastModifiedBy>Lucky⭐</cp:lastModifiedBy>
  <dcterms:modified xsi:type="dcterms:W3CDTF">2025-11-28T00:44:41Z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eyJoZGlkIjoiNDRjNzJjNjEzOTYzZmYwYzdlZjJkYTAxMTRjZTM3MGIiLCJ1c2VySWQiOiI5NzI4ODU2NDIifQ==</vt:lpwstr>
  </property>
  <property fmtid="{D5CDD505-2E9C-101B-9397-08002B2CF9AE}" pid="4" name="ICV">
    <vt:lpwstr>CCE91202A39A4B429F7B33F75D07243F_12</vt:lpwstr>
  </property>
</Properties>
</file>