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3A76" w:rsidRPr="00813A76" w:rsidRDefault="00813A76" w:rsidP="00813A76">
      <w:pPr>
        <w:widowControl/>
        <w:shd w:val="clear" w:color="auto" w:fill="F0EEE1"/>
        <w:spacing w:line="375" w:lineRule="atLeast"/>
        <w:jc w:val="center"/>
        <w:rPr>
          <w:rFonts w:ascii="Simsun" w:eastAsia="宋体" w:hAnsi="Simsun" w:cs="宋体"/>
          <w:color w:val="000000"/>
          <w:kern w:val="0"/>
          <w:sz w:val="18"/>
          <w:szCs w:val="18"/>
        </w:rPr>
      </w:pPr>
      <w:r w:rsidRPr="00813A76">
        <w:rPr>
          <w:rFonts w:ascii="仿宋_GB2312" w:eastAsia="仿宋_GB2312" w:hAnsi="Simsun" w:cs="宋体" w:hint="eastAsia"/>
          <w:b/>
          <w:bCs/>
          <w:color w:val="000000"/>
          <w:kern w:val="0"/>
          <w:sz w:val="32"/>
          <w:szCs w:val="32"/>
        </w:rPr>
        <w:t>2014年元计算公司产学合作专业综合改革项目申报指南</w:t>
      </w:r>
    </w:p>
    <w:p w:rsidR="00813A76" w:rsidRPr="00813A76" w:rsidRDefault="00813A76" w:rsidP="00813A76">
      <w:pPr>
        <w:widowControl/>
        <w:shd w:val="clear" w:color="auto" w:fill="F0EEE1"/>
        <w:spacing w:line="500" w:lineRule="atLeast"/>
        <w:ind w:firstLine="555"/>
        <w:jc w:val="left"/>
        <w:rPr>
          <w:rFonts w:ascii="Simsun" w:eastAsia="宋体" w:hAnsi="Simsun" w:cs="宋体"/>
          <w:color w:val="000000"/>
          <w:kern w:val="0"/>
          <w:sz w:val="18"/>
          <w:szCs w:val="18"/>
        </w:rPr>
      </w:pPr>
      <w:r w:rsidRPr="00813A76">
        <w:rPr>
          <w:rFonts w:ascii="仿宋_GB2312" w:eastAsia="仿宋_GB2312" w:hAnsi="Simsun" w:cs="宋体" w:hint="eastAsia"/>
          <w:b/>
          <w:bCs/>
          <w:color w:val="000000"/>
          <w:kern w:val="0"/>
          <w:sz w:val="30"/>
          <w:szCs w:val="30"/>
        </w:rPr>
        <w:t>一、建设目标</w:t>
      </w:r>
    </w:p>
    <w:p w:rsidR="00813A76" w:rsidRPr="00813A76" w:rsidRDefault="00813A76" w:rsidP="00813A76">
      <w:pPr>
        <w:widowControl/>
        <w:shd w:val="clear" w:color="auto" w:fill="F0EEE1"/>
        <w:spacing w:line="500" w:lineRule="atLeast"/>
        <w:ind w:firstLine="555"/>
        <w:jc w:val="left"/>
        <w:rPr>
          <w:rFonts w:ascii="Simsun" w:eastAsia="宋体" w:hAnsi="Simsun" w:cs="宋体"/>
          <w:color w:val="000000"/>
          <w:kern w:val="0"/>
          <w:sz w:val="18"/>
          <w:szCs w:val="18"/>
        </w:rPr>
      </w:pPr>
      <w:r w:rsidRPr="00813A76">
        <w:rPr>
          <w:rFonts w:ascii="仿宋_GB2312" w:eastAsia="仿宋_GB2312" w:hAnsi="Simsun" w:cs="宋体" w:hint="eastAsia"/>
          <w:color w:val="000000"/>
          <w:kern w:val="0"/>
          <w:sz w:val="30"/>
          <w:szCs w:val="30"/>
        </w:rPr>
        <w:t>元计算公司产学合作专业综合改革项目面向全国高等学校数学类、力学类、机械类、岩土类、材料冶金类、土木工程类、航空航天类、地球物理类和电气类专业，通过支持相关专业开展综合改革，建设系列教材，促进学生面向相关专业与企业合作重构教学内容，优化课程体系，提升教学质量。</w:t>
      </w:r>
    </w:p>
    <w:p w:rsidR="00813A76" w:rsidRPr="00813A76" w:rsidRDefault="00813A76" w:rsidP="00813A76">
      <w:pPr>
        <w:widowControl/>
        <w:shd w:val="clear" w:color="auto" w:fill="F0EEE1"/>
        <w:spacing w:line="500" w:lineRule="atLeast"/>
        <w:ind w:firstLine="555"/>
        <w:jc w:val="left"/>
        <w:rPr>
          <w:rFonts w:ascii="Simsun" w:eastAsia="宋体" w:hAnsi="Simsun" w:cs="宋体"/>
          <w:color w:val="000000"/>
          <w:kern w:val="0"/>
          <w:sz w:val="18"/>
          <w:szCs w:val="18"/>
        </w:rPr>
      </w:pPr>
      <w:r w:rsidRPr="00813A76">
        <w:rPr>
          <w:rFonts w:ascii="仿宋_GB2312" w:eastAsia="仿宋_GB2312" w:hAnsi="Simsun" w:cs="宋体" w:hint="eastAsia"/>
          <w:color w:val="000000"/>
          <w:kern w:val="0"/>
          <w:sz w:val="30"/>
          <w:szCs w:val="30"/>
        </w:rPr>
        <w:t>2014年元计算公司产学合作专业综合改革项目包括以下内容：</w:t>
      </w:r>
    </w:p>
    <w:p w:rsidR="00813A76" w:rsidRPr="00813A76" w:rsidRDefault="00813A76" w:rsidP="00813A76">
      <w:pPr>
        <w:widowControl/>
        <w:shd w:val="clear" w:color="auto" w:fill="F0EEE1"/>
        <w:spacing w:line="500" w:lineRule="atLeast"/>
        <w:ind w:firstLine="600"/>
        <w:jc w:val="left"/>
        <w:rPr>
          <w:rFonts w:ascii="Simsun" w:eastAsia="宋体" w:hAnsi="Simsun" w:cs="宋体"/>
          <w:color w:val="000000"/>
          <w:kern w:val="0"/>
          <w:sz w:val="18"/>
          <w:szCs w:val="18"/>
        </w:rPr>
      </w:pPr>
      <w:r w:rsidRPr="00813A76">
        <w:rPr>
          <w:rFonts w:ascii="仿宋_GB2312" w:eastAsia="仿宋_GB2312" w:hAnsi="Simsun" w:cs="宋体" w:hint="eastAsia"/>
          <w:color w:val="000000"/>
          <w:kern w:val="0"/>
          <w:sz w:val="30"/>
          <w:szCs w:val="30"/>
        </w:rPr>
        <w:t>1.系列教材建设。面向数学、力学、机械、材料、冶金、土木、航空航天、电气、地球物理、船舶、水利工程、工程热物理、渗流等专业。建设从实际工程应用出发，将工程性、知识性、科学性、创造性融为一体的系列教材。</w:t>
      </w:r>
    </w:p>
    <w:p w:rsidR="00813A76" w:rsidRPr="00813A76" w:rsidRDefault="00813A76" w:rsidP="00813A76">
      <w:pPr>
        <w:widowControl/>
        <w:shd w:val="clear" w:color="auto" w:fill="F0EEE1"/>
        <w:spacing w:line="500" w:lineRule="atLeast"/>
        <w:ind w:firstLine="555"/>
        <w:jc w:val="left"/>
        <w:rPr>
          <w:rFonts w:ascii="Simsun" w:eastAsia="宋体" w:hAnsi="Simsun" w:cs="宋体"/>
          <w:color w:val="000000"/>
          <w:kern w:val="0"/>
          <w:sz w:val="18"/>
          <w:szCs w:val="18"/>
        </w:rPr>
      </w:pPr>
      <w:r w:rsidRPr="00813A76">
        <w:rPr>
          <w:rFonts w:ascii="仿宋_GB2312" w:eastAsia="仿宋_GB2312" w:hAnsi="Simsun" w:cs="宋体" w:hint="eastAsia"/>
          <w:color w:val="000000"/>
          <w:kern w:val="0"/>
          <w:sz w:val="30"/>
          <w:szCs w:val="30"/>
        </w:rPr>
        <w:t>2.专业综合改革。面向全日制本科院校的力学类专业和高校研究生。根据“卓越工程师教育培养计划”的总体思路，通过校企合作重构教学内容和课程体系，改革人才培养模式，开展师资培训。</w:t>
      </w:r>
    </w:p>
    <w:p w:rsidR="00813A76" w:rsidRPr="00813A76" w:rsidRDefault="00813A76" w:rsidP="00813A76">
      <w:pPr>
        <w:widowControl/>
        <w:shd w:val="clear" w:color="auto" w:fill="F0EEE1"/>
        <w:spacing w:line="500" w:lineRule="atLeast"/>
        <w:ind w:firstLine="555"/>
        <w:jc w:val="left"/>
        <w:rPr>
          <w:rFonts w:ascii="Simsun" w:eastAsia="宋体" w:hAnsi="Simsun" w:cs="宋体"/>
          <w:color w:val="000000"/>
          <w:kern w:val="0"/>
          <w:sz w:val="18"/>
          <w:szCs w:val="18"/>
        </w:rPr>
      </w:pPr>
      <w:r w:rsidRPr="00813A76">
        <w:rPr>
          <w:rFonts w:ascii="仿宋_GB2312" w:eastAsia="仿宋_GB2312" w:hAnsi="Simsun" w:cs="宋体" w:hint="eastAsia"/>
          <w:b/>
          <w:bCs/>
          <w:color w:val="000000"/>
          <w:kern w:val="0"/>
          <w:sz w:val="30"/>
          <w:szCs w:val="30"/>
        </w:rPr>
        <w:t>二、申报条件</w:t>
      </w:r>
    </w:p>
    <w:p w:rsidR="00813A76" w:rsidRPr="00813A76" w:rsidRDefault="00813A76" w:rsidP="00813A76">
      <w:pPr>
        <w:widowControl/>
        <w:shd w:val="clear" w:color="auto" w:fill="F0EEE1"/>
        <w:spacing w:line="500" w:lineRule="atLeast"/>
        <w:ind w:firstLine="600"/>
        <w:jc w:val="left"/>
        <w:rPr>
          <w:rFonts w:ascii="Simsun" w:eastAsia="宋体" w:hAnsi="Simsun" w:cs="宋体"/>
          <w:color w:val="000000"/>
          <w:kern w:val="0"/>
          <w:sz w:val="18"/>
          <w:szCs w:val="18"/>
        </w:rPr>
      </w:pPr>
      <w:r w:rsidRPr="00813A76">
        <w:rPr>
          <w:rFonts w:ascii="仿宋_GB2312" w:eastAsia="仿宋_GB2312" w:hAnsi="Simsun" w:cs="宋体" w:hint="eastAsia"/>
          <w:color w:val="000000"/>
          <w:kern w:val="0"/>
          <w:sz w:val="30"/>
          <w:szCs w:val="30"/>
        </w:rPr>
        <w:t>1.系列教材建设</w:t>
      </w:r>
    </w:p>
    <w:p w:rsidR="00813A76" w:rsidRPr="00813A76" w:rsidRDefault="00813A76" w:rsidP="00813A76">
      <w:pPr>
        <w:widowControl/>
        <w:shd w:val="clear" w:color="auto" w:fill="F0EEE1"/>
        <w:spacing w:line="500" w:lineRule="atLeast"/>
        <w:ind w:firstLine="567"/>
        <w:jc w:val="left"/>
        <w:rPr>
          <w:rFonts w:ascii="Simsun" w:eastAsia="宋体" w:hAnsi="Simsun" w:cs="宋体"/>
          <w:color w:val="000000"/>
          <w:kern w:val="0"/>
          <w:sz w:val="18"/>
          <w:szCs w:val="18"/>
        </w:rPr>
      </w:pPr>
      <w:r w:rsidRPr="00813A76">
        <w:rPr>
          <w:rFonts w:ascii="仿宋_GB2312" w:eastAsia="仿宋_GB2312" w:hAnsi="Simsun" w:cs="宋体" w:hint="eastAsia"/>
          <w:color w:val="000000"/>
          <w:kern w:val="0"/>
          <w:sz w:val="30"/>
          <w:szCs w:val="30"/>
        </w:rPr>
        <w:t>(1)教材负责人需具有计算力学类专业2年以上相关专业教学经验，主持或参与过有限元程序开发。</w:t>
      </w:r>
    </w:p>
    <w:p w:rsidR="00813A76" w:rsidRPr="00813A76" w:rsidRDefault="00813A76" w:rsidP="00813A76">
      <w:pPr>
        <w:widowControl/>
        <w:shd w:val="clear" w:color="auto" w:fill="F0EEE1"/>
        <w:spacing w:line="500" w:lineRule="atLeast"/>
        <w:ind w:firstLine="567"/>
        <w:jc w:val="left"/>
        <w:rPr>
          <w:rFonts w:ascii="Simsun" w:eastAsia="宋体" w:hAnsi="Simsun" w:cs="宋体"/>
          <w:color w:val="000000"/>
          <w:kern w:val="0"/>
          <w:sz w:val="18"/>
          <w:szCs w:val="18"/>
        </w:rPr>
      </w:pPr>
      <w:r w:rsidRPr="00813A76">
        <w:rPr>
          <w:rFonts w:ascii="仿宋_GB2312" w:eastAsia="仿宋_GB2312" w:hAnsi="Simsun" w:cs="宋体" w:hint="eastAsia"/>
          <w:color w:val="000000"/>
          <w:kern w:val="0"/>
          <w:sz w:val="30"/>
          <w:szCs w:val="30"/>
        </w:rPr>
        <w:lastRenderedPageBreak/>
        <w:t>(2)申报时需提供教材大纲，核心章节样章（不少于三个章节）和参考文献。</w:t>
      </w:r>
    </w:p>
    <w:p w:rsidR="00813A76" w:rsidRPr="00813A76" w:rsidRDefault="00813A76" w:rsidP="00813A76">
      <w:pPr>
        <w:widowControl/>
        <w:shd w:val="clear" w:color="auto" w:fill="F0EEE1"/>
        <w:spacing w:line="500" w:lineRule="atLeast"/>
        <w:ind w:firstLine="567"/>
        <w:jc w:val="left"/>
        <w:rPr>
          <w:rFonts w:ascii="Simsun" w:eastAsia="宋体" w:hAnsi="Simsun" w:cs="宋体"/>
          <w:color w:val="000000"/>
          <w:kern w:val="0"/>
          <w:sz w:val="18"/>
          <w:szCs w:val="18"/>
        </w:rPr>
      </w:pPr>
      <w:r w:rsidRPr="00813A76">
        <w:rPr>
          <w:rFonts w:ascii="仿宋_GB2312" w:eastAsia="仿宋_GB2312" w:hAnsi="Simsun" w:cs="宋体" w:hint="eastAsia"/>
          <w:color w:val="000000"/>
          <w:kern w:val="0"/>
          <w:sz w:val="30"/>
          <w:szCs w:val="30"/>
        </w:rPr>
        <w:t>(3)系列教材建设申请需要同期申请专业综合改革。</w:t>
      </w:r>
    </w:p>
    <w:p w:rsidR="00813A76" w:rsidRPr="00813A76" w:rsidRDefault="00813A76" w:rsidP="00813A76">
      <w:pPr>
        <w:widowControl/>
        <w:shd w:val="clear" w:color="auto" w:fill="F0EEE1"/>
        <w:spacing w:line="500" w:lineRule="atLeast"/>
        <w:ind w:firstLine="600"/>
        <w:jc w:val="left"/>
        <w:rPr>
          <w:rFonts w:ascii="Simsun" w:eastAsia="宋体" w:hAnsi="Simsun" w:cs="宋体"/>
          <w:color w:val="000000"/>
          <w:kern w:val="0"/>
          <w:sz w:val="18"/>
          <w:szCs w:val="18"/>
        </w:rPr>
      </w:pPr>
      <w:r w:rsidRPr="00813A76">
        <w:rPr>
          <w:rFonts w:ascii="仿宋_GB2312" w:eastAsia="仿宋_GB2312" w:hAnsi="Simsun" w:cs="宋体" w:hint="eastAsia"/>
          <w:b/>
          <w:bCs/>
          <w:color w:val="000000"/>
          <w:kern w:val="0"/>
          <w:sz w:val="30"/>
          <w:szCs w:val="30"/>
        </w:rPr>
        <w:t>2.</w:t>
      </w:r>
      <w:r w:rsidRPr="00813A76">
        <w:rPr>
          <w:rFonts w:ascii="仿宋_GB2312" w:eastAsia="仿宋_GB2312" w:hAnsi="Simsun" w:cs="宋体" w:hint="eastAsia"/>
          <w:color w:val="000000"/>
          <w:kern w:val="0"/>
          <w:sz w:val="30"/>
          <w:szCs w:val="30"/>
        </w:rPr>
        <w:t>专业综合改革</w:t>
      </w:r>
    </w:p>
    <w:p w:rsidR="00813A76" w:rsidRPr="00813A76" w:rsidRDefault="00813A76" w:rsidP="00813A76">
      <w:pPr>
        <w:widowControl/>
        <w:shd w:val="clear" w:color="auto" w:fill="F0EEE1"/>
        <w:spacing w:line="500" w:lineRule="atLeast"/>
        <w:ind w:firstLine="567"/>
        <w:jc w:val="left"/>
        <w:rPr>
          <w:rFonts w:ascii="Simsun" w:eastAsia="宋体" w:hAnsi="Simsun" w:cs="宋体"/>
          <w:color w:val="000000"/>
          <w:kern w:val="0"/>
          <w:sz w:val="18"/>
          <w:szCs w:val="18"/>
        </w:rPr>
      </w:pPr>
      <w:r w:rsidRPr="00813A76">
        <w:rPr>
          <w:rFonts w:ascii="仿宋_GB2312" w:eastAsia="仿宋_GB2312" w:hAnsi="Simsun" w:cs="宋体" w:hint="eastAsia"/>
          <w:color w:val="000000"/>
          <w:kern w:val="0"/>
          <w:sz w:val="30"/>
          <w:szCs w:val="30"/>
        </w:rPr>
        <w:t>(1)申请专业的人才培养方案能够满足学生进行一年企业实习和在企业完成毕业设计（论文）的条件，学校有相关制度保障。鼓励有能力的学生参加元计算公司产品pFEPG并行有限元自动生成系统的相关职业资格证书考试。</w:t>
      </w:r>
    </w:p>
    <w:p w:rsidR="00813A76" w:rsidRPr="00813A76" w:rsidRDefault="00813A76" w:rsidP="00813A76">
      <w:pPr>
        <w:widowControl/>
        <w:shd w:val="clear" w:color="auto" w:fill="F0EEE1"/>
        <w:spacing w:line="500" w:lineRule="atLeast"/>
        <w:ind w:firstLine="567"/>
        <w:jc w:val="left"/>
        <w:rPr>
          <w:rFonts w:ascii="Simsun" w:eastAsia="宋体" w:hAnsi="Simsun" w:cs="宋体"/>
          <w:color w:val="000000"/>
          <w:kern w:val="0"/>
          <w:sz w:val="18"/>
          <w:szCs w:val="18"/>
        </w:rPr>
      </w:pPr>
      <w:r w:rsidRPr="00813A76">
        <w:rPr>
          <w:rFonts w:ascii="仿宋_GB2312" w:eastAsia="仿宋_GB2312" w:hAnsi="Simsun" w:cs="宋体" w:hint="eastAsia"/>
          <w:color w:val="000000"/>
          <w:kern w:val="0"/>
          <w:sz w:val="30"/>
          <w:szCs w:val="30"/>
        </w:rPr>
        <w:t>(2)已加入教育部“卓越工程师教育培养计划”的高校以及西部地区高校优先考虑。</w:t>
      </w:r>
    </w:p>
    <w:p w:rsidR="00813A76" w:rsidRPr="00813A76" w:rsidRDefault="00813A76" w:rsidP="00813A76">
      <w:pPr>
        <w:widowControl/>
        <w:shd w:val="clear" w:color="auto" w:fill="F0EEE1"/>
        <w:spacing w:line="500" w:lineRule="atLeast"/>
        <w:ind w:firstLine="567"/>
        <w:jc w:val="left"/>
        <w:rPr>
          <w:rFonts w:ascii="Simsun" w:eastAsia="宋体" w:hAnsi="Simsun" w:cs="宋体"/>
          <w:color w:val="000000"/>
          <w:kern w:val="0"/>
          <w:sz w:val="18"/>
          <w:szCs w:val="18"/>
        </w:rPr>
      </w:pPr>
      <w:r w:rsidRPr="00813A76">
        <w:rPr>
          <w:rFonts w:ascii="仿宋_GB2312" w:eastAsia="仿宋_GB2312" w:hAnsi="Simsun" w:cs="宋体" w:hint="eastAsia"/>
          <w:color w:val="000000"/>
          <w:kern w:val="0"/>
          <w:sz w:val="30"/>
          <w:szCs w:val="30"/>
        </w:rPr>
        <w:t>(3)专业综合改革申请需与系列教材建设同时申请。</w:t>
      </w:r>
    </w:p>
    <w:p w:rsidR="00813A76" w:rsidRPr="00813A76" w:rsidRDefault="00813A76" w:rsidP="00813A76">
      <w:pPr>
        <w:widowControl/>
        <w:shd w:val="clear" w:color="auto" w:fill="F0EEE1"/>
        <w:spacing w:line="500" w:lineRule="atLeast"/>
        <w:ind w:firstLine="555"/>
        <w:jc w:val="left"/>
        <w:rPr>
          <w:rFonts w:ascii="Simsun" w:eastAsia="宋体" w:hAnsi="Simsun" w:cs="宋体"/>
          <w:color w:val="000000"/>
          <w:kern w:val="0"/>
          <w:sz w:val="18"/>
          <w:szCs w:val="18"/>
        </w:rPr>
      </w:pPr>
      <w:r w:rsidRPr="00813A76">
        <w:rPr>
          <w:rFonts w:ascii="仿宋_GB2312" w:eastAsia="仿宋_GB2312" w:hAnsi="Simsun" w:cs="宋体" w:hint="eastAsia"/>
          <w:b/>
          <w:bCs/>
          <w:color w:val="000000"/>
          <w:kern w:val="0"/>
          <w:sz w:val="30"/>
          <w:szCs w:val="30"/>
        </w:rPr>
        <w:t>三、建设内容和要求</w:t>
      </w:r>
    </w:p>
    <w:p w:rsidR="00813A76" w:rsidRPr="00813A76" w:rsidRDefault="00813A76" w:rsidP="00813A76">
      <w:pPr>
        <w:widowControl/>
        <w:shd w:val="clear" w:color="auto" w:fill="F0EEE1"/>
        <w:spacing w:line="500" w:lineRule="atLeast"/>
        <w:ind w:firstLine="600"/>
        <w:jc w:val="left"/>
        <w:rPr>
          <w:rFonts w:ascii="Simsun" w:eastAsia="宋体" w:hAnsi="Simsun" w:cs="宋体"/>
          <w:color w:val="000000"/>
          <w:kern w:val="0"/>
          <w:sz w:val="18"/>
          <w:szCs w:val="18"/>
        </w:rPr>
      </w:pPr>
      <w:r w:rsidRPr="00813A76">
        <w:rPr>
          <w:rFonts w:ascii="仿宋_GB2312" w:eastAsia="仿宋_GB2312" w:hAnsi="Simsun" w:cs="宋体" w:hint="eastAsia"/>
          <w:color w:val="000000"/>
          <w:kern w:val="0"/>
          <w:sz w:val="30"/>
          <w:szCs w:val="30"/>
        </w:rPr>
        <w:t>1.系列教材建设</w:t>
      </w:r>
    </w:p>
    <w:p w:rsidR="00813A76" w:rsidRPr="00813A76" w:rsidRDefault="00813A76" w:rsidP="00813A76">
      <w:pPr>
        <w:widowControl/>
        <w:shd w:val="clear" w:color="auto" w:fill="F0EEE1"/>
        <w:spacing w:line="500" w:lineRule="atLeast"/>
        <w:ind w:firstLine="600"/>
        <w:jc w:val="left"/>
        <w:rPr>
          <w:rFonts w:ascii="Simsun" w:eastAsia="宋体" w:hAnsi="Simsun" w:cs="宋体"/>
          <w:color w:val="000000"/>
          <w:kern w:val="0"/>
          <w:sz w:val="18"/>
          <w:szCs w:val="18"/>
        </w:rPr>
      </w:pPr>
      <w:r w:rsidRPr="00813A76">
        <w:rPr>
          <w:rFonts w:ascii="仿宋_GB2312" w:eastAsia="仿宋_GB2312" w:hAnsi="Simsun" w:cs="宋体" w:hint="eastAsia"/>
          <w:color w:val="000000"/>
          <w:kern w:val="0"/>
          <w:sz w:val="30"/>
          <w:szCs w:val="30"/>
        </w:rPr>
        <w:t>(1)教材编写应充分考虑理论与实践相结合，强调实践能力和专业素质的培养，通过典型工程案例的选取，体现技能训练与面向工程的创新能力培养。</w:t>
      </w:r>
    </w:p>
    <w:p w:rsidR="00813A76" w:rsidRPr="00813A76" w:rsidRDefault="00813A76" w:rsidP="00813A76">
      <w:pPr>
        <w:widowControl/>
        <w:shd w:val="clear" w:color="auto" w:fill="F0EEE1"/>
        <w:spacing w:line="500" w:lineRule="atLeast"/>
        <w:ind w:firstLine="600"/>
        <w:jc w:val="left"/>
        <w:rPr>
          <w:rFonts w:ascii="Simsun" w:eastAsia="宋体" w:hAnsi="Simsun" w:cs="宋体"/>
          <w:color w:val="000000"/>
          <w:kern w:val="0"/>
          <w:sz w:val="18"/>
          <w:szCs w:val="18"/>
        </w:rPr>
      </w:pPr>
      <w:r w:rsidRPr="00813A76">
        <w:rPr>
          <w:rFonts w:ascii="仿宋_GB2312" w:eastAsia="仿宋_GB2312" w:hAnsi="Simsun" w:cs="宋体" w:hint="eastAsia"/>
          <w:color w:val="000000"/>
          <w:kern w:val="0"/>
          <w:sz w:val="30"/>
          <w:szCs w:val="30"/>
        </w:rPr>
        <w:t>(2)每章节应有不少于10道的配套习题、答案。</w:t>
      </w:r>
    </w:p>
    <w:p w:rsidR="00813A76" w:rsidRPr="00813A76" w:rsidRDefault="00813A76" w:rsidP="00813A76">
      <w:pPr>
        <w:widowControl/>
        <w:shd w:val="clear" w:color="auto" w:fill="F0EEE1"/>
        <w:spacing w:line="500" w:lineRule="atLeast"/>
        <w:ind w:firstLine="600"/>
        <w:jc w:val="left"/>
        <w:rPr>
          <w:rFonts w:ascii="Simsun" w:eastAsia="宋体" w:hAnsi="Simsun" w:cs="宋体"/>
          <w:color w:val="000000"/>
          <w:kern w:val="0"/>
          <w:sz w:val="18"/>
          <w:szCs w:val="18"/>
        </w:rPr>
      </w:pPr>
      <w:r w:rsidRPr="00813A76">
        <w:rPr>
          <w:rFonts w:ascii="仿宋_GB2312" w:eastAsia="仿宋_GB2312" w:hAnsi="Simsun" w:cs="宋体" w:hint="eastAsia"/>
          <w:color w:val="000000"/>
          <w:kern w:val="0"/>
          <w:sz w:val="30"/>
          <w:szCs w:val="30"/>
        </w:rPr>
        <w:t>(3)元计算公司联合申请教师建设教材网站。教材内容、实验设计、工程案例、习题、答案等教学内容均需上传至该网站并开放使用，同时针对每本教材建立互动讨论论坛。</w:t>
      </w:r>
    </w:p>
    <w:p w:rsidR="00813A76" w:rsidRPr="00813A76" w:rsidRDefault="00813A76" w:rsidP="00813A76">
      <w:pPr>
        <w:widowControl/>
        <w:shd w:val="clear" w:color="auto" w:fill="F0EEE1"/>
        <w:spacing w:line="500" w:lineRule="atLeast"/>
        <w:ind w:firstLine="600"/>
        <w:jc w:val="left"/>
        <w:rPr>
          <w:rFonts w:ascii="Simsun" w:eastAsia="宋体" w:hAnsi="Simsun" w:cs="宋体"/>
          <w:color w:val="000000"/>
          <w:kern w:val="0"/>
          <w:sz w:val="18"/>
          <w:szCs w:val="18"/>
        </w:rPr>
      </w:pPr>
      <w:r w:rsidRPr="00813A76">
        <w:rPr>
          <w:rFonts w:ascii="仿宋_GB2312" w:eastAsia="仿宋_GB2312" w:hAnsi="Simsun" w:cs="宋体" w:hint="eastAsia"/>
          <w:color w:val="000000"/>
          <w:kern w:val="0"/>
          <w:sz w:val="30"/>
          <w:szCs w:val="30"/>
        </w:rPr>
        <w:t>2.专业综合改革</w:t>
      </w:r>
    </w:p>
    <w:p w:rsidR="00813A76" w:rsidRPr="00813A76" w:rsidRDefault="00813A76" w:rsidP="00813A76">
      <w:pPr>
        <w:widowControl/>
        <w:shd w:val="clear" w:color="auto" w:fill="F0EEE1"/>
        <w:spacing w:line="500" w:lineRule="atLeast"/>
        <w:ind w:firstLine="567"/>
        <w:jc w:val="left"/>
        <w:rPr>
          <w:rFonts w:ascii="Simsun" w:eastAsia="宋体" w:hAnsi="Simsun" w:cs="宋体"/>
          <w:color w:val="000000"/>
          <w:kern w:val="0"/>
          <w:sz w:val="18"/>
          <w:szCs w:val="18"/>
        </w:rPr>
      </w:pPr>
      <w:r w:rsidRPr="00813A76">
        <w:rPr>
          <w:rFonts w:ascii="仿宋_GB2312" w:eastAsia="仿宋_GB2312" w:hAnsi="Simsun" w:cs="宋体" w:hint="eastAsia"/>
          <w:color w:val="000000"/>
          <w:kern w:val="0"/>
          <w:sz w:val="30"/>
          <w:szCs w:val="30"/>
        </w:rPr>
        <w:lastRenderedPageBreak/>
        <w:t>在原有培养方案的基础上，元计算公司和学校共同选择现有课程，以元计算公司PFEPG并行有限元自动生成系统为教学工具进行改造，或新建PFEPG并行有限元自动生成系统实训课程。主要内容如下：</w:t>
      </w:r>
    </w:p>
    <w:p w:rsidR="00813A76" w:rsidRPr="00813A76" w:rsidRDefault="00813A76" w:rsidP="00813A76">
      <w:pPr>
        <w:widowControl/>
        <w:shd w:val="clear" w:color="auto" w:fill="F0EEE1"/>
        <w:spacing w:line="500" w:lineRule="atLeast"/>
        <w:ind w:firstLine="600"/>
        <w:jc w:val="left"/>
        <w:rPr>
          <w:rFonts w:ascii="Simsun" w:eastAsia="宋体" w:hAnsi="Simsun" w:cs="宋体"/>
          <w:color w:val="000000"/>
          <w:kern w:val="0"/>
          <w:sz w:val="18"/>
          <w:szCs w:val="18"/>
        </w:rPr>
      </w:pPr>
      <w:r w:rsidRPr="00813A76">
        <w:rPr>
          <w:rFonts w:ascii="仿宋_GB2312" w:eastAsia="仿宋_GB2312" w:hAnsi="Simsun" w:cs="宋体" w:hint="eastAsia"/>
          <w:color w:val="000000"/>
          <w:kern w:val="0"/>
          <w:sz w:val="30"/>
          <w:szCs w:val="30"/>
        </w:rPr>
        <w:t>(1)指派两名以上教师参加元计算PFEPG组织的“教员技术培训”，并通过审核。培训结束后负责相关课程的建设和教学工作。</w:t>
      </w:r>
    </w:p>
    <w:p w:rsidR="00813A76" w:rsidRPr="00813A76" w:rsidRDefault="00813A76" w:rsidP="00813A76">
      <w:pPr>
        <w:widowControl/>
        <w:shd w:val="clear" w:color="auto" w:fill="F0EEE1"/>
        <w:spacing w:line="500" w:lineRule="atLeast"/>
        <w:ind w:firstLine="600"/>
        <w:jc w:val="left"/>
        <w:rPr>
          <w:rFonts w:ascii="Simsun" w:eastAsia="宋体" w:hAnsi="Simsun" w:cs="宋体"/>
          <w:color w:val="000000"/>
          <w:kern w:val="0"/>
          <w:sz w:val="18"/>
          <w:szCs w:val="18"/>
        </w:rPr>
      </w:pPr>
      <w:r w:rsidRPr="00813A76">
        <w:rPr>
          <w:rFonts w:ascii="仿宋_GB2312" w:eastAsia="仿宋_GB2312" w:hAnsi="Simsun" w:cs="宋体" w:hint="eastAsia"/>
          <w:color w:val="000000"/>
          <w:kern w:val="0"/>
          <w:sz w:val="30"/>
          <w:szCs w:val="30"/>
        </w:rPr>
        <w:t>(2)以元计算公司PFEPG软件为背景，结合自己的专业研究方向培养创新性开发人才。</w:t>
      </w:r>
    </w:p>
    <w:p w:rsidR="00813A76" w:rsidRPr="00813A76" w:rsidRDefault="00813A76" w:rsidP="00813A76">
      <w:pPr>
        <w:widowControl/>
        <w:shd w:val="clear" w:color="auto" w:fill="F0EEE1"/>
        <w:spacing w:line="500" w:lineRule="atLeast"/>
        <w:ind w:firstLine="600"/>
        <w:jc w:val="left"/>
        <w:rPr>
          <w:rFonts w:ascii="Simsun" w:eastAsia="宋体" w:hAnsi="Simsun" w:cs="宋体"/>
          <w:color w:val="000000"/>
          <w:kern w:val="0"/>
          <w:sz w:val="18"/>
          <w:szCs w:val="18"/>
        </w:rPr>
      </w:pPr>
      <w:r w:rsidRPr="00813A76">
        <w:rPr>
          <w:rFonts w:ascii="仿宋_GB2312" w:eastAsia="仿宋_GB2312" w:hAnsi="Simsun" w:cs="宋体" w:hint="eastAsia"/>
          <w:color w:val="000000"/>
          <w:kern w:val="0"/>
          <w:sz w:val="30"/>
          <w:szCs w:val="30"/>
        </w:rPr>
        <w:t>(3)</w:t>
      </w:r>
      <w:r w:rsidRPr="00813A76">
        <w:rPr>
          <w:rFonts w:ascii="仿宋_GB2312" w:eastAsia="仿宋_GB2312" w:hAnsi="Simsun" w:cs="宋体" w:hint="eastAsia"/>
          <w:color w:val="000000"/>
          <w:kern w:val="0"/>
          <w:sz w:val="30"/>
          <w:szCs w:val="30"/>
        </w:rPr>
        <w:t> </w:t>
      </w:r>
      <w:r w:rsidRPr="00813A76">
        <w:rPr>
          <w:rFonts w:ascii="仿宋_GB2312" w:eastAsia="仿宋_GB2312" w:hAnsi="Simsun" w:cs="宋体" w:hint="eastAsia"/>
          <w:color w:val="000000"/>
          <w:kern w:val="0"/>
          <w:sz w:val="30"/>
          <w:szCs w:val="30"/>
        </w:rPr>
        <w:t>专业综合改革试点项目需制订完整专业建设计划（需包含培养目标、教学计划、考核计划和师资配备等信息）；立项建设的课程须完成以下任务：</w:t>
      </w:r>
    </w:p>
    <w:p w:rsidR="00813A76" w:rsidRPr="00813A76" w:rsidRDefault="00813A76" w:rsidP="00813A76">
      <w:pPr>
        <w:widowControl/>
        <w:shd w:val="clear" w:color="auto" w:fill="F0EEE1"/>
        <w:spacing w:line="500" w:lineRule="atLeast"/>
        <w:ind w:left="1020" w:hanging="420"/>
        <w:jc w:val="left"/>
        <w:rPr>
          <w:rFonts w:ascii="Simsun" w:eastAsia="宋体" w:hAnsi="Simsun" w:cs="宋体"/>
          <w:color w:val="000000"/>
          <w:kern w:val="0"/>
          <w:sz w:val="18"/>
          <w:szCs w:val="18"/>
        </w:rPr>
      </w:pPr>
      <w:r w:rsidRPr="00813A76">
        <w:rPr>
          <w:rFonts w:ascii="Wingdings" w:eastAsia="宋体" w:hAnsi="Wingdings" w:cs="宋体"/>
          <w:color w:val="000000"/>
          <w:kern w:val="0"/>
          <w:sz w:val="30"/>
          <w:szCs w:val="30"/>
        </w:rPr>
        <w:t></w:t>
      </w:r>
      <w:r w:rsidRPr="00813A76">
        <w:rPr>
          <w:rFonts w:ascii="Wingdings" w:eastAsia="宋体" w:hAnsi="Wingdings" w:cs="宋体"/>
          <w:color w:val="000000"/>
          <w:kern w:val="0"/>
          <w:sz w:val="30"/>
          <w:szCs w:val="30"/>
        </w:rPr>
        <w:t></w:t>
      </w:r>
      <w:r w:rsidRPr="00813A76">
        <w:rPr>
          <w:rFonts w:ascii="仿宋_GB2312" w:eastAsia="仿宋_GB2312" w:hAnsi="Simsun" w:cs="宋体" w:hint="eastAsia"/>
          <w:color w:val="000000"/>
          <w:kern w:val="0"/>
          <w:sz w:val="30"/>
          <w:szCs w:val="30"/>
        </w:rPr>
        <w:t>提供课程大纲、学时分配和参考文献目录；</w:t>
      </w:r>
    </w:p>
    <w:p w:rsidR="00813A76" w:rsidRPr="00813A76" w:rsidRDefault="00813A76" w:rsidP="00813A76">
      <w:pPr>
        <w:widowControl/>
        <w:shd w:val="clear" w:color="auto" w:fill="F0EEE1"/>
        <w:spacing w:line="500" w:lineRule="atLeast"/>
        <w:ind w:left="1020" w:hanging="420"/>
        <w:jc w:val="left"/>
        <w:rPr>
          <w:rFonts w:ascii="Simsun" w:eastAsia="宋体" w:hAnsi="Simsun" w:cs="宋体"/>
          <w:color w:val="000000"/>
          <w:kern w:val="0"/>
          <w:sz w:val="18"/>
          <w:szCs w:val="18"/>
        </w:rPr>
      </w:pPr>
      <w:r w:rsidRPr="00813A76">
        <w:rPr>
          <w:rFonts w:ascii="Wingdings" w:eastAsia="宋体" w:hAnsi="Wingdings" w:cs="宋体"/>
          <w:color w:val="000000"/>
          <w:kern w:val="0"/>
          <w:sz w:val="30"/>
          <w:szCs w:val="30"/>
        </w:rPr>
        <w:t></w:t>
      </w:r>
      <w:r w:rsidRPr="00813A76">
        <w:rPr>
          <w:rFonts w:ascii="Wingdings" w:eastAsia="宋体" w:hAnsi="Wingdings" w:cs="宋体"/>
          <w:color w:val="000000"/>
          <w:kern w:val="0"/>
          <w:sz w:val="30"/>
          <w:szCs w:val="30"/>
        </w:rPr>
        <w:t></w:t>
      </w:r>
      <w:r w:rsidRPr="00813A76">
        <w:rPr>
          <w:rFonts w:ascii="仿宋_GB2312" w:eastAsia="仿宋_GB2312" w:hAnsi="Simsun" w:cs="宋体" w:hint="eastAsia"/>
          <w:color w:val="000000"/>
          <w:kern w:val="0"/>
          <w:sz w:val="30"/>
          <w:szCs w:val="30"/>
        </w:rPr>
        <w:t>提供教师教案、习题以及实验方案和指导。</w:t>
      </w:r>
    </w:p>
    <w:p w:rsidR="00813A76" w:rsidRPr="00813A76" w:rsidRDefault="00813A76" w:rsidP="00813A76">
      <w:pPr>
        <w:widowControl/>
        <w:shd w:val="clear" w:color="auto" w:fill="F0EEE1"/>
        <w:spacing w:line="500" w:lineRule="atLeast"/>
        <w:ind w:left="1020" w:hanging="420"/>
        <w:jc w:val="left"/>
        <w:rPr>
          <w:rFonts w:ascii="Simsun" w:eastAsia="宋体" w:hAnsi="Simsun" w:cs="宋体"/>
          <w:color w:val="000000"/>
          <w:kern w:val="0"/>
          <w:sz w:val="18"/>
          <w:szCs w:val="18"/>
        </w:rPr>
      </w:pPr>
      <w:r w:rsidRPr="00813A76">
        <w:rPr>
          <w:rFonts w:ascii="Wingdings" w:eastAsia="宋体" w:hAnsi="Wingdings" w:cs="宋体"/>
          <w:color w:val="000000"/>
          <w:kern w:val="0"/>
          <w:sz w:val="30"/>
          <w:szCs w:val="30"/>
        </w:rPr>
        <w:t></w:t>
      </w:r>
      <w:r w:rsidRPr="00813A76">
        <w:rPr>
          <w:rFonts w:ascii="Wingdings" w:eastAsia="宋体" w:hAnsi="Wingdings" w:cs="宋体"/>
          <w:color w:val="000000"/>
          <w:kern w:val="0"/>
          <w:sz w:val="30"/>
          <w:szCs w:val="30"/>
        </w:rPr>
        <w:t></w:t>
      </w:r>
      <w:r w:rsidRPr="00813A76">
        <w:rPr>
          <w:rFonts w:ascii="仿宋_GB2312" w:eastAsia="仿宋_GB2312" w:hAnsi="Simsun" w:cs="宋体" w:hint="eastAsia"/>
          <w:color w:val="000000"/>
          <w:kern w:val="0"/>
          <w:sz w:val="30"/>
          <w:szCs w:val="30"/>
        </w:rPr>
        <w:t>建设课程网站或在元计算指定网站板块，把所有课件上传至网站并开放使用。</w:t>
      </w:r>
    </w:p>
    <w:p w:rsidR="00813A76" w:rsidRPr="00813A76" w:rsidRDefault="00813A76" w:rsidP="00813A76">
      <w:pPr>
        <w:widowControl/>
        <w:shd w:val="clear" w:color="auto" w:fill="F0EEE1"/>
        <w:spacing w:line="500" w:lineRule="atLeast"/>
        <w:ind w:firstLine="555"/>
        <w:jc w:val="left"/>
        <w:rPr>
          <w:rFonts w:ascii="Simsun" w:eastAsia="宋体" w:hAnsi="Simsun" w:cs="宋体"/>
          <w:color w:val="000000"/>
          <w:kern w:val="0"/>
          <w:sz w:val="18"/>
          <w:szCs w:val="18"/>
        </w:rPr>
      </w:pPr>
      <w:r w:rsidRPr="00813A76">
        <w:rPr>
          <w:rFonts w:ascii="仿宋_GB2312" w:eastAsia="仿宋_GB2312" w:hAnsi="Simsun" w:cs="宋体" w:hint="eastAsia"/>
          <w:b/>
          <w:bCs/>
          <w:color w:val="000000"/>
          <w:kern w:val="0"/>
          <w:sz w:val="30"/>
          <w:szCs w:val="30"/>
        </w:rPr>
        <w:t>四、支持办法</w:t>
      </w:r>
    </w:p>
    <w:p w:rsidR="00813A76" w:rsidRPr="00813A76" w:rsidRDefault="00813A76" w:rsidP="00813A76">
      <w:pPr>
        <w:widowControl/>
        <w:shd w:val="clear" w:color="auto" w:fill="F0EEE1"/>
        <w:spacing w:line="500" w:lineRule="atLeast"/>
        <w:ind w:firstLine="600"/>
        <w:jc w:val="left"/>
        <w:rPr>
          <w:rFonts w:ascii="Simsun" w:eastAsia="宋体" w:hAnsi="Simsun" w:cs="宋体"/>
          <w:color w:val="000000"/>
          <w:kern w:val="0"/>
          <w:sz w:val="18"/>
          <w:szCs w:val="18"/>
        </w:rPr>
      </w:pPr>
      <w:r w:rsidRPr="00813A76">
        <w:rPr>
          <w:rFonts w:ascii="仿宋_GB2312" w:eastAsia="仿宋_GB2312" w:hAnsi="Simsun" w:cs="宋体" w:hint="eastAsia"/>
          <w:color w:val="000000"/>
          <w:kern w:val="0"/>
          <w:sz w:val="30"/>
          <w:szCs w:val="30"/>
        </w:rPr>
        <w:t>1.系列教材建设</w:t>
      </w:r>
    </w:p>
    <w:p w:rsidR="00813A76" w:rsidRPr="00813A76" w:rsidRDefault="00813A76" w:rsidP="00813A76">
      <w:pPr>
        <w:widowControl/>
        <w:shd w:val="clear" w:color="auto" w:fill="F0EEE1"/>
        <w:spacing w:line="500" w:lineRule="atLeast"/>
        <w:ind w:firstLine="600"/>
        <w:jc w:val="left"/>
        <w:rPr>
          <w:rFonts w:ascii="Simsun" w:eastAsia="宋体" w:hAnsi="Simsun" w:cs="宋体"/>
          <w:color w:val="000000"/>
          <w:kern w:val="0"/>
          <w:sz w:val="18"/>
          <w:szCs w:val="18"/>
        </w:rPr>
      </w:pPr>
      <w:r w:rsidRPr="00813A76">
        <w:rPr>
          <w:rFonts w:ascii="仿宋_GB2312" w:eastAsia="仿宋_GB2312" w:hAnsi="Simsun" w:cs="宋体" w:hint="eastAsia"/>
          <w:color w:val="000000"/>
          <w:kern w:val="0"/>
          <w:sz w:val="30"/>
          <w:szCs w:val="30"/>
        </w:rPr>
        <w:t>(1)拟支持10本教材建设，建设周期为一年，元计算公司每本教材提供1万元人民币的经费支持。</w:t>
      </w:r>
    </w:p>
    <w:p w:rsidR="00813A76" w:rsidRPr="00813A76" w:rsidRDefault="00813A76" w:rsidP="00813A76">
      <w:pPr>
        <w:widowControl/>
        <w:shd w:val="clear" w:color="auto" w:fill="F0EEE1"/>
        <w:spacing w:line="500" w:lineRule="atLeast"/>
        <w:ind w:firstLine="600"/>
        <w:jc w:val="left"/>
        <w:rPr>
          <w:rFonts w:ascii="Simsun" w:eastAsia="宋体" w:hAnsi="Simsun" w:cs="宋体"/>
          <w:color w:val="000000"/>
          <w:kern w:val="0"/>
          <w:sz w:val="18"/>
          <w:szCs w:val="18"/>
        </w:rPr>
      </w:pPr>
      <w:r w:rsidRPr="00813A76">
        <w:rPr>
          <w:rFonts w:ascii="仿宋_GB2312" w:eastAsia="仿宋_GB2312" w:hAnsi="Simsun" w:cs="宋体" w:hint="eastAsia"/>
          <w:color w:val="000000"/>
          <w:kern w:val="0"/>
          <w:sz w:val="30"/>
          <w:szCs w:val="30"/>
        </w:rPr>
        <w:t>(2)元计算将为立项教材提供技术支持，并委派资深专家参与教材建设。</w:t>
      </w:r>
    </w:p>
    <w:p w:rsidR="00813A76" w:rsidRPr="00813A76" w:rsidRDefault="00813A76" w:rsidP="00813A76">
      <w:pPr>
        <w:widowControl/>
        <w:shd w:val="clear" w:color="auto" w:fill="F0EEE1"/>
        <w:spacing w:line="500" w:lineRule="atLeast"/>
        <w:ind w:firstLine="600"/>
        <w:jc w:val="left"/>
        <w:rPr>
          <w:rFonts w:ascii="Simsun" w:eastAsia="宋体" w:hAnsi="Simsun" w:cs="宋体"/>
          <w:color w:val="000000"/>
          <w:kern w:val="0"/>
          <w:sz w:val="18"/>
          <w:szCs w:val="18"/>
        </w:rPr>
      </w:pPr>
      <w:r w:rsidRPr="00813A76">
        <w:rPr>
          <w:rFonts w:ascii="仿宋_GB2312" w:eastAsia="仿宋_GB2312" w:hAnsi="Simsun" w:cs="宋体" w:hint="eastAsia"/>
          <w:color w:val="000000"/>
          <w:kern w:val="0"/>
          <w:sz w:val="30"/>
          <w:szCs w:val="30"/>
        </w:rPr>
        <w:lastRenderedPageBreak/>
        <w:t>2.专业综合改革</w:t>
      </w:r>
    </w:p>
    <w:p w:rsidR="00813A76" w:rsidRPr="00813A76" w:rsidRDefault="00813A76" w:rsidP="00813A76">
      <w:pPr>
        <w:widowControl/>
        <w:shd w:val="clear" w:color="auto" w:fill="F0EEE1"/>
        <w:spacing w:line="500" w:lineRule="atLeast"/>
        <w:ind w:firstLine="600"/>
        <w:jc w:val="left"/>
        <w:rPr>
          <w:rFonts w:ascii="Simsun" w:eastAsia="宋体" w:hAnsi="Simsun" w:cs="宋体"/>
          <w:color w:val="000000"/>
          <w:kern w:val="0"/>
          <w:sz w:val="18"/>
          <w:szCs w:val="18"/>
        </w:rPr>
      </w:pPr>
      <w:r w:rsidRPr="00813A76">
        <w:rPr>
          <w:rFonts w:ascii="仿宋_GB2312" w:eastAsia="仿宋_GB2312" w:hAnsi="Simsun" w:cs="宋体" w:hint="eastAsia"/>
          <w:color w:val="000000"/>
          <w:kern w:val="0"/>
          <w:sz w:val="30"/>
          <w:szCs w:val="30"/>
        </w:rPr>
        <w:t>(1)拟支持10个专业综合改革项目，建设周期为二年。为每个立项课程提供约4万元人民币经费支持。</w:t>
      </w:r>
    </w:p>
    <w:p w:rsidR="00813A76" w:rsidRPr="00813A76" w:rsidRDefault="00813A76" w:rsidP="00813A76">
      <w:pPr>
        <w:widowControl/>
        <w:shd w:val="clear" w:color="auto" w:fill="F0EEE1"/>
        <w:spacing w:line="500" w:lineRule="atLeast"/>
        <w:ind w:firstLine="600"/>
        <w:jc w:val="left"/>
        <w:rPr>
          <w:rFonts w:ascii="Simsun" w:eastAsia="宋体" w:hAnsi="Simsun" w:cs="宋体"/>
          <w:color w:val="000000"/>
          <w:kern w:val="0"/>
          <w:sz w:val="18"/>
          <w:szCs w:val="18"/>
        </w:rPr>
      </w:pPr>
      <w:r w:rsidRPr="00813A76">
        <w:rPr>
          <w:rFonts w:ascii="仿宋_GB2312" w:eastAsia="仿宋_GB2312" w:hAnsi="Simsun" w:cs="宋体" w:hint="eastAsia"/>
          <w:color w:val="000000"/>
          <w:kern w:val="0"/>
          <w:sz w:val="30"/>
          <w:szCs w:val="30"/>
        </w:rPr>
        <w:t>(2)</w:t>
      </w:r>
      <w:r w:rsidRPr="00813A76">
        <w:rPr>
          <w:rFonts w:ascii="仿宋_GB2312" w:eastAsia="仿宋_GB2312" w:hAnsi="Simsun" w:cs="宋体" w:hint="eastAsia"/>
          <w:color w:val="FF0000"/>
          <w:kern w:val="0"/>
          <w:sz w:val="30"/>
          <w:szCs w:val="30"/>
        </w:rPr>
        <w:t> </w:t>
      </w:r>
      <w:r w:rsidRPr="00813A76">
        <w:rPr>
          <w:rFonts w:ascii="仿宋_GB2312" w:eastAsia="仿宋_GB2312" w:hAnsi="Simsun" w:cs="宋体" w:hint="eastAsia"/>
          <w:color w:val="000000"/>
          <w:kern w:val="0"/>
          <w:sz w:val="30"/>
          <w:szCs w:val="30"/>
        </w:rPr>
        <w:t>元计算公司根据项目需要为申报批准的院校免费提供pFEPG软件校园版两年使用权，其功能涵盖pFEPG软件系统中的串行源代码自动生成功能、串行有限元计算、公式库、算例库、多场耦合计算；并指定企业资深专家参与课程建设和综合改革项目工作。</w:t>
      </w:r>
    </w:p>
    <w:p w:rsidR="00813A76" w:rsidRPr="00813A76" w:rsidRDefault="00813A76" w:rsidP="00813A76">
      <w:pPr>
        <w:widowControl/>
        <w:shd w:val="clear" w:color="auto" w:fill="F0EEE1"/>
        <w:spacing w:line="500" w:lineRule="atLeast"/>
        <w:ind w:firstLine="600"/>
        <w:jc w:val="left"/>
        <w:rPr>
          <w:rFonts w:ascii="Simsun" w:eastAsia="宋体" w:hAnsi="Simsun" w:cs="宋体"/>
          <w:color w:val="000000"/>
          <w:kern w:val="0"/>
          <w:sz w:val="18"/>
          <w:szCs w:val="18"/>
        </w:rPr>
      </w:pPr>
      <w:r w:rsidRPr="00813A76">
        <w:rPr>
          <w:rFonts w:ascii="仿宋_GB2312" w:eastAsia="仿宋_GB2312" w:hAnsi="Simsun" w:cs="宋体" w:hint="eastAsia"/>
          <w:color w:val="000000"/>
          <w:kern w:val="0"/>
          <w:sz w:val="30"/>
          <w:szCs w:val="30"/>
        </w:rPr>
        <w:t>(3)元计算公司鼓励申请专业改革项目的高校结合自己的专业知识开发有限元程序并能够组织学生进一步申请大学生创新基金。元计算针对完成大学生创新课题并基于pFEPG软件在国家权威机构发表论文并向元计算提供相应的文档和源代码的学生给予500~2000元的奖励。</w:t>
      </w:r>
    </w:p>
    <w:p w:rsidR="00813A76" w:rsidRPr="00813A76" w:rsidRDefault="00813A76" w:rsidP="00813A76">
      <w:pPr>
        <w:widowControl/>
        <w:shd w:val="clear" w:color="auto" w:fill="F0EEE1"/>
        <w:spacing w:line="500" w:lineRule="atLeast"/>
        <w:ind w:firstLine="600"/>
        <w:jc w:val="left"/>
        <w:rPr>
          <w:rFonts w:ascii="Simsun" w:eastAsia="宋体" w:hAnsi="Simsun" w:cs="宋体"/>
          <w:color w:val="000000"/>
          <w:kern w:val="0"/>
          <w:sz w:val="18"/>
          <w:szCs w:val="18"/>
        </w:rPr>
      </w:pPr>
      <w:r w:rsidRPr="00813A76">
        <w:rPr>
          <w:rFonts w:ascii="仿宋_GB2312" w:eastAsia="仿宋_GB2312" w:hAnsi="Simsun" w:cs="宋体" w:hint="eastAsia"/>
          <w:color w:val="000000"/>
          <w:kern w:val="0"/>
          <w:sz w:val="30"/>
          <w:szCs w:val="30"/>
        </w:rPr>
        <w:t>(4)元计算公司提供专业的网站（bbs.ectec.asia）解答用户遇到的问题，以及提供相应的文档等资料。</w:t>
      </w:r>
    </w:p>
    <w:p w:rsidR="00813A76" w:rsidRPr="00813A76" w:rsidRDefault="00813A76" w:rsidP="00813A76">
      <w:pPr>
        <w:widowControl/>
        <w:shd w:val="clear" w:color="auto" w:fill="F0EEE1"/>
        <w:spacing w:line="500" w:lineRule="atLeast"/>
        <w:ind w:firstLine="555"/>
        <w:jc w:val="left"/>
        <w:rPr>
          <w:rFonts w:ascii="Simsun" w:eastAsia="宋体" w:hAnsi="Simsun" w:cs="宋体"/>
          <w:color w:val="000000"/>
          <w:kern w:val="0"/>
          <w:sz w:val="18"/>
          <w:szCs w:val="18"/>
        </w:rPr>
      </w:pPr>
      <w:r w:rsidRPr="00813A76">
        <w:rPr>
          <w:rFonts w:ascii="仿宋_GB2312" w:eastAsia="仿宋_GB2312" w:hAnsi="Simsun" w:cs="宋体" w:hint="eastAsia"/>
          <w:color w:val="000000"/>
          <w:kern w:val="0"/>
          <w:sz w:val="30"/>
          <w:szCs w:val="30"/>
        </w:rPr>
        <w:t>(5)元计算公司鼓励高校老师推荐优秀学生来元计算实习，实习期间为学生提供生活补助，补贴的金额由学校和所在元计算公司在签订实习协议时商定。实习结束后，元计算向学生统一提供企业实习证明。</w:t>
      </w:r>
    </w:p>
    <w:p w:rsidR="00813A76" w:rsidRPr="00813A76" w:rsidRDefault="00813A76" w:rsidP="00813A76">
      <w:pPr>
        <w:widowControl/>
        <w:shd w:val="clear" w:color="auto" w:fill="F0EEE1"/>
        <w:spacing w:line="500" w:lineRule="atLeast"/>
        <w:ind w:firstLine="555"/>
        <w:jc w:val="left"/>
        <w:rPr>
          <w:rFonts w:ascii="Simsun" w:eastAsia="宋体" w:hAnsi="Simsun" w:cs="宋体"/>
          <w:color w:val="000000"/>
          <w:kern w:val="0"/>
          <w:sz w:val="18"/>
          <w:szCs w:val="18"/>
        </w:rPr>
      </w:pPr>
      <w:r w:rsidRPr="00813A76">
        <w:rPr>
          <w:rFonts w:ascii="仿宋_GB2312" w:eastAsia="仿宋_GB2312" w:hAnsi="Simsun" w:cs="宋体" w:hint="eastAsia"/>
          <w:b/>
          <w:bCs/>
          <w:color w:val="000000"/>
          <w:kern w:val="0"/>
          <w:sz w:val="30"/>
          <w:szCs w:val="30"/>
        </w:rPr>
        <w:t>五、项目申请办法</w:t>
      </w:r>
    </w:p>
    <w:p w:rsidR="00813A76" w:rsidRPr="00813A76" w:rsidRDefault="00813A76" w:rsidP="00813A76">
      <w:pPr>
        <w:widowControl/>
        <w:shd w:val="clear" w:color="auto" w:fill="F0EEE1"/>
        <w:spacing w:line="500" w:lineRule="atLeast"/>
        <w:ind w:firstLine="555"/>
        <w:jc w:val="left"/>
        <w:rPr>
          <w:rFonts w:ascii="Simsun" w:eastAsia="宋体" w:hAnsi="Simsun" w:cs="宋体"/>
          <w:color w:val="000000"/>
          <w:kern w:val="0"/>
          <w:sz w:val="18"/>
          <w:szCs w:val="18"/>
        </w:rPr>
      </w:pPr>
      <w:r w:rsidRPr="00813A76">
        <w:rPr>
          <w:rFonts w:ascii="仿宋_GB2312" w:eastAsia="仿宋_GB2312" w:hAnsi="Simsun" w:cs="宋体" w:hint="eastAsia"/>
          <w:color w:val="000000"/>
          <w:kern w:val="0"/>
          <w:sz w:val="30"/>
          <w:szCs w:val="30"/>
        </w:rPr>
        <w:lastRenderedPageBreak/>
        <w:t>1.项目申报者应根据情况，填写《2014年元计算公司产学合作专业综合改革项目申请表-教材建设》或《2014年元计算公司产学合作专业综合改革项目申请表-专业综合改革》。</w:t>
      </w:r>
    </w:p>
    <w:p w:rsidR="00813A76" w:rsidRPr="00813A76" w:rsidRDefault="00813A76" w:rsidP="00813A76">
      <w:pPr>
        <w:widowControl/>
        <w:shd w:val="clear" w:color="auto" w:fill="F0EEE1"/>
        <w:spacing w:line="500" w:lineRule="atLeast"/>
        <w:ind w:firstLine="555"/>
        <w:jc w:val="left"/>
        <w:rPr>
          <w:rFonts w:ascii="Simsun" w:eastAsia="宋体" w:hAnsi="Simsun" w:cs="宋体"/>
          <w:color w:val="000000"/>
          <w:kern w:val="0"/>
          <w:sz w:val="18"/>
          <w:szCs w:val="18"/>
        </w:rPr>
      </w:pPr>
      <w:r w:rsidRPr="00813A76">
        <w:rPr>
          <w:rFonts w:ascii="仿宋_GB2312" w:eastAsia="仿宋_GB2312" w:hAnsi="Simsun" w:cs="宋体" w:hint="eastAsia"/>
          <w:color w:val="000000"/>
          <w:kern w:val="0"/>
          <w:sz w:val="30"/>
          <w:szCs w:val="30"/>
        </w:rPr>
        <w:t>2.项目申报者需在2014年9月15日前将加盖学校公章的申请书邮寄至元计算（天津）科技发展有限公司教育合作项目部（邮寄地址：北京市海淀区天秀路古月园26号楼3层，邮编：1001193，联系人：陈贡强，电话：010-82780727），</w:t>
      </w:r>
      <w:hyperlink r:id="rId6" w:history="1">
        <w:r w:rsidRPr="00813A76">
          <w:rPr>
            <w:rFonts w:ascii="仿宋_GB2312" w:eastAsia="仿宋_GB2312" w:hAnsi="Simsun" w:cs="宋体" w:hint="eastAsia"/>
            <w:color w:val="0000FF"/>
            <w:kern w:val="0"/>
            <w:sz w:val="30"/>
            <w:u w:val="single"/>
          </w:rPr>
          <w:t>并发送电子文档至chengongqiang@ectec.asia</w:t>
        </w:r>
      </w:hyperlink>
      <w:r w:rsidRPr="00813A76">
        <w:rPr>
          <w:rFonts w:ascii="仿宋_GB2312" w:eastAsia="仿宋_GB2312" w:hAnsi="Simsun" w:cs="宋体" w:hint="eastAsia"/>
          <w:color w:val="000000"/>
          <w:kern w:val="0"/>
          <w:sz w:val="30"/>
          <w:szCs w:val="30"/>
        </w:rPr>
        <w:t>。</w:t>
      </w:r>
    </w:p>
    <w:p w:rsidR="00813A76" w:rsidRPr="00813A76" w:rsidRDefault="00813A76" w:rsidP="00813A76">
      <w:pPr>
        <w:widowControl/>
        <w:shd w:val="clear" w:color="auto" w:fill="F0EEE1"/>
        <w:spacing w:line="500" w:lineRule="atLeast"/>
        <w:ind w:firstLine="555"/>
        <w:jc w:val="left"/>
        <w:rPr>
          <w:rFonts w:ascii="Simsun" w:eastAsia="宋体" w:hAnsi="Simsun" w:cs="宋体"/>
          <w:color w:val="000000"/>
          <w:kern w:val="0"/>
          <w:sz w:val="18"/>
          <w:szCs w:val="18"/>
        </w:rPr>
      </w:pPr>
      <w:r w:rsidRPr="00813A76">
        <w:rPr>
          <w:rFonts w:ascii="仿宋_GB2312" w:eastAsia="仿宋_GB2312" w:hAnsi="Simsun" w:cs="宋体" w:hint="eastAsia"/>
          <w:color w:val="000000"/>
          <w:kern w:val="0"/>
          <w:sz w:val="30"/>
          <w:szCs w:val="30"/>
        </w:rPr>
        <w:t>3.元计算公司拟于2014年12月组织对申报项目进行评审，并公布立项名单。</w:t>
      </w:r>
    </w:p>
    <w:p w:rsidR="00813A76" w:rsidRPr="00813A76" w:rsidRDefault="00813A76" w:rsidP="00813A76">
      <w:pPr>
        <w:widowControl/>
        <w:shd w:val="clear" w:color="auto" w:fill="F0EEE1"/>
        <w:spacing w:line="500" w:lineRule="atLeast"/>
        <w:ind w:firstLine="555"/>
        <w:jc w:val="left"/>
        <w:rPr>
          <w:rFonts w:ascii="Simsun" w:eastAsia="宋体" w:hAnsi="Simsun" w:cs="宋体"/>
          <w:color w:val="000000"/>
          <w:kern w:val="0"/>
          <w:sz w:val="18"/>
          <w:szCs w:val="18"/>
        </w:rPr>
      </w:pPr>
      <w:r w:rsidRPr="00813A76">
        <w:rPr>
          <w:rFonts w:ascii="仿宋_GB2312" w:eastAsia="仿宋_GB2312" w:hAnsi="Simsun" w:cs="宋体" w:hint="eastAsia"/>
          <w:color w:val="000000"/>
          <w:kern w:val="0"/>
          <w:sz w:val="30"/>
          <w:szCs w:val="30"/>
        </w:rPr>
        <w:t>4.系列教材建设项目需在一年内完成，专业综合改革项目建设需在两年内完成。项目完成后，元计算将组织对项目进行验收。</w:t>
      </w:r>
    </w:p>
    <w:p w:rsidR="00813A76" w:rsidRPr="00813A76" w:rsidRDefault="00813A76" w:rsidP="00813A76">
      <w:pPr>
        <w:widowControl/>
        <w:shd w:val="clear" w:color="auto" w:fill="F0EEE1"/>
        <w:spacing w:line="500" w:lineRule="atLeast"/>
        <w:ind w:firstLine="555"/>
        <w:jc w:val="left"/>
        <w:rPr>
          <w:rFonts w:ascii="Simsun" w:eastAsia="宋体" w:hAnsi="Simsun" w:cs="宋体"/>
          <w:color w:val="000000"/>
          <w:kern w:val="0"/>
          <w:sz w:val="18"/>
          <w:szCs w:val="18"/>
        </w:rPr>
      </w:pPr>
      <w:r w:rsidRPr="00813A76">
        <w:rPr>
          <w:rFonts w:ascii="仿宋_GB2312" w:eastAsia="仿宋_GB2312" w:hAnsi="Simsun" w:cs="宋体" w:hint="eastAsia"/>
          <w:color w:val="000000"/>
          <w:kern w:val="0"/>
          <w:sz w:val="30"/>
          <w:szCs w:val="30"/>
        </w:rPr>
        <w:t>5.教材申报主题、教材建设和专业综合改革项目申请表，请下载附件：</w:t>
      </w:r>
    </w:p>
    <w:p w:rsidR="00813A76" w:rsidRPr="00813A76" w:rsidRDefault="00813A76" w:rsidP="00813A76">
      <w:pPr>
        <w:widowControl/>
        <w:shd w:val="clear" w:color="auto" w:fill="F0EEE1"/>
        <w:spacing w:line="375" w:lineRule="atLeast"/>
        <w:jc w:val="left"/>
        <w:rPr>
          <w:rFonts w:ascii="Simsun" w:eastAsia="宋体" w:hAnsi="Simsun" w:cs="宋体"/>
          <w:color w:val="000000"/>
          <w:kern w:val="0"/>
          <w:sz w:val="18"/>
          <w:szCs w:val="18"/>
        </w:rPr>
      </w:pPr>
      <w:r w:rsidRPr="00813A76">
        <w:rPr>
          <w:rFonts w:ascii="宋体" w:eastAsia="宋体" w:hAnsi="宋体" w:cs="宋体"/>
          <w:color w:val="000000"/>
          <w:kern w:val="0"/>
          <w:sz w:val="27"/>
          <w:szCs w:val="27"/>
        </w:rPr>
        <w:t>   </w:t>
      </w:r>
      <w:r>
        <w:rPr>
          <w:rFonts w:ascii="宋体" w:eastAsia="宋体" w:hAnsi="宋体" w:cs="宋体"/>
          <w:noProof/>
          <w:color w:val="000000"/>
          <w:kern w:val="0"/>
          <w:sz w:val="27"/>
          <w:szCs w:val="27"/>
        </w:rPr>
        <w:drawing>
          <wp:inline distT="0" distB="0" distL="0" distR="0">
            <wp:extent cx="171450" cy="171450"/>
            <wp:effectExtent l="19050" t="0" r="0" b="0"/>
            <wp:docPr id="1" name="图片 1" descr="http://www.ectec.asia/yjsadmin/sysimage/file/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ctec.asia/yjsadmin/sysimage/file/doc.gif"/>
                    <pic:cNvPicPr>
                      <a:picLocks noChangeAspect="1" noChangeArrowheads="1"/>
                    </pic:cNvPicPr>
                  </pic:nvPicPr>
                  <pic:blipFill>
                    <a:blip r:embed="rId7"/>
                    <a:srcRect/>
                    <a:stretch>
                      <a:fillRect/>
                    </a:stretch>
                  </pic:blipFill>
                  <pic:spPr bwMode="auto">
                    <a:xfrm>
                      <a:off x="0" y="0"/>
                      <a:ext cx="171450" cy="171450"/>
                    </a:xfrm>
                    <a:prstGeom prst="rect">
                      <a:avLst/>
                    </a:prstGeom>
                    <a:noFill/>
                    <a:ln w="9525">
                      <a:noFill/>
                      <a:miter lim="800000"/>
                      <a:headEnd/>
                      <a:tailEnd/>
                    </a:ln>
                  </pic:spPr>
                </pic:pic>
              </a:graphicData>
            </a:graphic>
          </wp:inline>
        </w:drawing>
      </w:r>
      <w:hyperlink r:id="rId8" w:tgtFrame="_blank" w:history="1">
        <w:r w:rsidRPr="00813A76">
          <w:rPr>
            <w:rFonts w:ascii="宋体" w:eastAsia="宋体" w:hAnsi="宋体" w:cs="宋体"/>
            <w:color w:val="888268"/>
            <w:kern w:val="0"/>
            <w:sz w:val="27"/>
          </w:rPr>
          <w:t>2014年元计算公司产学合作专业综合改革项目申报指南.doc</w:t>
        </w:r>
      </w:hyperlink>
    </w:p>
    <w:p w:rsidR="00813A76" w:rsidRPr="00813A76" w:rsidRDefault="00813A76" w:rsidP="00813A76">
      <w:pPr>
        <w:widowControl/>
        <w:shd w:val="clear" w:color="auto" w:fill="F0EEE1"/>
        <w:spacing w:line="375" w:lineRule="atLeast"/>
        <w:jc w:val="left"/>
        <w:rPr>
          <w:rFonts w:ascii="Simsun" w:eastAsia="宋体" w:hAnsi="Simsun" w:cs="宋体"/>
          <w:color w:val="000000"/>
          <w:kern w:val="0"/>
          <w:sz w:val="18"/>
          <w:szCs w:val="18"/>
        </w:rPr>
      </w:pPr>
      <w:r w:rsidRPr="00813A76">
        <w:rPr>
          <w:rFonts w:ascii="宋体" w:eastAsia="宋体" w:hAnsi="宋体" w:cs="宋体"/>
          <w:color w:val="000000"/>
          <w:kern w:val="0"/>
          <w:sz w:val="27"/>
          <w:szCs w:val="27"/>
        </w:rPr>
        <w:t>   </w:t>
      </w:r>
      <w:r>
        <w:rPr>
          <w:rFonts w:ascii="宋体" w:eastAsia="宋体" w:hAnsi="宋体" w:cs="宋体"/>
          <w:noProof/>
          <w:color w:val="000000"/>
          <w:kern w:val="0"/>
          <w:sz w:val="27"/>
          <w:szCs w:val="27"/>
        </w:rPr>
        <w:drawing>
          <wp:inline distT="0" distB="0" distL="0" distR="0">
            <wp:extent cx="171450" cy="171450"/>
            <wp:effectExtent l="19050" t="0" r="0" b="0"/>
            <wp:docPr id="2" name="图片 2" descr="http://www.ectec.asia/yjsadmin/sysimage/file/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ctec.asia/yjsadmin/sysimage/file/doc.gif"/>
                    <pic:cNvPicPr>
                      <a:picLocks noChangeAspect="1" noChangeArrowheads="1"/>
                    </pic:cNvPicPr>
                  </pic:nvPicPr>
                  <pic:blipFill>
                    <a:blip r:embed="rId7"/>
                    <a:srcRect/>
                    <a:stretch>
                      <a:fillRect/>
                    </a:stretch>
                  </pic:blipFill>
                  <pic:spPr bwMode="auto">
                    <a:xfrm>
                      <a:off x="0" y="0"/>
                      <a:ext cx="171450" cy="171450"/>
                    </a:xfrm>
                    <a:prstGeom prst="rect">
                      <a:avLst/>
                    </a:prstGeom>
                    <a:noFill/>
                    <a:ln w="9525">
                      <a:noFill/>
                      <a:miter lim="800000"/>
                      <a:headEnd/>
                      <a:tailEnd/>
                    </a:ln>
                  </pic:spPr>
                </pic:pic>
              </a:graphicData>
            </a:graphic>
          </wp:inline>
        </w:drawing>
      </w:r>
      <w:hyperlink r:id="rId9" w:tgtFrame="_blank" w:history="1">
        <w:r w:rsidRPr="00813A76">
          <w:rPr>
            <w:rFonts w:ascii="宋体" w:eastAsia="宋体" w:hAnsi="宋体" w:cs="宋体"/>
            <w:color w:val="888268"/>
            <w:kern w:val="0"/>
            <w:sz w:val="27"/>
          </w:rPr>
          <w:t>2014年元计算公司产学合作专业综合改革项目申报主题和申请表.doc</w:t>
        </w:r>
      </w:hyperlink>
    </w:p>
    <w:p w:rsidR="0005013B" w:rsidRPr="00813A76" w:rsidRDefault="0005013B"/>
    <w:sectPr w:rsidR="0005013B" w:rsidRPr="00813A7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013B" w:rsidRDefault="0005013B" w:rsidP="00813A76">
      <w:r>
        <w:separator/>
      </w:r>
    </w:p>
  </w:endnote>
  <w:endnote w:type="continuationSeparator" w:id="1">
    <w:p w:rsidR="0005013B" w:rsidRDefault="0005013B" w:rsidP="00813A7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Simsun">
    <w:altName w:val="Times New Roman"/>
    <w:panose1 w:val="00000000000000000000"/>
    <w:charset w:val="00"/>
    <w:family w:val="roman"/>
    <w:notTrueType/>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013B" w:rsidRDefault="0005013B" w:rsidP="00813A76">
      <w:r>
        <w:separator/>
      </w:r>
    </w:p>
  </w:footnote>
  <w:footnote w:type="continuationSeparator" w:id="1">
    <w:p w:rsidR="0005013B" w:rsidRDefault="0005013B" w:rsidP="00813A7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13A76"/>
    <w:rsid w:val="0005013B"/>
    <w:rsid w:val="00813A7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13A7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13A76"/>
    <w:rPr>
      <w:sz w:val="18"/>
      <w:szCs w:val="18"/>
    </w:rPr>
  </w:style>
  <w:style w:type="paragraph" w:styleId="a4">
    <w:name w:val="footer"/>
    <w:basedOn w:val="a"/>
    <w:link w:val="Char0"/>
    <w:uiPriority w:val="99"/>
    <w:semiHidden/>
    <w:unhideWhenUsed/>
    <w:rsid w:val="00813A7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13A76"/>
    <w:rPr>
      <w:sz w:val="18"/>
      <w:szCs w:val="18"/>
    </w:rPr>
  </w:style>
  <w:style w:type="paragraph" w:customStyle="1" w:styleId="p0">
    <w:name w:val="p0"/>
    <w:basedOn w:val="a"/>
    <w:rsid w:val="00813A76"/>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813A76"/>
    <w:rPr>
      <w:color w:val="0000FF"/>
      <w:u w:val="single"/>
    </w:rPr>
  </w:style>
  <w:style w:type="character" w:customStyle="1" w:styleId="16">
    <w:name w:val="16"/>
    <w:basedOn w:val="a0"/>
    <w:rsid w:val="00813A76"/>
  </w:style>
</w:styles>
</file>

<file path=word/webSettings.xml><?xml version="1.0" encoding="utf-8"?>
<w:webSettings xmlns:r="http://schemas.openxmlformats.org/officeDocument/2006/relationships" xmlns:w="http://schemas.openxmlformats.org/wordprocessingml/2006/main">
  <w:divs>
    <w:div w:id="403601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ctec.asia/yjsadmin/UploadFile/201481161715644.doc" TargetMode="External"/><Relationship Id="rId3" Type="http://schemas.openxmlformats.org/officeDocument/2006/relationships/webSettings" Target="webSettings.xml"/><Relationship Id="rId7" Type="http://schemas.openxmlformats.org/officeDocument/2006/relationships/image" Target="media/image1.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E5%B9%B6%E5%8F%91%E9%80%81%E7%94%B5%E5%AD%90%E6%96%87%E6%A1%A3%E8%87%B3chengongqiang@ectec.asia"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ectec.asia/yjsadmin/UploadFile/201481162832160.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375</Words>
  <Characters>2142</Characters>
  <Application>Microsoft Office Word</Application>
  <DocSecurity>0</DocSecurity>
  <Lines>17</Lines>
  <Paragraphs>5</Paragraphs>
  <ScaleCrop>false</ScaleCrop>
  <Company/>
  <LinksUpToDate>false</LinksUpToDate>
  <CharactersWithSpaces>2512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2014-09-01T03:06:00Z</dcterms:created>
  <dcterms:modified xsi:type="dcterms:W3CDTF">2014-09-01T03:06:00Z</dcterms:modified>
</cp:coreProperties>
</file>