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117DA" w14:textId="6F5952F9" w:rsidR="00B96025" w:rsidRDefault="006B1841" w:rsidP="00E23695">
      <w:pPr>
        <w:spacing w:line="360" w:lineRule="auto"/>
        <w:jc w:val="center"/>
        <w:rPr>
          <w:rFonts w:ascii="宋体" w:eastAsia="宋体" w:hAnsi="宋体" w:cs="Microsoft YaHei UI"/>
          <w:b/>
          <w:bCs/>
          <w:spacing w:val="5"/>
          <w:kern w:val="0"/>
          <w:sz w:val="40"/>
          <w:szCs w:val="40"/>
          <w:shd w:val="clear" w:color="auto" w:fill="FFFFFF"/>
        </w:rPr>
      </w:pPr>
      <w:r>
        <w:rPr>
          <w:rFonts w:ascii="宋体" w:eastAsia="宋体" w:hAnsi="宋体" w:cs="Microsoft YaHei UI" w:hint="eastAsia"/>
          <w:b/>
          <w:bCs/>
          <w:spacing w:val="5"/>
          <w:kern w:val="0"/>
          <w:sz w:val="40"/>
          <w:szCs w:val="40"/>
          <w:shd w:val="clear" w:color="auto" w:fill="FFFFFF"/>
        </w:rPr>
        <w:t>2</w:t>
      </w:r>
      <w:r>
        <w:rPr>
          <w:rFonts w:ascii="宋体" w:eastAsia="宋体" w:hAnsi="宋体" w:cs="Microsoft YaHei UI"/>
          <w:b/>
          <w:bCs/>
          <w:spacing w:val="5"/>
          <w:kern w:val="0"/>
          <w:sz w:val="40"/>
          <w:szCs w:val="40"/>
          <w:shd w:val="clear" w:color="auto" w:fill="FFFFFF"/>
        </w:rPr>
        <w:t>4</w:t>
      </w:r>
      <w:r>
        <w:rPr>
          <w:rFonts w:ascii="宋体" w:eastAsia="宋体" w:hAnsi="宋体" w:cs="Microsoft YaHei UI" w:hint="eastAsia"/>
          <w:b/>
          <w:bCs/>
          <w:spacing w:val="5"/>
          <w:kern w:val="0"/>
          <w:sz w:val="40"/>
          <w:szCs w:val="40"/>
          <w:shd w:val="clear" w:color="auto" w:fill="FFFFFF"/>
        </w:rPr>
        <w:t>暑期</w:t>
      </w:r>
      <w:r w:rsidR="0095211C">
        <w:rPr>
          <w:rFonts w:ascii="宋体" w:eastAsia="宋体" w:hAnsi="宋体" w:cs="Microsoft YaHei UI" w:hint="eastAsia"/>
          <w:b/>
          <w:bCs/>
          <w:spacing w:val="5"/>
          <w:kern w:val="0"/>
          <w:sz w:val="40"/>
          <w:szCs w:val="40"/>
          <w:shd w:val="clear" w:color="auto" w:fill="FFFFFF"/>
        </w:rPr>
        <w:t>萨拉曼卡大西班牙语</w:t>
      </w:r>
      <w:r w:rsidR="00CC432C" w:rsidRPr="00C05C85">
        <w:rPr>
          <w:rFonts w:ascii="宋体" w:eastAsia="宋体" w:hAnsi="宋体" w:cs="Microsoft YaHei UI" w:hint="eastAsia"/>
          <w:b/>
          <w:bCs/>
          <w:spacing w:val="5"/>
          <w:kern w:val="0"/>
          <w:sz w:val="40"/>
          <w:szCs w:val="40"/>
          <w:shd w:val="clear" w:color="auto" w:fill="FFFFFF"/>
        </w:rPr>
        <w:t>学分交流项目</w:t>
      </w:r>
    </w:p>
    <w:p w14:paraId="08089A85" w14:textId="77777777" w:rsidR="00CC432C" w:rsidRPr="00C05C85" w:rsidRDefault="00CC432C" w:rsidP="00E23695">
      <w:pPr>
        <w:spacing w:line="360" w:lineRule="auto"/>
        <w:rPr>
          <w:rFonts w:ascii="宋体" w:eastAsia="宋体" w:hAnsi="宋体"/>
        </w:rPr>
      </w:pPr>
    </w:p>
    <w:p w14:paraId="4D1CA10E" w14:textId="77777777" w:rsidR="00CC432C" w:rsidRPr="00E23695" w:rsidRDefault="00CC432C"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一、项目概况</w:t>
      </w:r>
    </w:p>
    <w:p w14:paraId="700656FD" w14:textId="54EEBC97" w:rsidR="0095211C" w:rsidRPr="00E23695" w:rsidRDefault="0095211C" w:rsidP="00E23695">
      <w:pPr>
        <w:spacing w:line="360" w:lineRule="auto"/>
        <w:ind w:firstLine="420"/>
        <w:rPr>
          <w:rFonts w:ascii="宋体" w:eastAsia="宋体" w:hAnsi="宋体" w:cs="Noto Sans"/>
          <w:color w:val="000000" w:themeColor="text1"/>
          <w:szCs w:val="21"/>
        </w:rPr>
      </w:pPr>
      <w:r w:rsidRPr="00E23695">
        <w:rPr>
          <w:rFonts w:ascii="宋体" w:eastAsia="宋体" w:hAnsi="宋体" w:cs="Noto Sans" w:hint="eastAsia"/>
          <w:color w:val="000000" w:themeColor="text1"/>
          <w:szCs w:val="21"/>
        </w:rPr>
        <w:t>西班牙萨拉曼卡大学暑期西班牙语学分交流项目给同学们提供一个完全沉浸式的语言学习环境，</w:t>
      </w:r>
      <w:r w:rsidR="005A4756" w:rsidRPr="00E23695">
        <w:rPr>
          <w:rFonts w:ascii="宋体" w:eastAsia="宋体" w:hAnsi="宋体" w:cs="Noto Sans" w:hint="eastAsia"/>
          <w:color w:val="000000" w:themeColor="text1"/>
          <w:szCs w:val="21"/>
        </w:rPr>
        <w:t>快速提高西班牙语水平。</w:t>
      </w:r>
      <w:r w:rsidRPr="00E23695">
        <w:rPr>
          <w:rFonts w:ascii="宋体" w:eastAsia="宋体" w:hAnsi="宋体" w:cs="Noto Sans" w:hint="eastAsia"/>
          <w:color w:val="000000" w:themeColor="text1"/>
          <w:szCs w:val="21"/>
        </w:rPr>
        <w:t>课程由西班牙萨拉曼卡大学的科索斯国际学院提供</w:t>
      </w:r>
      <w:r w:rsidR="005A4756" w:rsidRPr="00E23695">
        <w:rPr>
          <w:rFonts w:ascii="宋体" w:eastAsia="宋体" w:hAnsi="宋体" w:cs="Noto Sans" w:hint="eastAsia"/>
          <w:color w:val="000000" w:themeColor="text1"/>
          <w:szCs w:val="21"/>
        </w:rPr>
        <w:t>，</w:t>
      </w:r>
      <w:r w:rsidRPr="00E23695">
        <w:rPr>
          <w:rFonts w:ascii="宋体" w:eastAsia="宋体" w:hAnsi="宋体" w:cs="Noto Sans" w:hint="eastAsia"/>
          <w:color w:val="000000" w:themeColor="text1"/>
          <w:szCs w:val="21"/>
        </w:rPr>
        <w:t>萨拉曼卡大学是世界上最著名的西班牙语教学中心之一。为期四周的暑期课程</w:t>
      </w:r>
      <w:r w:rsidR="001A6EDE" w:rsidRPr="00E23695">
        <w:rPr>
          <w:rFonts w:ascii="宋体" w:eastAsia="宋体" w:hAnsi="宋体" w:cs="Noto Sans" w:hint="eastAsia"/>
          <w:color w:val="000000" w:themeColor="text1"/>
          <w:szCs w:val="21"/>
        </w:rPr>
        <w:t>内容量</w:t>
      </w:r>
      <w:r w:rsidRPr="00E23695">
        <w:rPr>
          <w:rFonts w:ascii="宋体" w:eastAsia="宋体" w:hAnsi="宋体" w:cs="Noto Sans" w:hint="eastAsia"/>
          <w:color w:val="000000" w:themeColor="text1"/>
          <w:szCs w:val="21"/>
        </w:rPr>
        <w:t>相当于整个学期的西班牙语学习。</w:t>
      </w:r>
    </w:p>
    <w:p w14:paraId="3E441B4D" w14:textId="219A9AA0" w:rsidR="0095211C" w:rsidRPr="00E23695" w:rsidRDefault="0095211C" w:rsidP="00E23695">
      <w:pPr>
        <w:spacing w:line="360" w:lineRule="auto"/>
        <w:ind w:firstLine="420"/>
        <w:rPr>
          <w:rFonts w:ascii="宋体" w:eastAsia="宋体" w:hAnsi="宋体" w:cs="Noto Sans"/>
          <w:color w:val="000000" w:themeColor="text1"/>
          <w:szCs w:val="21"/>
        </w:rPr>
      </w:pPr>
      <w:r w:rsidRPr="00E23695">
        <w:rPr>
          <w:rFonts w:ascii="宋体" w:eastAsia="宋体" w:hAnsi="宋体" w:cs="Noto Sans" w:hint="eastAsia"/>
          <w:color w:val="000000" w:themeColor="text1"/>
          <w:szCs w:val="21"/>
        </w:rPr>
        <w:t>本课程总共注册</w:t>
      </w:r>
      <w:r w:rsidRPr="00E23695">
        <w:rPr>
          <w:rFonts w:ascii="宋体" w:eastAsia="宋体" w:hAnsi="宋体" w:cs="Noto Sans"/>
          <w:color w:val="000000" w:themeColor="text1"/>
          <w:szCs w:val="21"/>
        </w:rPr>
        <w:t>5个IES学分，所有课程均以西班牙语授课</w:t>
      </w:r>
      <w:r w:rsidR="001A6EDE" w:rsidRPr="00E23695">
        <w:rPr>
          <w:rFonts w:ascii="宋体" w:eastAsia="宋体" w:hAnsi="宋体" w:cs="Noto Sans" w:hint="eastAsia"/>
          <w:color w:val="000000" w:themeColor="text1"/>
          <w:szCs w:val="21"/>
        </w:rPr>
        <w:t>，并实行小班教学，分层教育。</w:t>
      </w:r>
      <w:r w:rsidRPr="00E23695">
        <w:rPr>
          <w:rFonts w:ascii="宋体" w:eastAsia="宋体" w:hAnsi="宋体" w:cs="Noto Sans" w:hint="eastAsia"/>
          <w:color w:val="000000" w:themeColor="text1"/>
          <w:szCs w:val="21"/>
        </w:rPr>
        <w:t>每节课大约招收</w:t>
      </w:r>
      <w:r w:rsidRPr="00E23695">
        <w:rPr>
          <w:rFonts w:ascii="宋体" w:eastAsia="宋体" w:hAnsi="宋体" w:cs="Noto Sans"/>
          <w:color w:val="000000" w:themeColor="text1"/>
          <w:szCs w:val="21"/>
        </w:rPr>
        <w:t>12名学生，会话部分每节课大约招收8名学生——小班教学充分保证了学生与老师的互动性和学习效果。</w:t>
      </w:r>
    </w:p>
    <w:p w14:paraId="26DB4FEB" w14:textId="77777777" w:rsidR="00E23695" w:rsidRPr="00E23695" w:rsidRDefault="00E23695" w:rsidP="00E23695">
      <w:pPr>
        <w:spacing w:line="360" w:lineRule="auto"/>
        <w:ind w:firstLine="420"/>
        <w:rPr>
          <w:rFonts w:ascii="宋体" w:eastAsia="宋体" w:hAnsi="宋体" w:cs="Noto Sans"/>
          <w:color w:val="000000" w:themeColor="text1"/>
          <w:szCs w:val="21"/>
        </w:rPr>
      </w:pPr>
    </w:p>
    <w:p w14:paraId="7485ACE8" w14:textId="77777777" w:rsidR="00CC432C" w:rsidRPr="00E23695" w:rsidRDefault="00CC432C"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二、大学介绍</w:t>
      </w:r>
    </w:p>
    <w:p w14:paraId="47472A74" w14:textId="77777777" w:rsidR="00CC432C" w:rsidRPr="00E23695" w:rsidRDefault="00CC432C" w:rsidP="00E23695">
      <w:pPr>
        <w:spacing w:line="360" w:lineRule="auto"/>
        <w:ind w:firstLine="420"/>
        <w:rPr>
          <w:rFonts w:ascii="宋体" w:eastAsia="宋体" w:hAnsi="宋体" w:cs="Noto Sans"/>
          <w:color w:val="000000" w:themeColor="text1"/>
          <w:szCs w:val="21"/>
        </w:rPr>
      </w:pPr>
      <w:r w:rsidRPr="00E23695">
        <w:rPr>
          <w:rFonts w:ascii="宋体" w:eastAsia="宋体" w:hAnsi="宋体" w:cs="Noto Sans"/>
          <w:color w:val="000000" w:themeColor="text1"/>
          <w:szCs w:val="21"/>
        </w:rPr>
        <w:t>1</w:t>
      </w:r>
      <w:r w:rsidRPr="00E23695">
        <w:rPr>
          <w:rFonts w:ascii="宋体" w:eastAsia="宋体" w:hAnsi="宋体" w:cs="Noto Sans" w:hint="eastAsia"/>
          <w:color w:val="000000" w:themeColor="text1"/>
          <w:szCs w:val="21"/>
        </w:rPr>
        <w:t>）学校简介：</w:t>
      </w:r>
    </w:p>
    <w:p w14:paraId="388612E9" w14:textId="4BDD8C7A" w:rsidR="00DA668A" w:rsidRPr="00E23695" w:rsidRDefault="001A6EDE" w:rsidP="00E23695">
      <w:pPr>
        <w:spacing w:line="360" w:lineRule="auto"/>
        <w:ind w:firstLine="420"/>
        <w:rPr>
          <w:rFonts w:ascii="宋体" w:eastAsia="宋体" w:hAnsi="宋体" w:cs="Noto Sans"/>
          <w:color w:val="000000" w:themeColor="text1"/>
          <w:szCs w:val="21"/>
        </w:rPr>
      </w:pPr>
      <w:r w:rsidRPr="00E23695">
        <w:rPr>
          <w:rFonts w:ascii="宋体" w:eastAsia="宋体" w:hAnsi="宋体" w:cs="Noto Sans" w:hint="eastAsia"/>
          <w:color w:val="000000" w:themeColor="text1"/>
          <w:szCs w:val="21"/>
        </w:rPr>
        <w:t>萨拉曼卡大学简称</w:t>
      </w:r>
      <w:r w:rsidRPr="00E23695">
        <w:rPr>
          <w:rFonts w:ascii="宋体" w:eastAsia="宋体" w:hAnsi="宋体" w:cs="Noto Sans"/>
          <w:color w:val="000000" w:themeColor="text1"/>
          <w:szCs w:val="21"/>
        </w:rPr>
        <w:t>USAL</w:t>
      </w:r>
      <w:r w:rsidRPr="00E23695">
        <w:rPr>
          <w:rFonts w:ascii="宋体" w:eastAsia="宋体" w:hAnsi="宋体" w:cs="Noto Sans" w:hint="eastAsia"/>
          <w:color w:val="000000" w:themeColor="text1"/>
          <w:szCs w:val="21"/>
        </w:rPr>
        <w:t>，由莱昂国王阿方索九</w:t>
      </w:r>
      <w:proofErr w:type="gramStart"/>
      <w:r w:rsidRPr="00E23695">
        <w:rPr>
          <w:rFonts w:ascii="宋体" w:eastAsia="宋体" w:hAnsi="宋体" w:cs="Noto Sans" w:hint="eastAsia"/>
          <w:color w:val="000000" w:themeColor="text1"/>
          <w:szCs w:val="21"/>
        </w:rPr>
        <w:t>世</w:t>
      </w:r>
      <w:proofErr w:type="gramEnd"/>
      <w:r w:rsidRPr="00E23695">
        <w:rPr>
          <w:rFonts w:ascii="宋体" w:eastAsia="宋体" w:hAnsi="宋体" w:cs="Noto Sans" w:hint="eastAsia"/>
          <w:color w:val="000000" w:themeColor="text1"/>
          <w:szCs w:val="21"/>
        </w:rPr>
        <w:t>于</w:t>
      </w:r>
      <w:r w:rsidRPr="00E23695">
        <w:rPr>
          <w:rFonts w:ascii="宋体" w:eastAsia="宋体" w:hAnsi="宋体" w:cs="Noto Sans"/>
          <w:color w:val="000000" w:themeColor="text1"/>
          <w:szCs w:val="21"/>
        </w:rPr>
        <w:t>1218年创建，</w:t>
      </w:r>
      <w:r w:rsidRPr="00E23695">
        <w:rPr>
          <w:rFonts w:ascii="宋体" w:eastAsia="宋体" w:hAnsi="宋体" w:cs="Noto Sans" w:hint="eastAsia"/>
          <w:color w:val="000000" w:themeColor="text1"/>
          <w:szCs w:val="21"/>
        </w:rPr>
        <w:t>经历了八个世纪的洗礼，一直是</w:t>
      </w:r>
      <w:hyperlink r:id="rId7" w:tgtFrame="_blank" w:history="1">
        <w:r w:rsidRPr="00E23695">
          <w:rPr>
            <w:rFonts w:ascii="宋体" w:eastAsia="宋体" w:hAnsi="宋体" w:cs="Noto Sans" w:hint="eastAsia"/>
            <w:color w:val="000000" w:themeColor="text1"/>
            <w:szCs w:val="21"/>
          </w:rPr>
          <w:t>欧洲</w:t>
        </w:r>
      </w:hyperlink>
      <w:r w:rsidRPr="00E23695">
        <w:rPr>
          <w:rFonts w:ascii="宋体" w:eastAsia="宋体" w:hAnsi="宋体" w:cs="Noto Sans" w:hint="eastAsia"/>
          <w:color w:val="000000" w:themeColor="text1"/>
          <w:szCs w:val="21"/>
        </w:rPr>
        <w:t>的重要学术中心之一</w:t>
      </w:r>
      <w:r w:rsidR="005A4756" w:rsidRPr="00E23695">
        <w:rPr>
          <w:rFonts w:ascii="宋体" w:eastAsia="宋体" w:hAnsi="宋体" w:cs="Noto Sans" w:hint="eastAsia"/>
          <w:color w:val="000000" w:themeColor="text1"/>
          <w:szCs w:val="21"/>
        </w:rPr>
        <w:t>。</w:t>
      </w:r>
      <w:r w:rsidRPr="00E23695">
        <w:rPr>
          <w:rFonts w:ascii="宋体" w:eastAsia="宋体" w:hAnsi="宋体" w:cs="Noto Sans" w:hint="eastAsia"/>
          <w:color w:val="000000" w:themeColor="text1"/>
          <w:szCs w:val="21"/>
        </w:rPr>
        <w:t>萨拉曼卡大学是西班牙最古老的公立大学，是世界上历史最悠久的几所高等学府之一，以</w:t>
      </w:r>
      <w:hyperlink r:id="rId8" w:tgtFrame="_blank" w:history="1">
        <w:r w:rsidRPr="00E23695">
          <w:rPr>
            <w:rFonts w:ascii="宋体" w:eastAsia="宋体" w:hAnsi="宋体" w:cs="Noto Sans" w:hint="eastAsia"/>
            <w:color w:val="000000" w:themeColor="text1"/>
            <w:szCs w:val="21"/>
          </w:rPr>
          <w:t>人文社会科学</w:t>
        </w:r>
      </w:hyperlink>
      <w:r w:rsidRPr="00E23695">
        <w:rPr>
          <w:rFonts w:ascii="宋体" w:eastAsia="宋体" w:hAnsi="宋体" w:cs="Noto Sans" w:hint="eastAsia"/>
          <w:color w:val="000000" w:themeColor="text1"/>
          <w:szCs w:val="21"/>
        </w:rPr>
        <w:t>见长，在自然科学等其他领域实力亦不可小觑。目前每年招收</w:t>
      </w:r>
      <w:r w:rsidR="005A4756" w:rsidRPr="00E23695">
        <w:rPr>
          <w:rFonts w:ascii="宋体" w:eastAsia="宋体" w:hAnsi="宋体" w:cs="Noto Sans" w:hint="eastAsia"/>
          <w:color w:val="000000" w:themeColor="text1"/>
          <w:szCs w:val="21"/>
        </w:rPr>
        <w:t>约</w:t>
      </w:r>
      <w:r w:rsidRPr="00E23695">
        <w:rPr>
          <w:rFonts w:ascii="宋体" w:eastAsia="宋体" w:hAnsi="宋体" w:cs="Noto Sans"/>
          <w:color w:val="000000" w:themeColor="text1"/>
          <w:szCs w:val="21"/>
        </w:rPr>
        <w:t>700名国际学生。</w:t>
      </w:r>
      <w:r w:rsidR="00DA668A" w:rsidRPr="00E23695">
        <w:rPr>
          <w:rFonts w:ascii="宋体" w:eastAsia="宋体" w:hAnsi="宋体" w:cs="Noto Sans" w:hint="eastAsia"/>
          <w:color w:val="000000" w:themeColor="text1"/>
          <w:szCs w:val="21"/>
        </w:rPr>
        <w:t>萨拉曼卡大学建校以来，受到以</w:t>
      </w:r>
      <w:hyperlink r:id="rId9" w:tgtFrame="_blank" w:history="1">
        <w:r w:rsidR="00DA668A" w:rsidRPr="00E23695">
          <w:rPr>
            <w:rFonts w:ascii="宋体" w:eastAsia="宋体" w:hAnsi="宋体" w:cs="Noto Sans" w:hint="eastAsia"/>
            <w:color w:val="000000" w:themeColor="text1"/>
            <w:szCs w:val="21"/>
          </w:rPr>
          <w:t>罗马教廷</w:t>
        </w:r>
      </w:hyperlink>
      <w:r w:rsidR="00DA668A" w:rsidRPr="00E23695">
        <w:rPr>
          <w:rFonts w:ascii="宋体" w:eastAsia="宋体" w:hAnsi="宋体" w:cs="Noto Sans" w:hint="eastAsia"/>
          <w:color w:val="000000" w:themeColor="text1"/>
          <w:szCs w:val="21"/>
        </w:rPr>
        <w:t>为首的欧洲上层阶层的大力支持，建立了以神学、</w:t>
      </w:r>
      <w:hyperlink r:id="rId10" w:tgtFrame="_blank" w:history="1">
        <w:r w:rsidR="00DA668A" w:rsidRPr="00E23695">
          <w:rPr>
            <w:rFonts w:ascii="宋体" w:eastAsia="宋体" w:hAnsi="宋体" w:cs="Noto Sans" w:hint="eastAsia"/>
            <w:color w:val="000000" w:themeColor="text1"/>
            <w:szCs w:val="21"/>
          </w:rPr>
          <w:t>法学</w:t>
        </w:r>
      </w:hyperlink>
      <w:r w:rsidR="00DA668A" w:rsidRPr="00E23695">
        <w:rPr>
          <w:rFonts w:ascii="宋体" w:eastAsia="宋体" w:hAnsi="宋体" w:cs="Noto Sans" w:hint="eastAsia"/>
          <w:color w:val="000000" w:themeColor="text1"/>
          <w:szCs w:val="21"/>
        </w:rPr>
        <w:t>、</w:t>
      </w:r>
      <w:hyperlink r:id="rId11" w:tgtFrame="_blank" w:history="1">
        <w:r w:rsidR="00DA668A" w:rsidRPr="00E23695">
          <w:rPr>
            <w:rFonts w:ascii="宋体" w:eastAsia="宋体" w:hAnsi="宋体" w:cs="Noto Sans" w:hint="eastAsia"/>
            <w:color w:val="000000" w:themeColor="text1"/>
            <w:szCs w:val="21"/>
          </w:rPr>
          <w:t>人文学</w:t>
        </w:r>
      </w:hyperlink>
      <w:r w:rsidR="00DA668A" w:rsidRPr="00E23695">
        <w:rPr>
          <w:rFonts w:ascii="宋体" w:eastAsia="宋体" w:hAnsi="宋体" w:cs="Noto Sans" w:hint="eastAsia"/>
          <w:color w:val="000000" w:themeColor="text1"/>
          <w:szCs w:val="21"/>
        </w:rPr>
        <w:t>、文学、语言学为主体的综合性大学</w:t>
      </w:r>
      <w:hyperlink r:id="rId12" w:tgtFrame="_blank" w:history="1">
        <w:r w:rsidR="00DA668A" w:rsidRPr="00E23695">
          <w:rPr>
            <w:rFonts w:ascii="宋体" w:eastAsia="宋体" w:hAnsi="宋体" w:cs="Noto Sans" w:hint="eastAsia"/>
            <w:color w:val="000000" w:themeColor="text1"/>
            <w:szCs w:val="21"/>
          </w:rPr>
          <w:t>教育体制</w:t>
        </w:r>
      </w:hyperlink>
      <w:r w:rsidR="005A4756" w:rsidRPr="00E23695">
        <w:rPr>
          <w:rFonts w:ascii="宋体" w:eastAsia="宋体" w:hAnsi="宋体" w:cs="Noto Sans" w:hint="eastAsia"/>
          <w:color w:val="000000" w:themeColor="text1"/>
          <w:szCs w:val="21"/>
        </w:rPr>
        <w:t>，在西班牙语、生物学、教育学、历史学、哲学以及和文学方面的学术实力世界公认。萨拉曼卡大学</w:t>
      </w:r>
      <w:r w:rsidR="00DA668A" w:rsidRPr="00E23695">
        <w:rPr>
          <w:rFonts w:ascii="宋体" w:eastAsia="宋体" w:hAnsi="宋体" w:cs="Noto Sans" w:hint="eastAsia"/>
          <w:color w:val="000000" w:themeColor="text1"/>
          <w:szCs w:val="21"/>
        </w:rPr>
        <w:t>诞生了无数的学者、文人和政治家，</w:t>
      </w:r>
      <w:hyperlink r:id="rId13" w:tgtFrame="_blank" w:history="1">
        <w:r w:rsidR="00DA668A" w:rsidRPr="00E23695">
          <w:rPr>
            <w:rFonts w:ascii="宋体" w:eastAsia="宋体" w:hAnsi="宋体" w:cs="Noto Sans" w:hint="eastAsia"/>
            <w:color w:val="000000" w:themeColor="text1"/>
            <w:szCs w:val="21"/>
          </w:rPr>
          <w:t>文艺复兴</w:t>
        </w:r>
      </w:hyperlink>
      <w:r w:rsidR="00DA668A" w:rsidRPr="00E23695">
        <w:rPr>
          <w:rFonts w:ascii="宋体" w:eastAsia="宋体" w:hAnsi="宋体" w:cs="Noto Sans" w:hint="eastAsia"/>
          <w:color w:val="000000" w:themeColor="text1"/>
          <w:szCs w:val="21"/>
        </w:rPr>
        <w:t>时期著名的</w:t>
      </w:r>
      <w:hyperlink r:id="rId14" w:tgtFrame="_blank" w:history="1">
        <w:r w:rsidR="00DA668A" w:rsidRPr="00E23695">
          <w:rPr>
            <w:rFonts w:ascii="宋体" w:eastAsia="宋体" w:hAnsi="宋体" w:cs="Noto Sans" w:hint="eastAsia"/>
            <w:color w:val="000000" w:themeColor="text1"/>
            <w:szCs w:val="21"/>
          </w:rPr>
          <w:t>萨拉曼卡学派</w:t>
        </w:r>
      </w:hyperlink>
      <w:r w:rsidR="00DA668A" w:rsidRPr="00E23695">
        <w:rPr>
          <w:rFonts w:ascii="宋体" w:eastAsia="宋体" w:hAnsi="宋体" w:cs="Noto Sans" w:hint="eastAsia"/>
          <w:color w:val="000000" w:themeColor="text1"/>
          <w:szCs w:val="21"/>
        </w:rPr>
        <w:t>即肇始于此。</w:t>
      </w:r>
    </w:p>
    <w:p w14:paraId="10348CD2" w14:textId="7D8F0294" w:rsidR="00CC432C" w:rsidRPr="00E23695" w:rsidRDefault="00DA668A" w:rsidP="00E23695">
      <w:pPr>
        <w:spacing w:line="360" w:lineRule="auto"/>
        <w:ind w:firstLine="420"/>
        <w:rPr>
          <w:rFonts w:ascii="宋体" w:eastAsia="宋体" w:hAnsi="宋体" w:cs="Noto Sans"/>
          <w:color w:val="000000" w:themeColor="text1"/>
          <w:szCs w:val="21"/>
        </w:rPr>
      </w:pPr>
      <w:r w:rsidRPr="00E23695">
        <w:rPr>
          <w:rFonts w:ascii="宋体" w:eastAsia="宋体" w:hAnsi="宋体" w:cs="Noto Sans" w:hint="eastAsia"/>
          <w:color w:val="000000" w:themeColor="text1"/>
          <w:szCs w:val="21"/>
        </w:rPr>
        <w:t>围绕萨拉曼卡大学发展起来的</w:t>
      </w:r>
      <w:hyperlink r:id="rId15" w:tgtFrame="_blank" w:history="1">
        <w:r w:rsidRPr="00E23695">
          <w:rPr>
            <w:rFonts w:ascii="宋体" w:eastAsia="宋体" w:hAnsi="宋体" w:cs="Noto Sans" w:hint="eastAsia"/>
            <w:color w:val="000000" w:themeColor="text1"/>
            <w:szCs w:val="21"/>
          </w:rPr>
          <w:t>萨拉曼卡古城</w:t>
        </w:r>
      </w:hyperlink>
      <w:r w:rsidRPr="00E23695">
        <w:rPr>
          <w:rFonts w:ascii="宋体" w:eastAsia="宋体" w:hAnsi="宋体" w:cs="Noto Sans" w:hint="eastAsia"/>
          <w:color w:val="000000" w:themeColor="text1"/>
          <w:szCs w:val="21"/>
        </w:rPr>
        <w:t>是卡斯蒂利亚文化和</w:t>
      </w:r>
      <w:hyperlink r:id="rId16" w:tgtFrame="_blank" w:history="1">
        <w:r w:rsidRPr="00E23695">
          <w:rPr>
            <w:rFonts w:ascii="宋体" w:eastAsia="宋体" w:hAnsi="宋体" w:cs="Noto Sans" w:hint="eastAsia"/>
            <w:color w:val="000000" w:themeColor="text1"/>
            <w:szCs w:val="21"/>
          </w:rPr>
          <w:t>西班牙语</w:t>
        </w:r>
      </w:hyperlink>
      <w:r w:rsidRPr="00E23695">
        <w:rPr>
          <w:rFonts w:ascii="宋体" w:eastAsia="宋体" w:hAnsi="宋体" w:cs="Noto Sans" w:hint="eastAsia"/>
          <w:color w:val="000000" w:themeColor="text1"/>
          <w:szCs w:val="21"/>
        </w:rPr>
        <w:t>的起源地，</w:t>
      </w:r>
      <w:r w:rsidRPr="00E23695">
        <w:rPr>
          <w:rFonts w:ascii="宋体" w:eastAsia="宋体" w:hAnsi="宋体" w:cs="Noto Sans"/>
          <w:color w:val="000000" w:themeColor="text1"/>
          <w:szCs w:val="21"/>
        </w:rPr>
        <w:t>1988</w:t>
      </w:r>
      <w:r w:rsidRPr="00E23695">
        <w:rPr>
          <w:rFonts w:ascii="宋体" w:eastAsia="宋体" w:hAnsi="宋体" w:cs="Noto Sans" w:hint="eastAsia"/>
          <w:color w:val="000000" w:themeColor="text1"/>
          <w:szCs w:val="21"/>
        </w:rPr>
        <w:t>年被</w:t>
      </w:r>
      <w:r w:rsidR="00A46823">
        <w:fldChar w:fldCharType="begin"/>
      </w:r>
      <w:r w:rsidR="00A46823">
        <w:instrText>HYPERLINK "https://baike.baidu.com/item/%E8%81%94%E5%90%88%E5%9B%BD/135426?fromModule=lemma_inlink" \t "_blank"</w:instrText>
      </w:r>
      <w:r w:rsidR="00A46823">
        <w:fldChar w:fldCharType="separate"/>
      </w:r>
      <w:r w:rsidRPr="00E23695">
        <w:rPr>
          <w:rFonts w:ascii="宋体" w:eastAsia="宋体" w:hAnsi="宋体" w:cs="Noto Sans" w:hint="eastAsia"/>
          <w:color w:val="000000" w:themeColor="text1"/>
          <w:szCs w:val="21"/>
        </w:rPr>
        <w:t>联合国</w:t>
      </w:r>
      <w:r w:rsidR="00A46823">
        <w:rPr>
          <w:rFonts w:ascii="宋体" w:eastAsia="宋体" w:hAnsi="宋体" w:cs="Noto Sans"/>
          <w:color w:val="000000" w:themeColor="text1"/>
          <w:szCs w:val="21"/>
        </w:rPr>
        <w:fldChar w:fldCharType="end"/>
      </w:r>
      <w:r w:rsidRPr="00E23695">
        <w:rPr>
          <w:rFonts w:ascii="宋体" w:eastAsia="宋体" w:hAnsi="宋体" w:cs="Noto Sans" w:hint="eastAsia"/>
          <w:color w:val="000000" w:themeColor="text1"/>
          <w:szCs w:val="21"/>
        </w:rPr>
        <w:t>授予</w:t>
      </w:r>
      <w:hyperlink r:id="rId17" w:tgtFrame="_blank" w:history="1">
        <w:r w:rsidRPr="00E23695">
          <w:rPr>
            <w:rFonts w:ascii="宋体" w:eastAsia="宋体" w:hAnsi="宋体" w:cs="Noto Sans" w:hint="eastAsia"/>
            <w:color w:val="000000" w:themeColor="text1"/>
            <w:szCs w:val="21"/>
          </w:rPr>
          <w:t>世界文化遗产</w:t>
        </w:r>
      </w:hyperlink>
      <w:r w:rsidRPr="00E23695">
        <w:rPr>
          <w:rFonts w:ascii="宋体" w:eastAsia="宋体" w:hAnsi="宋体" w:cs="Noto Sans" w:hint="eastAsia"/>
          <w:color w:val="000000" w:themeColor="text1"/>
          <w:szCs w:val="21"/>
        </w:rPr>
        <w:t>称号。</w:t>
      </w:r>
      <w:r w:rsidR="001A6EDE" w:rsidRPr="00E23695">
        <w:rPr>
          <w:rFonts w:ascii="宋体" w:eastAsia="宋体" w:hAnsi="宋体" w:cs="Noto Sans" w:hint="eastAsia"/>
          <w:color w:val="000000" w:themeColor="text1"/>
          <w:szCs w:val="21"/>
        </w:rPr>
        <w:t>悠久的历史和深厚的文化积淀是萨拉曼卡大学最大的特色。萨拉曼卡大学担负着西班牙语教育与推广的重任，在西班牙语的教学和研究方面有很大的贡献，有</w:t>
      </w:r>
      <w:r w:rsidR="001A6EDE" w:rsidRPr="00E23695">
        <w:rPr>
          <w:rFonts w:ascii="宋体" w:eastAsia="宋体" w:hAnsi="宋体" w:cs="Noto Sans"/>
          <w:color w:val="000000" w:themeColor="text1"/>
          <w:szCs w:val="21"/>
        </w:rPr>
        <w:t>30多年的西班牙语的教学经验，来自世界15万多的学生曾经在这里学习过西班牙语。</w:t>
      </w:r>
    </w:p>
    <w:p w14:paraId="7FC8AC4C" w14:textId="72D6CC38" w:rsidR="00C835EB" w:rsidRPr="00E23695" w:rsidRDefault="00DA668A" w:rsidP="00E23695">
      <w:pPr>
        <w:spacing w:line="360" w:lineRule="auto"/>
        <w:ind w:leftChars="200" w:left="420"/>
        <w:rPr>
          <w:rFonts w:ascii="宋体" w:eastAsia="宋体" w:hAnsi="宋体" w:cs="Noto Sans"/>
          <w:color w:val="000000" w:themeColor="text1"/>
          <w:szCs w:val="21"/>
        </w:rPr>
      </w:pPr>
      <w:r w:rsidRPr="00E23695">
        <w:rPr>
          <w:rFonts w:ascii="宋体" w:eastAsia="宋体" w:hAnsi="宋体"/>
          <w:spacing w:val="-7"/>
          <w:szCs w:val="21"/>
        </w:rPr>
        <w:t>2</w:t>
      </w:r>
      <w:r w:rsidR="00C05C85" w:rsidRPr="00E23695">
        <w:rPr>
          <w:rFonts w:ascii="宋体" w:eastAsia="宋体" w:hAnsi="宋体" w:cs="Noto Sans" w:hint="eastAsia"/>
          <w:color w:val="000000" w:themeColor="text1"/>
          <w:szCs w:val="21"/>
        </w:rPr>
        <w:t>）优势学科：</w:t>
      </w:r>
    </w:p>
    <w:p w14:paraId="5086D1A6" w14:textId="103FC0F0" w:rsidR="004E1519" w:rsidRPr="00E23695" w:rsidRDefault="00DA668A" w:rsidP="00E23695">
      <w:pPr>
        <w:spacing w:line="360" w:lineRule="auto"/>
        <w:ind w:leftChars="200" w:left="420"/>
        <w:rPr>
          <w:rFonts w:ascii="宋体" w:eastAsia="宋体" w:hAnsi="宋体" w:cs="Noto Sans"/>
          <w:color w:val="000000" w:themeColor="text1"/>
          <w:szCs w:val="21"/>
        </w:rPr>
      </w:pPr>
      <w:bookmarkStart w:id="0" w:name="OLE_LINK3"/>
      <w:r w:rsidRPr="00E23695">
        <w:rPr>
          <w:rFonts w:ascii="宋体" w:eastAsia="宋体" w:hAnsi="宋体" w:cs="Noto Sans" w:hint="eastAsia"/>
          <w:color w:val="000000" w:themeColor="text1"/>
          <w:szCs w:val="21"/>
        </w:rPr>
        <w:t>西班牙语、生物学、教育学、历史学、哲学以及和文学等。</w:t>
      </w:r>
    </w:p>
    <w:p w14:paraId="4DAA011D" w14:textId="77777777" w:rsidR="00E23695" w:rsidRPr="00E23695" w:rsidRDefault="00E23695" w:rsidP="00E23695">
      <w:pPr>
        <w:spacing w:line="360" w:lineRule="auto"/>
        <w:ind w:leftChars="200" w:left="420"/>
        <w:rPr>
          <w:rFonts w:ascii="宋体" w:eastAsia="宋体" w:hAnsi="宋体" w:cs="Noto Sans"/>
          <w:color w:val="000000" w:themeColor="text1"/>
          <w:szCs w:val="21"/>
        </w:rPr>
      </w:pPr>
    </w:p>
    <w:bookmarkEnd w:id="0"/>
    <w:p w14:paraId="5F25B8D3" w14:textId="77777777" w:rsidR="00CC432C" w:rsidRPr="00E23695" w:rsidRDefault="00C835EB"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三、项目内容及优势：</w:t>
      </w:r>
    </w:p>
    <w:p w14:paraId="45306998" w14:textId="6079A6EE" w:rsidR="00C835EB" w:rsidRPr="00E23695" w:rsidRDefault="00C835EB" w:rsidP="00E23695">
      <w:pPr>
        <w:pStyle w:val="a3"/>
        <w:widowControl/>
        <w:spacing w:beforeAutospacing="0" w:afterAutospacing="0" w:line="360" w:lineRule="auto"/>
        <w:ind w:firstLine="440"/>
        <w:jc w:val="both"/>
        <w:rPr>
          <w:rFonts w:ascii="宋体" w:eastAsia="宋体" w:hAnsi="宋体" w:cstheme="minorEastAsia"/>
          <w:b/>
          <w:bCs/>
          <w:kern w:val="2"/>
          <w:sz w:val="21"/>
          <w:szCs w:val="21"/>
        </w:rPr>
      </w:pPr>
      <w:r w:rsidRPr="00E23695">
        <w:rPr>
          <w:rFonts w:ascii="宋体" w:eastAsia="宋体" w:hAnsi="宋体" w:cstheme="minorEastAsia"/>
          <w:b/>
          <w:bCs/>
          <w:kern w:val="2"/>
          <w:sz w:val="21"/>
          <w:szCs w:val="21"/>
        </w:rPr>
        <w:t>1</w:t>
      </w:r>
      <w:r w:rsidRPr="00E23695">
        <w:rPr>
          <w:rFonts w:ascii="宋体" w:eastAsia="宋体" w:hAnsi="宋体" w:cstheme="minorEastAsia" w:hint="eastAsia"/>
          <w:b/>
          <w:bCs/>
          <w:kern w:val="2"/>
          <w:sz w:val="21"/>
          <w:szCs w:val="21"/>
        </w:rPr>
        <w:t>）项目</w:t>
      </w:r>
      <w:r w:rsidR="00A32862" w:rsidRPr="00E23695">
        <w:rPr>
          <w:rFonts w:ascii="宋体" w:eastAsia="宋体" w:hAnsi="宋体" w:cstheme="minorEastAsia" w:hint="eastAsia"/>
          <w:b/>
          <w:bCs/>
          <w:kern w:val="2"/>
          <w:sz w:val="21"/>
          <w:szCs w:val="21"/>
        </w:rPr>
        <w:t>内容</w:t>
      </w:r>
    </w:p>
    <w:p w14:paraId="29CC51E6" w14:textId="77777777" w:rsidR="00D14689" w:rsidRPr="00E23695" w:rsidRDefault="00D14689" w:rsidP="00E23695">
      <w:pPr>
        <w:pStyle w:val="a7"/>
        <w:numPr>
          <w:ilvl w:val="1"/>
          <w:numId w:val="1"/>
        </w:numPr>
        <w:tabs>
          <w:tab w:val="left" w:pos="8080"/>
        </w:tabs>
        <w:spacing w:after="0" w:line="360" w:lineRule="auto"/>
        <w:ind w:left="993"/>
        <w:contextualSpacing w:val="0"/>
        <w:rPr>
          <w:rFonts w:ascii="宋体" w:eastAsia="宋体" w:hAnsi="宋体" w:cs="Noto Sans"/>
          <w:sz w:val="21"/>
          <w:szCs w:val="21"/>
        </w:rPr>
      </w:pPr>
      <w:r w:rsidRPr="00E23695">
        <w:rPr>
          <w:rFonts w:ascii="宋体" w:eastAsia="宋体" w:hAnsi="宋体" w:cs="Noto Sans" w:hint="eastAsia"/>
          <w:sz w:val="21"/>
          <w:szCs w:val="21"/>
        </w:rPr>
        <w:t>西班牙语言初级学生</w:t>
      </w:r>
      <w:r w:rsidRPr="00E23695">
        <w:rPr>
          <w:rFonts w:ascii="宋体" w:eastAsia="宋体" w:hAnsi="宋体" w:cs="Noto Sans"/>
          <w:sz w:val="21"/>
          <w:szCs w:val="21"/>
        </w:rPr>
        <w:t>:</w:t>
      </w:r>
    </w:p>
    <w:p w14:paraId="1E6EB016" w14:textId="208AF02E" w:rsidR="00D14689" w:rsidRPr="00E23695" w:rsidRDefault="00D14689"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sidRPr="00E23695">
        <w:rPr>
          <w:rFonts w:ascii="宋体" w:eastAsia="宋体" w:hAnsi="宋体" w:cs="Noto Sans"/>
          <w:sz w:val="21"/>
          <w:szCs w:val="21"/>
        </w:rPr>
        <w:t>4学分的西班牙语会话课程</w:t>
      </w:r>
    </w:p>
    <w:p w14:paraId="3D2A9A0F" w14:textId="60B899F7" w:rsidR="00D14689" w:rsidRDefault="00D14689"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sidRPr="00E23695">
        <w:rPr>
          <w:rFonts w:ascii="宋体" w:eastAsia="宋体" w:hAnsi="宋体" w:cs="Noto Sans"/>
          <w:sz w:val="21"/>
          <w:szCs w:val="21"/>
        </w:rPr>
        <w:t>1学分的西班牙语选修课：语言实验室/</w:t>
      </w:r>
      <w:r w:rsidRPr="00E23695">
        <w:rPr>
          <w:rFonts w:ascii="宋体" w:eastAsia="宋体" w:hAnsi="宋体" w:cs="Noto Sans" w:hint="eastAsia"/>
          <w:sz w:val="21"/>
          <w:szCs w:val="21"/>
        </w:rPr>
        <w:t>交际活动</w:t>
      </w:r>
      <w:r w:rsidRPr="00E23695">
        <w:rPr>
          <w:rFonts w:ascii="宋体" w:eastAsia="宋体" w:hAnsi="宋体" w:cs="Noto Sans"/>
          <w:sz w:val="21"/>
          <w:szCs w:val="21"/>
        </w:rPr>
        <w:t>/词汇扩展（最终选修课会在项目开始</w:t>
      </w:r>
      <w:r w:rsidR="00A32862" w:rsidRPr="00E23695">
        <w:rPr>
          <w:rFonts w:ascii="宋体" w:eastAsia="宋体" w:hAnsi="宋体" w:cs="Noto Sans" w:hint="eastAsia"/>
          <w:sz w:val="21"/>
          <w:szCs w:val="21"/>
        </w:rPr>
        <w:t>前</w:t>
      </w:r>
      <w:r w:rsidRPr="00E23695">
        <w:rPr>
          <w:rFonts w:ascii="宋体" w:eastAsia="宋体" w:hAnsi="宋体" w:cs="Noto Sans" w:hint="eastAsia"/>
          <w:sz w:val="21"/>
          <w:szCs w:val="21"/>
        </w:rPr>
        <w:t>确定）</w:t>
      </w:r>
    </w:p>
    <w:p w14:paraId="087CF7D8" w14:textId="68D3BCC9" w:rsidR="006B1841" w:rsidRPr="00E23695" w:rsidRDefault="006B1841"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Pr>
          <w:rFonts w:ascii="宋体" w:eastAsia="宋体" w:hAnsi="宋体" w:cs="Noto Sans" w:hint="eastAsia"/>
          <w:sz w:val="21"/>
          <w:szCs w:val="21"/>
        </w:rPr>
        <w:lastRenderedPageBreak/>
        <w:t>1学分的</w:t>
      </w:r>
      <w:r>
        <w:rPr>
          <w:rFonts w:ascii="宋体" w:eastAsia="宋体" w:hAnsi="宋体" w:cs="Noto Sans"/>
          <w:sz w:val="21"/>
          <w:szCs w:val="21"/>
        </w:rPr>
        <w:t>IES</w:t>
      </w:r>
      <w:r>
        <w:rPr>
          <w:rFonts w:ascii="宋体" w:eastAsia="宋体" w:hAnsi="宋体" w:cs="Noto Sans" w:hint="eastAsia"/>
          <w:sz w:val="21"/>
          <w:szCs w:val="21"/>
        </w:rPr>
        <w:t>中心西班牙语会话课程</w:t>
      </w:r>
    </w:p>
    <w:p w14:paraId="266504D9" w14:textId="77777777" w:rsidR="00D14689" w:rsidRPr="00E23695" w:rsidRDefault="00D14689" w:rsidP="00E23695">
      <w:pPr>
        <w:pStyle w:val="a7"/>
        <w:numPr>
          <w:ilvl w:val="1"/>
          <w:numId w:val="1"/>
        </w:numPr>
        <w:tabs>
          <w:tab w:val="left" w:pos="8080"/>
        </w:tabs>
        <w:spacing w:after="0" w:line="360" w:lineRule="auto"/>
        <w:ind w:left="993"/>
        <w:contextualSpacing w:val="0"/>
        <w:rPr>
          <w:rFonts w:ascii="宋体" w:eastAsia="宋体" w:hAnsi="宋体" w:cs="Noto Sans"/>
          <w:sz w:val="21"/>
          <w:szCs w:val="21"/>
        </w:rPr>
      </w:pPr>
      <w:r w:rsidRPr="00E23695">
        <w:rPr>
          <w:rFonts w:ascii="宋体" w:eastAsia="宋体" w:hAnsi="宋体" w:cs="Noto Sans" w:hint="eastAsia"/>
          <w:sz w:val="21"/>
          <w:szCs w:val="21"/>
        </w:rPr>
        <w:t>西班牙语言中高级学生</w:t>
      </w:r>
      <w:r w:rsidRPr="00E23695">
        <w:rPr>
          <w:rFonts w:ascii="宋体" w:eastAsia="宋体" w:hAnsi="宋体" w:cs="Noto Sans"/>
          <w:sz w:val="21"/>
          <w:szCs w:val="21"/>
        </w:rPr>
        <w:t>:</w:t>
      </w:r>
    </w:p>
    <w:p w14:paraId="0C77B2AE" w14:textId="77777777" w:rsidR="00D14689" w:rsidRPr="00E23695" w:rsidRDefault="00D14689"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sidRPr="00E23695">
        <w:rPr>
          <w:rFonts w:ascii="宋体" w:eastAsia="宋体" w:hAnsi="宋体" w:cs="Noto Sans"/>
          <w:sz w:val="21"/>
          <w:szCs w:val="21"/>
        </w:rPr>
        <w:t>4学分的西班牙语与会话课程</w:t>
      </w:r>
    </w:p>
    <w:p w14:paraId="670E7960" w14:textId="77777777" w:rsidR="00D14689" w:rsidRPr="00E23695" w:rsidRDefault="00D14689"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sidRPr="00E23695">
        <w:rPr>
          <w:rFonts w:ascii="宋体" w:eastAsia="宋体" w:hAnsi="宋体" w:cs="Noto Sans"/>
          <w:sz w:val="21"/>
          <w:szCs w:val="21"/>
        </w:rPr>
        <w:t xml:space="preserve">1学分的西班牙语选修课，选修课从如下列表中选择（最终选修课会在项目开始时确定）： </w:t>
      </w:r>
    </w:p>
    <w:p w14:paraId="520F3C94" w14:textId="7D9945A1" w:rsidR="00A32862" w:rsidRDefault="00D14689" w:rsidP="00E23695">
      <w:pPr>
        <w:pStyle w:val="a7"/>
        <w:spacing w:after="0" w:line="360" w:lineRule="auto"/>
        <w:rPr>
          <w:rFonts w:ascii="宋体" w:eastAsia="宋体" w:hAnsi="宋体" w:cs="Noto Sans"/>
          <w:sz w:val="21"/>
          <w:szCs w:val="21"/>
        </w:rPr>
      </w:pPr>
      <w:r w:rsidRPr="00E23695">
        <w:rPr>
          <w:rFonts w:ascii="宋体" w:eastAsia="宋体" w:hAnsi="宋体" w:cs="Noto Sans" w:hint="eastAsia"/>
          <w:sz w:val="21"/>
          <w:szCs w:val="21"/>
        </w:rPr>
        <w:t>当代西班牙历史</w:t>
      </w:r>
      <w:r w:rsidR="00A32862" w:rsidRPr="00E23695">
        <w:rPr>
          <w:rFonts w:ascii="宋体" w:eastAsia="宋体" w:hAnsi="宋体" w:cs="Noto Sans"/>
          <w:sz w:val="21"/>
          <w:szCs w:val="21"/>
        </w:rPr>
        <w:t>/</w:t>
      </w:r>
      <w:r w:rsidRPr="00E23695">
        <w:rPr>
          <w:rFonts w:ascii="宋体" w:eastAsia="宋体" w:hAnsi="宋体" w:cs="Noto Sans" w:hint="eastAsia"/>
          <w:sz w:val="21"/>
          <w:szCs w:val="21"/>
        </w:rPr>
        <w:t>西班牙艺术</w:t>
      </w:r>
      <w:r w:rsidR="00A32862" w:rsidRPr="00E23695">
        <w:rPr>
          <w:rFonts w:ascii="宋体" w:eastAsia="宋体" w:hAnsi="宋体" w:cs="Noto Sans"/>
          <w:sz w:val="21"/>
          <w:szCs w:val="21"/>
        </w:rPr>
        <w:t>/</w:t>
      </w:r>
      <w:r w:rsidRPr="00E23695">
        <w:rPr>
          <w:rFonts w:ascii="宋体" w:eastAsia="宋体" w:hAnsi="宋体" w:cs="Noto Sans" w:hint="eastAsia"/>
          <w:sz w:val="21"/>
          <w:szCs w:val="21"/>
        </w:rPr>
        <w:t>当代西班牙文学</w:t>
      </w:r>
      <w:r w:rsidR="00A32862" w:rsidRPr="00E23695">
        <w:rPr>
          <w:rFonts w:ascii="宋体" w:eastAsia="宋体" w:hAnsi="宋体" w:cs="Noto Sans"/>
          <w:sz w:val="21"/>
          <w:szCs w:val="21"/>
        </w:rPr>
        <w:t>/商</w:t>
      </w:r>
      <w:r w:rsidRPr="00E23695">
        <w:rPr>
          <w:rFonts w:ascii="宋体" w:eastAsia="宋体" w:hAnsi="宋体" w:cs="Noto Sans" w:hint="eastAsia"/>
          <w:sz w:val="21"/>
          <w:szCs w:val="21"/>
        </w:rPr>
        <w:t>务西班牙语</w:t>
      </w:r>
    </w:p>
    <w:p w14:paraId="086FB10D" w14:textId="6F7491CF" w:rsidR="006B1841" w:rsidRPr="006B1841" w:rsidRDefault="006B1841" w:rsidP="005404BE">
      <w:pPr>
        <w:pStyle w:val="a7"/>
        <w:numPr>
          <w:ilvl w:val="3"/>
          <w:numId w:val="3"/>
        </w:numPr>
        <w:tabs>
          <w:tab w:val="left" w:pos="8080"/>
        </w:tabs>
        <w:spacing w:after="0" w:line="360" w:lineRule="auto"/>
        <w:contextualSpacing w:val="0"/>
        <w:rPr>
          <w:rFonts w:ascii="宋体" w:eastAsia="宋体" w:hAnsi="宋体" w:cs="Noto Sans"/>
          <w:sz w:val="21"/>
          <w:szCs w:val="21"/>
        </w:rPr>
      </w:pPr>
      <w:r>
        <w:rPr>
          <w:rFonts w:ascii="宋体" w:eastAsia="宋体" w:hAnsi="宋体" w:cs="Noto Sans" w:hint="eastAsia"/>
          <w:sz w:val="21"/>
          <w:szCs w:val="21"/>
        </w:rPr>
        <w:t>1学分的I</w:t>
      </w:r>
      <w:r>
        <w:rPr>
          <w:rFonts w:ascii="宋体" w:eastAsia="宋体" w:hAnsi="宋体" w:cs="Noto Sans"/>
          <w:sz w:val="21"/>
          <w:szCs w:val="21"/>
        </w:rPr>
        <w:t>ES</w:t>
      </w:r>
      <w:r>
        <w:rPr>
          <w:rFonts w:ascii="宋体" w:eastAsia="宋体" w:hAnsi="宋体" w:cs="Noto Sans" w:hint="eastAsia"/>
          <w:sz w:val="21"/>
          <w:szCs w:val="21"/>
        </w:rPr>
        <w:t>中心西班牙语会话课程</w:t>
      </w:r>
    </w:p>
    <w:p w14:paraId="6EE9A6C6" w14:textId="17422882" w:rsidR="001A50B5" w:rsidRPr="00E23695" w:rsidRDefault="001A50B5" w:rsidP="00E23695">
      <w:pPr>
        <w:pStyle w:val="a3"/>
        <w:widowControl/>
        <w:spacing w:beforeAutospacing="0" w:afterAutospacing="0" w:line="360" w:lineRule="auto"/>
        <w:ind w:firstLineChars="300" w:firstLine="632"/>
        <w:jc w:val="both"/>
        <w:rPr>
          <w:rFonts w:ascii="宋体" w:eastAsia="宋体" w:hAnsi="宋体" w:cstheme="minorEastAsia"/>
          <w:kern w:val="2"/>
          <w:sz w:val="21"/>
          <w:szCs w:val="21"/>
        </w:rPr>
      </w:pPr>
      <w:r w:rsidRPr="00E23695">
        <w:rPr>
          <w:rFonts w:ascii="宋体" w:eastAsia="宋体" w:hAnsi="宋体" w:cstheme="minorEastAsia" w:hint="eastAsia"/>
          <w:b/>
          <w:bCs/>
          <w:kern w:val="2"/>
          <w:sz w:val="21"/>
          <w:szCs w:val="21"/>
        </w:rPr>
        <w:t>2）项目时间：</w:t>
      </w:r>
      <w:r w:rsidR="00A32862" w:rsidRPr="00E23695">
        <w:rPr>
          <w:rFonts w:ascii="宋体" w:eastAsia="宋体" w:hAnsi="宋体" w:cstheme="minorEastAsia" w:hint="eastAsia"/>
          <w:kern w:val="2"/>
          <w:sz w:val="21"/>
          <w:szCs w:val="21"/>
        </w:rPr>
        <w:t>2</w:t>
      </w:r>
      <w:r w:rsidR="00A32862" w:rsidRPr="00E23695">
        <w:rPr>
          <w:rFonts w:ascii="宋体" w:eastAsia="宋体" w:hAnsi="宋体" w:cstheme="minorEastAsia"/>
          <w:kern w:val="2"/>
          <w:sz w:val="21"/>
          <w:szCs w:val="21"/>
        </w:rPr>
        <w:t>024</w:t>
      </w:r>
      <w:r w:rsidR="00A32862" w:rsidRPr="00E23695">
        <w:rPr>
          <w:rFonts w:ascii="宋体" w:eastAsia="宋体" w:hAnsi="宋体" w:cstheme="minorEastAsia" w:hint="eastAsia"/>
          <w:kern w:val="2"/>
          <w:sz w:val="21"/>
          <w:szCs w:val="21"/>
        </w:rPr>
        <w:t>年</w:t>
      </w:r>
      <w:r w:rsidR="006B1841">
        <w:rPr>
          <w:rFonts w:ascii="宋体" w:eastAsia="宋体" w:hAnsi="宋体" w:cstheme="minorEastAsia"/>
          <w:kern w:val="2"/>
          <w:sz w:val="21"/>
          <w:szCs w:val="21"/>
        </w:rPr>
        <w:t>6</w:t>
      </w:r>
      <w:r w:rsidR="006B1841">
        <w:rPr>
          <w:rFonts w:ascii="宋体" w:eastAsia="宋体" w:hAnsi="宋体" w:cstheme="minorEastAsia" w:hint="eastAsia"/>
          <w:kern w:val="2"/>
          <w:sz w:val="21"/>
          <w:szCs w:val="21"/>
        </w:rPr>
        <w:t>月3</w:t>
      </w:r>
      <w:r w:rsidR="006B1841">
        <w:rPr>
          <w:rFonts w:ascii="宋体" w:eastAsia="宋体" w:hAnsi="宋体" w:cstheme="minorEastAsia"/>
          <w:kern w:val="2"/>
          <w:sz w:val="21"/>
          <w:szCs w:val="21"/>
        </w:rPr>
        <w:t>0</w:t>
      </w:r>
      <w:r w:rsidR="006B1841">
        <w:rPr>
          <w:rFonts w:ascii="宋体" w:eastAsia="宋体" w:hAnsi="宋体" w:cstheme="minorEastAsia" w:hint="eastAsia"/>
          <w:kern w:val="2"/>
          <w:sz w:val="21"/>
          <w:szCs w:val="21"/>
        </w:rPr>
        <w:t>日</w:t>
      </w:r>
      <w:r w:rsidR="00A32862" w:rsidRPr="00E23695">
        <w:rPr>
          <w:rFonts w:ascii="宋体" w:eastAsia="宋体" w:hAnsi="宋体" w:cstheme="minorEastAsia" w:hint="eastAsia"/>
          <w:kern w:val="2"/>
          <w:sz w:val="21"/>
          <w:szCs w:val="21"/>
        </w:rPr>
        <w:t>-</w:t>
      </w:r>
      <w:r w:rsidR="00A32862" w:rsidRPr="00E23695">
        <w:rPr>
          <w:rFonts w:ascii="宋体" w:eastAsia="宋体" w:hAnsi="宋体" w:cstheme="minorEastAsia"/>
          <w:kern w:val="2"/>
          <w:sz w:val="21"/>
          <w:szCs w:val="21"/>
        </w:rPr>
        <w:t>7</w:t>
      </w:r>
      <w:r w:rsidR="00A32862" w:rsidRPr="00E23695">
        <w:rPr>
          <w:rFonts w:ascii="宋体" w:eastAsia="宋体" w:hAnsi="宋体" w:cstheme="minorEastAsia" w:hint="eastAsia"/>
          <w:kern w:val="2"/>
          <w:sz w:val="21"/>
          <w:szCs w:val="21"/>
        </w:rPr>
        <w:t>月</w:t>
      </w:r>
      <w:r w:rsidR="006B1841">
        <w:rPr>
          <w:rFonts w:ascii="宋体" w:eastAsia="宋体" w:hAnsi="宋体" w:cstheme="minorEastAsia" w:hint="eastAsia"/>
          <w:kern w:val="2"/>
          <w:sz w:val="21"/>
          <w:szCs w:val="21"/>
        </w:rPr>
        <w:t>2</w:t>
      </w:r>
      <w:r w:rsidR="006B1841">
        <w:rPr>
          <w:rFonts w:ascii="宋体" w:eastAsia="宋体" w:hAnsi="宋体" w:cstheme="minorEastAsia"/>
          <w:kern w:val="2"/>
          <w:sz w:val="21"/>
          <w:szCs w:val="21"/>
        </w:rPr>
        <w:t>7</w:t>
      </w:r>
      <w:r w:rsidR="006B1841">
        <w:rPr>
          <w:rFonts w:ascii="宋体" w:eastAsia="宋体" w:hAnsi="宋体" w:cstheme="minorEastAsia" w:hint="eastAsia"/>
          <w:kern w:val="2"/>
          <w:sz w:val="21"/>
          <w:szCs w:val="21"/>
        </w:rPr>
        <w:t>日</w:t>
      </w:r>
      <w:r w:rsidR="00A32862" w:rsidRPr="00E23695">
        <w:rPr>
          <w:rFonts w:ascii="宋体" w:eastAsia="宋体" w:hAnsi="宋体" w:cstheme="minorEastAsia" w:hint="eastAsia"/>
          <w:kern w:val="2"/>
          <w:sz w:val="21"/>
          <w:szCs w:val="21"/>
        </w:rPr>
        <w:t>（</w:t>
      </w:r>
      <w:r w:rsidR="006B1841">
        <w:rPr>
          <w:rFonts w:ascii="宋体" w:eastAsia="宋体" w:hAnsi="宋体" w:cstheme="minorEastAsia" w:hint="eastAsia"/>
          <w:kern w:val="2"/>
          <w:sz w:val="21"/>
          <w:szCs w:val="21"/>
        </w:rPr>
        <w:t>4周</w:t>
      </w:r>
      <w:r w:rsidR="00A32862" w:rsidRPr="00E23695">
        <w:rPr>
          <w:rFonts w:ascii="宋体" w:eastAsia="宋体" w:hAnsi="宋体" w:cstheme="minorEastAsia" w:hint="eastAsia"/>
          <w:kern w:val="2"/>
          <w:sz w:val="21"/>
          <w:szCs w:val="21"/>
        </w:rPr>
        <w:t>）</w:t>
      </w:r>
    </w:p>
    <w:p w14:paraId="0EFCFD57" w14:textId="0C4583E1" w:rsidR="00A32862" w:rsidRPr="00E23695" w:rsidRDefault="00E81B04" w:rsidP="00E23695">
      <w:pPr>
        <w:pStyle w:val="a3"/>
        <w:widowControl/>
        <w:spacing w:beforeAutospacing="0" w:afterAutospacing="0" w:line="360" w:lineRule="auto"/>
        <w:ind w:leftChars="300" w:left="1052" w:hangingChars="200" w:hanging="422"/>
        <w:jc w:val="both"/>
        <w:rPr>
          <w:rFonts w:ascii="宋体" w:eastAsia="宋体" w:hAnsi="宋体" w:cstheme="minorEastAsia"/>
          <w:kern w:val="2"/>
          <w:sz w:val="21"/>
          <w:szCs w:val="21"/>
        </w:rPr>
      </w:pPr>
      <w:r w:rsidRPr="00E23695">
        <w:rPr>
          <w:rFonts w:ascii="宋体" w:eastAsia="宋体" w:hAnsi="宋体" w:cstheme="minorEastAsia" w:hint="eastAsia"/>
          <w:b/>
          <w:bCs/>
          <w:kern w:val="2"/>
          <w:sz w:val="21"/>
          <w:szCs w:val="21"/>
        </w:rPr>
        <w:t>3）项目收获</w:t>
      </w:r>
      <w:r w:rsidRPr="00E23695">
        <w:rPr>
          <w:rFonts w:ascii="宋体" w:eastAsia="宋体" w:hAnsi="宋体" w:cstheme="minorEastAsia" w:hint="eastAsia"/>
          <w:kern w:val="2"/>
          <w:sz w:val="21"/>
          <w:szCs w:val="21"/>
        </w:rPr>
        <w:t>：</w:t>
      </w:r>
      <w:r w:rsidR="00A32862" w:rsidRPr="00E23695">
        <w:rPr>
          <w:rFonts w:ascii="宋体" w:eastAsia="宋体" w:hAnsi="宋体" w:cstheme="minorEastAsia" w:hint="eastAsia"/>
          <w:kern w:val="2"/>
          <w:sz w:val="21"/>
          <w:szCs w:val="21"/>
        </w:rPr>
        <w:t>萨拉曼卡大学颁发的项目证书，</w:t>
      </w:r>
      <w:r w:rsidR="00A32862" w:rsidRPr="00E23695">
        <w:rPr>
          <w:rFonts w:ascii="宋体" w:eastAsia="宋体" w:hAnsi="宋体" w:cstheme="minorEastAsia"/>
          <w:kern w:val="2"/>
          <w:sz w:val="21"/>
          <w:szCs w:val="21"/>
        </w:rPr>
        <w:t>IES颁发的成绩单（5个美国学分），</w:t>
      </w:r>
      <w:r w:rsidR="00E254E5" w:rsidRPr="00E23695">
        <w:rPr>
          <w:rFonts w:ascii="宋体" w:eastAsia="宋体" w:hAnsi="宋体" w:cstheme="minorEastAsia" w:hint="eastAsia"/>
          <w:kern w:val="2"/>
          <w:sz w:val="21"/>
          <w:szCs w:val="21"/>
        </w:rPr>
        <w:t>西班牙语水平大幅提升，</w:t>
      </w:r>
      <w:r w:rsidR="00A32862" w:rsidRPr="00E23695">
        <w:rPr>
          <w:rFonts w:ascii="宋体" w:eastAsia="宋体" w:hAnsi="宋体" w:cstheme="minorEastAsia"/>
          <w:kern w:val="2"/>
          <w:sz w:val="21"/>
          <w:szCs w:val="21"/>
        </w:rPr>
        <w:t>国际化视野、与名校教授近距离交流；多元化人脉，助力未来发展；历史、文化的精神之旅。</w:t>
      </w:r>
    </w:p>
    <w:p w14:paraId="5CDB8EF9" w14:textId="06CF2A8F" w:rsidR="00B81D17" w:rsidRPr="00E23695" w:rsidRDefault="007F38C4" w:rsidP="00E23695">
      <w:pPr>
        <w:pStyle w:val="a3"/>
        <w:widowControl/>
        <w:spacing w:beforeAutospacing="0" w:afterAutospacing="0" w:line="360" w:lineRule="auto"/>
        <w:ind w:leftChars="300" w:left="1052" w:hangingChars="200" w:hanging="422"/>
        <w:jc w:val="both"/>
        <w:rPr>
          <w:rFonts w:ascii="宋体" w:eastAsia="宋体" w:hAnsi="宋体" w:cstheme="minorEastAsia"/>
          <w:kern w:val="2"/>
          <w:sz w:val="21"/>
          <w:szCs w:val="21"/>
        </w:rPr>
      </w:pPr>
      <w:r w:rsidRPr="00E23695">
        <w:rPr>
          <w:rFonts w:ascii="宋体" w:eastAsia="宋体" w:hAnsi="宋体" w:cstheme="minorEastAsia"/>
          <w:b/>
          <w:bCs/>
          <w:sz w:val="21"/>
          <w:szCs w:val="21"/>
        </w:rPr>
        <w:t>4</w:t>
      </w:r>
      <w:r w:rsidR="00B81D17" w:rsidRPr="00E23695">
        <w:rPr>
          <w:rFonts w:ascii="宋体" w:eastAsia="宋体" w:hAnsi="宋体" w:cs="Noto Sans"/>
          <w:b/>
          <w:bCs/>
          <w:sz w:val="21"/>
          <w:szCs w:val="21"/>
        </w:rPr>
        <w:t>)</w:t>
      </w:r>
      <w:r w:rsidR="007E2514" w:rsidRPr="00E23695">
        <w:rPr>
          <w:rFonts w:ascii="宋体" w:eastAsia="宋体" w:hAnsi="宋体" w:cs="Noto Sans"/>
          <w:b/>
          <w:bCs/>
          <w:sz w:val="21"/>
          <w:szCs w:val="21"/>
        </w:rPr>
        <w:t xml:space="preserve"> </w:t>
      </w:r>
      <w:r w:rsidR="00B81D17" w:rsidRPr="00E23695">
        <w:rPr>
          <w:rFonts w:ascii="宋体" w:eastAsia="宋体" w:hAnsi="宋体" w:cs="Noto Sans" w:hint="eastAsia"/>
          <w:b/>
          <w:bCs/>
          <w:sz w:val="21"/>
          <w:szCs w:val="21"/>
        </w:rPr>
        <w:t>社会文化活动：</w:t>
      </w:r>
      <w:bookmarkStart w:id="1" w:name="_Hlk152791050"/>
      <w:r w:rsidR="00E254E5" w:rsidRPr="00E23695">
        <w:rPr>
          <w:rFonts w:ascii="宋体" w:eastAsia="宋体" w:hAnsi="宋体" w:cstheme="minorEastAsia" w:hint="eastAsia"/>
          <w:kern w:val="2"/>
          <w:sz w:val="21"/>
          <w:szCs w:val="21"/>
        </w:rPr>
        <w:t>项目包含</w:t>
      </w:r>
      <w:r w:rsidR="00E254E5" w:rsidRPr="00E23695">
        <w:rPr>
          <w:rFonts w:ascii="宋体" w:eastAsia="宋体" w:hAnsi="宋体" w:cstheme="minorEastAsia"/>
          <w:kern w:val="2"/>
          <w:sz w:val="21"/>
          <w:szCs w:val="21"/>
        </w:rPr>
        <w:t>3天的实地考察旅行活动</w:t>
      </w:r>
      <w:r w:rsidR="00E254E5" w:rsidRPr="00E23695">
        <w:rPr>
          <w:rFonts w:ascii="宋体" w:eastAsia="宋体" w:hAnsi="宋体" w:cstheme="minorEastAsia" w:hint="eastAsia"/>
          <w:kern w:val="2"/>
          <w:sz w:val="21"/>
          <w:szCs w:val="21"/>
        </w:rPr>
        <w:t>，游览美丽的海滨城市桑坦德。</w:t>
      </w:r>
      <w:proofErr w:type="gramStart"/>
      <w:r w:rsidR="00E254E5" w:rsidRPr="00E23695">
        <w:rPr>
          <w:rFonts w:ascii="宋体" w:eastAsia="宋体" w:hAnsi="宋体" w:cstheme="minorEastAsia" w:hint="eastAsia"/>
          <w:kern w:val="2"/>
          <w:sz w:val="21"/>
          <w:szCs w:val="21"/>
        </w:rPr>
        <w:t>往期项目含</w:t>
      </w:r>
      <w:proofErr w:type="gramEnd"/>
      <w:r w:rsidR="00E254E5" w:rsidRPr="00E23695">
        <w:rPr>
          <w:rFonts w:ascii="宋体" w:eastAsia="宋体" w:hAnsi="宋体" w:cstheme="minorEastAsia" w:hint="eastAsia"/>
          <w:kern w:val="2"/>
          <w:sz w:val="21"/>
          <w:szCs w:val="21"/>
        </w:rPr>
        <w:t>一次乘坐纵帆船的旅行，以及参观世界遗产阿尔塔米拉洞穴（以史前绘画闻名）和中世纪城镇桑蒂亚纳德马。（每期实地考察地或有所不同，行程以实际安排为准）</w:t>
      </w:r>
      <w:bookmarkEnd w:id="1"/>
    </w:p>
    <w:p w14:paraId="438A58AD" w14:textId="04FA24B0" w:rsidR="007F38C4" w:rsidRPr="00E23695" w:rsidRDefault="007F38C4" w:rsidP="00E23695">
      <w:pPr>
        <w:pStyle w:val="a3"/>
        <w:widowControl/>
        <w:spacing w:beforeAutospacing="0" w:afterAutospacing="0" w:line="360" w:lineRule="auto"/>
        <w:ind w:leftChars="300" w:left="1052" w:hangingChars="200" w:hanging="422"/>
        <w:jc w:val="both"/>
        <w:rPr>
          <w:rFonts w:ascii="宋体" w:eastAsia="宋体" w:hAnsi="宋体" w:cstheme="minorEastAsia"/>
          <w:sz w:val="21"/>
          <w:szCs w:val="21"/>
        </w:rPr>
      </w:pPr>
      <w:r w:rsidRPr="00E23695">
        <w:rPr>
          <w:rFonts w:ascii="宋体" w:eastAsia="宋体" w:hAnsi="宋体" w:cstheme="minorEastAsia"/>
          <w:b/>
          <w:bCs/>
          <w:kern w:val="2"/>
          <w:sz w:val="21"/>
          <w:szCs w:val="21"/>
        </w:rPr>
        <w:t>5</w:t>
      </w:r>
      <w:r w:rsidR="00F94D26" w:rsidRPr="00E23695">
        <w:rPr>
          <w:rFonts w:ascii="宋体" w:eastAsia="宋体" w:hAnsi="宋体" w:cstheme="minorEastAsia" w:hint="eastAsia"/>
          <w:b/>
          <w:bCs/>
          <w:kern w:val="2"/>
          <w:sz w:val="21"/>
          <w:szCs w:val="21"/>
        </w:rPr>
        <w:t>）</w:t>
      </w:r>
      <w:r w:rsidR="00317F03" w:rsidRPr="00E23695">
        <w:rPr>
          <w:rFonts w:ascii="宋体" w:eastAsia="宋体" w:hAnsi="宋体" w:cstheme="minorEastAsia" w:hint="eastAsia"/>
          <w:b/>
          <w:bCs/>
          <w:kern w:val="2"/>
          <w:sz w:val="21"/>
          <w:szCs w:val="21"/>
        </w:rPr>
        <w:t>住宿安排：</w:t>
      </w:r>
      <w:r w:rsidR="00317F03" w:rsidRPr="00E23695">
        <w:rPr>
          <w:rFonts w:ascii="宋体" w:eastAsia="宋体" w:hAnsi="宋体" w:cstheme="minorEastAsia" w:hint="eastAsia"/>
          <w:kern w:val="2"/>
          <w:sz w:val="21"/>
          <w:szCs w:val="21"/>
        </w:rPr>
        <w:t>S</w:t>
      </w:r>
      <w:r w:rsidR="00317F03" w:rsidRPr="00E23695">
        <w:rPr>
          <w:rFonts w:ascii="宋体" w:eastAsia="宋体" w:hAnsi="宋体" w:cstheme="minorEastAsia"/>
          <w:kern w:val="2"/>
          <w:sz w:val="21"/>
          <w:szCs w:val="21"/>
        </w:rPr>
        <w:t>AF</w:t>
      </w:r>
      <w:r w:rsidR="00317F03" w:rsidRPr="00E23695">
        <w:rPr>
          <w:rFonts w:ascii="宋体" w:eastAsia="宋体" w:hAnsi="宋体" w:cstheme="minorEastAsia" w:hint="eastAsia"/>
          <w:kern w:val="2"/>
          <w:sz w:val="21"/>
          <w:szCs w:val="21"/>
        </w:rPr>
        <w:t>统一为学生安排住宿，</w:t>
      </w:r>
      <w:r w:rsidRPr="00E23695">
        <w:rPr>
          <w:rFonts w:ascii="宋体" w:eastAsia="宋体" w:hAnsi="宋体" w:cstheme="minorEastAsia" w:hint="eastAsia"/>
          <w:kern w:val="2"/>
          <w:sz w:val="21"/>
          <w:szCs w:val="21"/>
        </w:rPr>
        <w:t>一般情况下，参加该项目的</w:t>
      </w:r>
      <w:r w:rsidRPr="00E23695">
        <w:rPr>
          <w:rFonts w:ascii="宋体" w:eastAsia="宋体" w:hAnsi="宋体" w:cstheme="minorEastAsia"/>
          <w:kern w:val="2"/>
          <w:sz w:val="21"/>
          <w:szCs w:val="21"/>
        </w:rPr>
        <w:t>SAF</w:t>
      </w:r>
      <w:r w:rsidRPr="00E23695">
        <w:rPr>
          <w:rFonts w:ascii="宋体" w:eastAsia="宋体" w:hAnsi="宋体" w:cstheme="minorEastAsia" w:hint="eastAsia"/>
          <w:kern w:val="2"/>
          <w:sz w:val="21"/>
          <w:szCs w:val="21"/>
        </w:rPr>
        <w:t>学生将入住学生宿舍单人间，共用浴室，厨房，洗衣房，健身房，计算机实验室，学习角和休闲室，项目费涵盖部分学校用餐（</w:t>
      </w:r>
      <w:proofErr w:type="gramStart"/>
      <w:r w:rsidRPr="00E23695">
        <w:rPr>
          <w:rFonts w:ascii="宋体" w:eastAsia="宋体" w:hAnsi="宋体" w:cstheme="minorEastAsia" w:hint="eastAsia"/>
          <w:kern w:val="2"/>
          <w:sz w:val="21"/>
          <w:szCs w:val="21"/>
        </w:rPr>
        <w:t>用餐卡</w:t>
      </w:r>
      <w:proofErr w:type="gramEnd"/>
      <w:r w:rsidRPr="00E23695">
        <w:rPr>
          <w:rFonts w:ascii="宋体" w:eastAsia="宋体" w:hAnsi="宋体" w:cstheme="minorEastAsia" w:hint="eastAsia"/>
          <w:kern w:val="2"/>
          <w:sz w:val="21"/>
          <w:szCs w:val="21"/>
        </w:rPr>
        <w:t>可以用于校园多个餐厅）。</w:t>
      </w:r>
    </w:p>
    <w:p w14:paraId="2DB0C3E8" w14:textId="22272F1C" w:rsidR="00317F03" w:rsidRPr="00E23695" w:rsidRDefault="00317F03" w:rsidP="00E23695">
      <w:pPr>
        <w:pStyle w:val="a3"/>
        <w:widowControl/>
        <w:spacing w:beforeAutospacing="0" w:afterAutospacing="0" w:line="360" w:lineRule="auto"/>
        <w:ind w:leftChars="300" w:left="1050" w:hangingChars="200" w:hanging="420"/>
        <w:jc w:val="both"/>
        <w:rPr>
          <w:rFonts w:ascii="宋体" w:eastAsia="宋体" w:hAnsi="宋体" w:cstheme="minorEastAsia"/>
          <w:kern w:val="2"/>
          <w:sz w:val="21"/>
          <w:szCs w:val="21"/>
        </w:rPr>
      </w:pPr>
    </w:p>
    <w:p w14:paraId="71586109" w14:textId="75A42BD9" w:rsidR="00400089" w:rsidRPr="00E23695" w:rsidRDefault="007F38C4" w:rsidP="00E23695">
      <w:pPr>
        <w:pStyle w:val="a3"/>
        <w:widowControl/>
        <w:spacing w:beforeAutospacing="0" w:afterAutospacing="0" w:line="360" w:lineRule="auto"/>
        <w:ind w:leftChars="300" w:left="1050" w:hangingChars="200" w:hanging="420"/>
        <w:jc w:val="both"/>
        <w:rPr>
          <w:rFonts w:ascii="宋体" w:eastAsia="宋体" w:hAnsi="宋体" w:cstheme="minorEastAsia"/>
          <w:kern w:val="2"/>
          <w:sz w:val="21"/>
          <w:szCs w:val="21"/>
        </w:rPr>
      </w:pPr>
      <w:r w:rsidRPr="00E23695">
        <w:rPr>
          <w:rFonts w:ascii="宋体" w:eastAsia="宋体" w:hAnsi="宋体"/>
          <w:noProof/>
          <w:sz w:val="21"/>
          <w:szCs w:val="21"/>
        </w:rPr>
        <w:drawing>
          <wp:inline distT="0" distB="0" distL="0" distR="0" wp14:anchorId="3C310BE5" wp14:editId="40A215BA">
            <wp:extent cx="1974850" cy="1157865"/>
            <wp:effectExtent l="0" t="0" r="6350" b="4445"/>
            <wp:docPr id="990114626" name="图片 990114626" descr="房间里的家具&#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房间里的家具&#10;&#10;中度可信度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0724" cy="1161309"/>
                    </a:xfrm>
                    <a:prstGeom prst="rect">
                      <a:avLst/>
                    </a:prstGeom>
                    <a:noFill/>
                    <a:ln>
                      <a:noFill/>
                    </a:ln>
                  </pic:spPr>
                </pic:pic>
              </a:graphicData>
            </a:graphic>
          </wp:inline>
        </w:drawing>
      </w:r>
      <w:r w:rsidRPr="00E23695">
        <w:rPr>
          <w:rFonts w:ascii="宋体" w:eastAsia="宋体" w:hAnsi="宋体"/>
          <w:noProof/>
          <w:sz w:val="21"/>
          <w:szCs w:val="21"/>
        </w:rPr>
        <w:drawing>
          <wp:inline distT="0" distB="0" distL="0" distR="0" wp14:anchorId="12BF73F7" wp14:editId="43554D4D">
            <wp:extent cx="1739900" cy="1170940"/>
            <wp:effectExtent l="0" t="0" r="0" b="0"/>
            <wp:docPr id="2" name="图片 2" descr="房间里的沙发和桌椅&#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里的沙发和桌椅&#10;&#10;中度可信度描述已自动生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50059" cy="1177777"/>
                    </a:xfrm>
                    <a:prstGeom prst="rect">
                      <a:avLst/>
                    </a:prstGeom>
                    <a:noFill/>
                    <a:ln>
                      <a:noFill/>
                    </a:ln>
                  </pic:spPr>
                </pic:pic>
              </a:graphicData>
            </a:graphic>
          </wp:inline>
        </w:drawing>
      </w:r>
      <w:r w:rsidRPr="00E23695">
        <w:rPr>
          <w:rFonts w:ascii="宋体" w:eastAsia="宋体" w:hAnsi="宋体"/>
          <w:noProof/>
          <w:sz w:val="21"/>
          <w:szCs w:val="21"/>
        </w:rPr>
        <w:drawing>
          <wp:inline distT="0" distB="0" distL="0" distR="0" wp14:anchorId="60FB691E" wp14:editId="47536339">
            <wp:extent cx="2000250" cy="1174115"/>
            <wp:effectExtent l="0" t="0" r="0" b="6985"/>
            <wp:docPr id="4" name="图片 4" descr="房间里有床和家具&#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房间里有床和家具&#10;&#10;中度可信度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37948" cy="1196243"/>
                    </a:xfrm>
                    <a:prstGeom prst="rect">
                      <a:avLst/>
                    </a:prstGeom>
                    <a:noFill/>
                    <a:ln>
                      <a:noFill/>
                    </a:ln>
                  </pic:spPr>
                </pic:pic>
              </a:graphicData>
            </a:graphic>
          </wp:inline>
        </w:drawing>
      </w:r>
    </w:p>
    <w:p w14:paraId="668F9A97" w14:textId="77777777" w:rsidR="00400089" w:rsidRPr="00E23695" w:rsidRDefault="00400089" w:rsidP="00E23695">
      <w:pPr>
        <w:spacing w:line="360" w:lineRule="auto"/>
        <w:jc w:val="center"/>
        <w:rPr>
          <w:rFonts w:ascii="宋体" w:eastAsia="宋体" w:hAnsi="宋体" w:cs="Noto Sans"/>
          <w:i/>
          <w:iCs/>
          <w:szCs w:val="21"/>
        </w:rPr>
      </w:pPr>
      <w:r w:rsidRPr="00E23695">
        <w:rPr>
          <w:rFonts w:ascii="宋体" w:eastAsia="宋体" w:hAnsi="宋体" w:cs="Noto Sans" w:hint="eastAsia"/>
          <w:i/>
          <w:iCs/>
          <w:szCs w:val="21"/>
        </w:rPr>
        <w:t>注：以上住宿图片仅供参考，请以实际安排为准。</w:t>
      </w:r>
    </w:p>
    <w:p w14:paraId="2E2A8AAB" w14:textId="508AFD6F" w:rsidR="00F94D26" w:rsidRPr="00E23695" w:rsidRDefault="007F38C4" w:rsidP="00E23695">
      <w:pPr>
        <w:pStyle w:val="a3"/>
        <w:widowControl/>
        <w:spacing w:beforeAutospacing="0" w:afterAutospacing="0" w:line="360" w:lineRule="auto"/>
        <w:ind w:leftChars="300" w:left="1052" w:hangingChars="200" w:hanging="422"/>
        <w:jc w:val="both"/>
        <w:rPr>
          <w:rFonts w:ascii="宋体" w:eastAsia="宋体" w:hAnsi="宋体" w:cstheme="minorEastAsia"/>
          <w:kern w:val="2"/>
          <w:sz w:val="21"/>
          <w:szCs w:val="21"/>
        </w:rPr>
      </w:pPr>
      <w:r w:rsidRPr="00E23695">
        <w:rPr>
          <w:rFonts w:ascii="宋体" w:eastAsia="宋体" w:hAnsi="宋体" w:cstheme="minorEastAsia"/>
          <w:b/>
          <w:bCs/>
          <w:kern w:val="2"/>
          <w:sz w:val="21"/>
          <w:szCs w:val="21"/>
        </w:rPr>
        <w:t>6</w:t>
      </w:r>
      <w:r w:rsidR="00317F03" w:rsidRPr="00E23695">
        <w:rPr>
          <w:rFonts w:ascii="宋体" w:eastAsia="宋体" w:hAnsi="宋体" w:cstheme="minorEastAsia" w:hint="eastAsia"/>
          <w:b/>
          <w:bCs/>
          <w:kern w:val="2"/>
          <w:sz w:val="21"/>
          <w:szCs w:val="21"/>
        </w:rPr>
        <w:t>）</w:t>
      </w:r>
      <w:r w:rsidR="00F94D26" w:rsidRPr="00E23695">
        <w:rPr>
          <w:rFonts w:ascii="宋体" w:eastAsia="宋体" w:hAnsi="宋体" w:cstheme="minorEastAsia" w:hint="eastAsia"/>
          <w:b/>
          <w:bCs/>
          <w:kern w:val="2"/>
          <w:sz w:val="21"/>
          <w:szCs w:val="21"/>
        </w:rPr>
        <w:t>S</w:t>
      </w:r>
      <w:r w:rsidR="00F94D26" w:rsidRPr="00E23695">
        <w:rPr>
          <w:rFonts w:ascii="宋体" w:eastAsia="宋体" w:hAnsi="宋体" w:cstheme="minorEastAsia"/>
          <w:b/>
          <w:bCs/>
          <w:kern w:val="2"/>
          <w:sz w:val="21"/>
          <w:szCs w:val="21"/>
        </w:rPr>
        <w:t>AF</w:t>
      </w:r>
      <w:r w:rsidR="00F94D26" w:rsidRPr="00E23695">
        <w:rPr>
          <w:rFonts w:ascii="宋体" w:eastAsia="宋体" w:hAnsi="宋体" w:cstheme="minorEastAsia" w:hint="eastAsia"/>
          <w:b/>
          <w:bCs/>
          <w:kern w:val="2"/>
          <w:sz w:val="21"/>
          <w:szCs w:val="21"/>
        </w:rPr>
        <w:t>管理服务：</w:t>
      </w:r>
      <w:r w:rsidR="00400089" w:rsidRPr="00E23695">
        <w:rPr>
          <w:rFonts w:ascii="宋体" w:eastAsia="宋体" w:hAnsi="宋体" w:cstheme="minorEastAsia" w:hint="eastAsia"/>
          <w:kern w:val="2"/>
          <w:sz w:val="21"/>
          <w:szCs w:val="21"/>
        </w:rPr>
        <w:t>海外生活支持及应急保障服务；</w:t>
      </w:r>
      <w:r w:rsidR="00400089" w:rsidRPr="00E23695">
        <w:rPr>
          <w:rFonts w:ascii="宋体" w:eastAsia="宋体" w:hAnsi="宋体" w:cstheme="minorEastAsia"/>
          <w:kern w:val="2"/>
          <w:sz w:val="21"/>
          <w:szCs w:val="21"/>
        </w:rPr>
        <w:t>7/24应急热线支持；</w:t>
      </w:r>
      <w:r w:rsidR="00400089" w:rsidRPr="00E23695">
        <w:rPr>
          <w:rFonts w:ascii="宋体" w:eastAsia="宋体" w:hAnsi="宋体" w:cstheme="minorEastAsia" w:hint="eastAsia"/>
          <w:kern w:val="2"/>
          <w:sz w:val="21"/>
          <w:szCs w:val="21"/>
        </w:rPr>
        <w:t>安全的海外住宿安排和保障；S</w:t>
      </w:r>
      <w:r w:rsidR="00400089" w:rsidRPr="00E23695">
        <w:rPr>
          <w:rFonts w:ascii="宋体" w:eastAsia="宋体" w:hAnsi="宋体" w:cstheme="minorEastAsia"/>
          <w:kern w:val="2"/>
          <w:sz w:val="21"/>
          <w:szCs w:val="21"/>
        </w:rPr>
        <w:t>AF</w:t>
      </w:r>
      <w:proofErr w:type="gramStart"/>
      <w:r w:rsidR="00400089" w:rsidRPr="00E23695">
        <w:rPr>
          <w:rFonts w:ascii="宋体" w:eastAsia="宋体" w:hAnsi="宋体" w:cstheme="minorEastAsia" w:hint="eastAsia"/>
          <w:kern w:val="2"/>
          <w:sz w:val="21"/>
          <w:szCs w:val="21"/>
        </w:rPr>
        <w:t>专属定制版</w:t>
      </w:r>
      <w:proofErr w:type="gramEnd"/>
      <w:r w:rsidR="00400089" w:rsidRPr="00E23695">
        <w:rPr>
          <w:rFonts w:ascii="宋体" w:eastAsia="宋体" w:hAnsi="宋体" w:cstheme="minorEastAsia" w:hint="eastAsia"/>
          <w:kern w:val="2"/>
          <w:sz w:val="21"/>
          <w:szCs w:val="21"/>
        </w:rPr>
        <w:t>应急保险；</w:t>
      </w:r>
      <w:r w:rsidR="00400089" w:rsidRPr="00E23695">
        <w:rPr>
          <w:rFonts w:ascii="宋体" w:eastAsia="宋体" w:hAnsi="宋体" w:cstheme="minorEastAsia"/>
          <w:kern w:val="2"/>
          <w:sz w:val="21"/>
          <w:szCs w:val="21"/>
        </w:rPr>
        <w:t>个性化的咨询和指导；专业化学生签证指导；各项行前安排及指导</w:t>
      </w:r>
      <w:r w:rsidR="00400089" w:rsidRPr="00E23695">
        <w:rPr>
          <w:rFonts w:ascii="宋体" w:eastAsia="宋体" w:hAnsi="宋体" w:cstheme="minorEastAsia" w:hint="eastAsia"/>
          <w:kern w:val="2"/>
          <w:sz w:val="21"/>
          <w:szCs w:val="21"/>
        </w:rPr>
        <w:t>。</w:t>
      </w:r>
    </w:p>
    <w:p w14:paraId="18121019" w14:textId="77777777" w:rsidR="00E23695" w:rsidRPr="00E23695" w:rsidRDefault="00E23695" w:rsidP="00E23695">
      <w:pPr>
        <w:pStyle w:val="a3"/>
        <w:widowControl/>
        <w:spacing w:beforeAutospacing="0" w:afterAutospacing="0" w:line="360" w:lineRule="auto"/>
        <w:ind w:leftChars="300" w:left="1050" w:hangingChars="200" w:hanging="420"/>
        <w:jc w:val="both"/>
        <w:rPr>
          <w:rFonts w:ascii="宋体" w:eastAsia="宋体" w:hAnsi="宋体" w:cstheme="minorEastAsia"/>
          <w:kern w:val="2"/>
          <w:sz w:val="21"/>
          <w:szCs w:val="21"/>
        </w:rPr>
      </w:pPr>
    </w:p>
    <w:p w14:paraId="3116869B" w14:textId="77777777" w:rsidR="00400089" w:rsidRPr="00E23695" w:rsidRDefault="00400089"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四、申请要求</w:t>
      </w:r>
    </w:p>
    <w:p w14:paraId="4836C2E6" w14:textId="77777777" w:rsidR="00400089" w:rsidRPr="00E23695" w:rsidRDefault="00400089" w:rsidP="00E23695">
      <w:pPr>
        <w:pStyle w:val="a3"/>
        <w:widowControl/>
        <w:spacing w:beforeAutospacing="0" w:afterAutospacing="0" w:line="360" w:lineRule="auto"/>
        <w:jc w:val="both"/>
        <w:rPr>
          <w:rFonts w:ascii="宋体" w:eastAsia="宋体" w:hAnsi="宋体" w:cstheme="minorEastAsia"/>
          <w:kern w:val="2"/>
          <w:sz w:val="21"/>
          <w:szCs w:val="21"/>
        </w:rPr>
      </w:pPr>
      <w:r w:rsidRPr="00E23695">
        <w:rPr>
          <w:rFonts w:ascii="宋体" w:eastAsia="宋体" w:hAnsi="宋体" w:cstheme="minorEastAsia" w:hint="eastAsia"/>
          <w:kern w:val="2"/>
          <w:sz w:val="21"/>
          <w:szCs w:val="21"/>
        </w:rPr>
        <w:t xml:space="preserve"> </w:t>
      </w:r>
      <w:r w:rsidRPr="00E23695">
        <w:rPr>
          <w:rFonts w:ascii="宋体" w:eastAsia="宋体" w:hAnsi="宋体" w:cstheme="minorEastAsia"/>
          <w:kern w:val="2"/>
          <w:sz w:val="21"/>
          <w:szCs w:val="21"/>
        </w:rPr>
        <w:t xml:space="preserve">   1</w:t>
      </w:r>
      <w:r w:rsidRPr="00E23695">
        <w:rPr>
          <w:rFonts w:ascii="宋体" w:eastAsia="宋体" w:hAnsi="宋体" w:cstheme="minorEastAsia" w:hint="eastAsia"/>
          <w:kern w:val="2"/>
          <w:sz w:val="21"/>
          <w:szCs w:val="21"/>
        </w:rPr>
        <w:t>、报名条件：</w:t>
      </w:r>
    </w:p>
    <w:p w14:paraId="77DFBC2E" w14:textId="7F297139" w:rsidR="00AC551A" w:rsidRPr="00E23695" w:rsidRDefault="007120E0" w:rsidP="00E23695">
      <w:pPr>
        <w:pStyle w:val="a7"/>
        <w:numPr>
          <w:ilvl w:val="0"/>
          <w:numId w:val="7"/>
        </w:numPr>
        <w:autoSpaceDE w:val="0"/>
        <w:autoSpaceDN w:val="0"/>
        <w:adjustRightInd w:val="0"/>
        <w:spacing w:after="0" w:line="360" w:lineRule="auto"/>
        <w:ind w:leftChars="371" w:left="1199"/>
        <w:rPr>
          <w:rFonts w:ascii="宋体" w:eastAsia="宋体" w:hAnsi="宋体" w:cs="Calibri"/>
          <w:sz w:val="21"/>
          <w:szCs w:val="21"/>
        </w:rPr>
      </w:pPr>
      <w:r w:rsidRPr="00E23695">
        <w:rPr>
          <w:rFonts w:ascii="宋体" w:eastAsia="宋体" w:hAnsi="宋体" w:cs="Calibri"/>
          <w:sz w:val="21"/>
          <w:szCs w:val="21"/>
        </w:rPr>
        <w:t>在校</w:t>
      </w:r>
      <w:r w:rsidR="00AC551A" w:rsidRPr="00E23695">
        <w:rPr>
          <w:rFonts w:ascii="宋体" w:eastAsia="宋体" w:hAnsi="宋体" w:cs="Calibri"/>
          <w:sz w:val="21"/>
          <w:szCs w:val="21"/>
        </w:rPr>
        <w:t>全日制本科生</w:t>
      </w:r>
      <w:r w:rsidR="00AC551A" w:rsidRPr="00E23695">
        <w:rPr>
          <w:rFonts w:ascii="宋体" w:eastAsia="宋体" w:hAnsi="宋体" w:cs="Calibri" w:hint="eastAsia"/>
          <w:sz w:val="21"/>
          <w:szCs w:val="21"/>
        </w:rPr>
        <w:t>和研究生</w:t>
      </w:r>
    </w:p>
    <w:p w14:paraId="5D432D9D" w14:textId="63A39552" w:rsidR="00AC551A" w:rsidRPr="00E23695" w:rsidRDefault="00AC551A" w:rsidP="00E23695">
      <w:pPr>
        <w:pStyle w:val="a7"/>
        <w:numPr>
          <w:ilvl w:val="0"/>
          <w:numId w:val="7"/>
        </w:numPr>
        <w:autoSpaceDE w:val="0"/>
        <w:autoSpaceDN w:val="0"/>
        <w:adjustRightInd w:val="0"/>
        <w:spacing w:after="0" w:line="360" w:lineRule="auto"/>
        <w:ind w:leftChars="371" w:left="1199"/>
        <w:rPr>
          <w:rFonts w:ascii="宋体" w:eastAsia="宋体" w:hAnsi="宋体" w:cs="Calibri"/>
          <w:sz w:val="21"/>
          <w:szCs w:val="21"/>
        </w:rPr>
      </w:pPr>
      <w:r w:rsidRPr="00E23695">
        <w:rPr>
          <w:rFonts w:ascii="宋体" w:eastAsia="宋体" w:hAnsi="宋体" w:cs="Calibri"/>
          <w:sz w:val="21"/>
          <w:szCs w:val="21"/>
        </w:rPr>
        <w:t>GPA要求：</w:t>
      </w:r>
      <w:r w:rsidR="007120E0" w:rsidRPr="00E23695">
        <w:rPr>
          <w:rFonts w:ascii="宋体" w:eastAsia="宋体" w:hAnsi="宋体" w:cs="Calibri"/>
          <w:sz w:val="21"/>
          <w:szCs w:val="21"/>
        </w:rPr>
        <w:t>2.5</w:t>
      </w:r>
      <w:r w:rsidRPr="00E23695">
        <w:rPr>
          <w:rFonts w:ascii="宋体" w:eastAsia="宋体" w:hAnsi="宋体" w:cs="Calibri"/>
          <w:sz w:val="21"/>
          <w:szCs w:val="21"/>
        </w:rPr>
        <w:t>/4.0</w:t>
      </w:r>
    </w:p>
    <w:p w14:paraId="11141FC2" w14:textId="61704ABF" w:rsidR="005A4756" w:rsidRPr="00E23695" w:rsidRDefault="00AC551A" w:rsidP="00E23695">
      <w:pPr>
        <w:pStyle w:val="a7"/>
        <w:numPr>
          <w:ilvl w:val="0"/>
          <w:numId w:val="7"/>
        </w:numPr>
        <w:autoSpaceDE w:val="0"/>
        <w:autoSpaceDN w:val="0"/>
        <w:adjustRightInd w:val="0"/>
        <w:spacing w:after="0" w:line="360" w:lineRule="auto"/>
        <w:ind w:leftChars="371" w:left="1199"/>
        <w:rPr>
          <w:rFonts w:ascii="宋体" w:eastAsia="宋体" w:hAnsi="宋体" w:cs="Calibri"/>
          <w:sz w:val="21"/>
          <w:szCs w:val="21"/>
        </w:rPr>
      </w:pPr>
      <w:r w:rsidRPr="00E23695">
        <w:rPr>
          <w:rFonts w:ascii="宋体" w:eastAsia="宋体" w:hAnsi="宋体" w:cs="Calibri"/>
          <w:sz w:val="21"/>
          <w:szCs w:val="21"/>
        </w:rPr>
        <w:t>英语要求</w:t>
      </w:r>
      <w:bookmarkStart w:id="2" w:name="_Hlk531265523"/>
      <w:r w:rsidRPr="00E23695">
        <w:rPr>
          <w:rFonts w:ascii="宋体" w:eastAsia="宋体" w:hAnsi="宋体" w:cs="Calibri"/>
          <w:sz w:val="21"/>
          <w:szCs w:val="21"/>
        </w:rPr>
        <w:t>（满足其一即可）</w:t>
      </w:r>
      <w:bookmarkEnd w:id="2"/>
      <w:r w:rsidR="005A4756" w:rsidRPr="00E23695">
        <w:rPr>
          <w:rFonts w:ascii="宋体" w:eastAsia="宋体" w:hAnsi="宋体" w:cs="Calibri" w:hint="eastAsia"/>
          <w:sz w:val="21"/>
          <w:szCs w:val="21"/>
        </w:rPr>
        <w:t>：</w:t>
      </w:r>
      <w:r w:rsidRPr="00E23695">
        <w:rPr>
          <w:rFonts w:ascii="宋体" w:eastAsia="宋体" w:hAnsi="宋体" w:cs="Calibri"/>
          <w:sz w:val="21"/>
          <w:szCs w:val="21"/>
        </w:rPr>
        <w:t xml:space="preserve"> </w:t>
      </w:r>
      <w:r w:rsidR="005A4756" w:rsidRPr="00E23695">
        <w:rPr>
          <w:rFonts w:ascii="宋体" w:eastAsia="宋体" w:hAnsi="宋体" w:cs="Calibri"/>
          <w:sz w:val="21"/>
          <w:szCs w:val="21"/>
        </w:rPr>
        <w:t>雅思6.0/ 托福60/Duolingo 95/</w:t>
      </w:r>
      <w:proofErr w:type="spellStart"/>
      <w:r w:rsidR="005A4756" w:rsidRPr="00E23695">
        <w:rPr>
          <w:rFonts w:ascii="宋体" w:eastAsia="宋体" w:hAnsi="宋体" w:cs="Calibri"/>
          <w:sz w:val="21"/>
          <w:szCs w:val="21"/>
        </w:rPr>
        <w:t>iTEP</w:t>
      </w:r>
      <w:proofErr w:type="spellEnd"/>
      <w:r w:rsidR="005A4756" w:rsidRPr="00E23695">
        <w:rPr>
          <w:rFonts w:ascii="宋体" w:eastAsia="宋体" w:hAnsi="宋体" w:cs="Calibri"/>
          <w:sz w:val="21"/>
          <w:szCs w:val="21"/>
        </w:rPr>
        <w:t xml:space="preserve"> 3.5</w:t>
      </w:r>
    </w:p>
    <w:p w14:paraId="4CBAA14A" w14:textId="745F0564" w:rsidR="00AC551A" w:rsidRPr="00E23695" w:rsidRDefault="00AC551A" w:rsidP="00E23695">
      <w:pPr>
        <w:pStyle w:val="a7"/>
        <w:numPr>
          <w:ilvl w:val="0"/>
          <w:numId w:val="6"/>
        </w:numPr>
        <w:autoSpaceDE w:val="0"/>
        <w:autoSpaceDN w:val="0"/>
        <w:adjustRightInd w:val="0"/>
        <w:spacing w:after="0" w:line="360" w:lineRule="auto"/>
        <w:rPr>
          <w:rFonts w:ascii="宋体" w:eastAsia="宋体" w:hAnsi="宋体" w:cs="Calibri"/>
          <w:sz w:val="21"/>
          <w:szCs w:val="21"/>
        </w:rPr>
      </w:pPr>
      <w:r w:rsidRPr="00E23695">
        <w:rPr>
          <w:rFonts w:ascii="宋体" w:eastAsia="宋体" w:hAnsi="宋体" w:cs="Calibri"/>
          <w:sz w:val="21"/>
          <w:szCs w:val="21"/>
        </w:rPr>
        <w:lastRenderedPageBreak/>
        <w:t>申请截止日期：</w:t>
      </w:r>
      <w:r w:rsidR="004B2282" w:rsidRPr="00E23695">
        <w:rPr>
          <w:rFonts w:ascii="宋体" w:eastAsia="宋体" w:hAnsi="宋体" w:cs="Calibri"/>
          <w:sz w:val="21"/>
          <w:szCs w:val="21"/>
        </w:rPr>
        <w:t>2024</w:t>
      </w:r>
      <w:r w:rsidRPr="00E23695">
        <w:rPr>
          <w:rFonts w:ascii="宋体" w:eastAsia="宋体" w:hAnsi="宋体" w:cs="Calibri"/>
          <w:sz w:val="21"/>
          <w:szCs w:val="21"/>
        </w:rPr>
        <w:t>年</w:t>
      </w:r>
      <w:r w:rsidR="004B2282" w:rsidRPr="00E23695">
        <w:rPr>
          <w:rFonts w:ascii="宋体" w:eastAsia="宋体" w:hAnsi="宋体" w:cs="Calibri"/>
          <w:sz w:val="21"/>
          <w:szCs w:val="21"/>
        </w:rPr>
        <w:t>4</w:t>
      </w:r>
      <w:r w:rsidR="005854A7" w:rsidRPr="00E23695">
        <w:rPr>
          <w:rFonts w:ascii="宋体" w:eastAsia="宋体" w:hAnsi="宋体" w:cs="Calibri" w:hint="eastAsia"/>
          <w:sz w:val="21"/>
          <w:szCs w:val="21"/>
        </w:rPr>
        <w:t>月</w:t>
      </w:r>
      <w:r w:rsidR="005A4756" w:rsidRPr="00E23695">
        <w:rPr>
          <w:rFonts w:ascii="宋体" w:eastAsia="宋体" w:hAnsi="宋体" w:cs="Calibri"/>
          <w:sz w:val="21"/>
          <w:szCs w:val="21"/>
        </w:rPr>
        <w:t>11</w:t>
      </w:r>
      <w:r w:rsidR="005854A7" w:rsidRPr="00E23695">
        <w:rPr>
          <w:rFonts w:ascii="宋体" w:eastAsia="宋体" w:hAnsi="宋体" w:cs="Calibri" w:hint="eastAsia"/>
          <w:sz w:val="21"/>
          <w:szCs w:val="21"/>
        </w:rPr>
        <w:t>日</w:t>
      </w:r>
    </w:p>
    <w:p w14:paraId="2ECA6F72" w14:textId="77777777" w:rsidR="00AC551A" w:rsidRPr="00E23695" w:rsidRDefault="00AC551A" w:rsidP="00E23695">
      <w:pPr>
        <w:pStyle w:val="a7"/>
        <w:numPr>
          <w:ilvl w:val="0"/>
          <w:numId w:val="6"/>
        </w:numPr>
        <w:autoSpaceDE w:val="0"/>
        <w:autoSpaceDN w:val="0"/>
        <w:adjustRightInd w:val="0"/>
        <w:spacing w:after="0" w:line="360" w:lineRule="auto"/>
        <w:ind w:leftChars="200" w:left="780"/>
        <w:rPr>
          <w:rFonts w:ascii="宋体" w:eastAsia="宋体" w:hAnsi="宋体" w:cs="Calibri"/>
          <w:sz w:val="21"/>
          <w:szCs w:val="21"/>
        </w:rPr>
      </w:pPr>
      <w:r w:rsidRPr="00E23695">
        <w:rPr>
          <w:rFonts w:ascii="宋体" w:eastAsia="宋体" w:hAnsi="宋体" w:cs="Calibri" w:hint="eastAsia"/>
          <w:sz w:val="21"/>
          <w:szCs w:val="21"/>
        </w:rPr>
        <w:t>申请步骤：</w:t>
      </w:r>
    </w:p>
    <w:p w14:paraId="272240E8" w14:textId="77777777" w:rsidR="00AC551A" w:rsidRPr="00E23695" w:rsidRDefault="00AC551A" w:rsidP="00E23695">
      <w:pPr>
        <w:pStyle w:val="a7"/>
        <w:numPr>
          <w:ilvl w:val="1"/>
          <w:numId w:val="8"/>
        </w:numPr>
        <w:spacing w:after="0" w:line="360" w:lineRule="auto"/>
        <w:ind w:leftChars="400" w:left="1260"/>
        <w:rPr>
          <w:rFonts w:ascii="宋体" w:eastAsia="宋体" w:hAnsi="宋体"/>
          <w:sz w:val="21"/>
          <w:szCs w:val="21"/>
        </w:rPr>
      </w:pPr>
      <w:r w:rsidRPr="00E23695">
        <w:rPr>
          <w:rFonts w:ascii="宋体" w:eastAsia="宋体" w:hAnsi="宋体" w:hint="eastAsia"/>
          <w:sz w:val="21"/>
          <w:szCs w:val="21"/>
        </w:rPr>
        <w:t>请阅读</w:t>
      </w:r>
      <w:r w:rsidRPr="00E23695">
        <w:rPr>
          <w:rFonts w:ascii="宋体" w:eastAsia="宋体" w:hAnsi="宋体"/>
          <w:sz w:val="21"/>
          <w:szCs w:val="21"/>
        </w:rPr>
        <w:t>SAF</w:t>
      </w:r>
      <w:proofErr w:type="gramStart"/>
      <w:r w:rsidRPr="00E23695">
        <w:rPr>
          <w:rFonts w:ascii="宋体" w:eastAsia="宋体" w:hAnsi="宋体" w:hint="eastAsia"/>
          <w:sz w:val="21"/>
          <w:szCs w:val="21"/>
        </w:rPr>
        <w:t>官网申请</w:t>
      </w:r>
      <w:proofErr w:type="gramEnd"/>
      <w:r w:rsidRPr="00E23695">
        <w:rPr>
          <w:rFonts w:ascii="宋体" w:eastAsia="宋体" w:hAnsi="宋体" w:hint="eastAsia"/>
          <w:sz w:val="21"/>
          <w:szCs w:val="21"/>
        </w:rPr>
        <w:t>概览（点击</w:t>
      </w:r>
      <w:hyperlink r:id="rId21" w:history="1">
        <w:r w:rsidRPr="00E23695">
          <w:rPr>
            <w:rStyle w:val="a4"/>
            <w:rFonts w:ascii="宋体" w:eastAsia="宋体" w:hAnsi="宋体" w:hint="eastAsia"/>
            <w:sz w:val="21"/>
            <w:szCs w:val="21"/>
          </w:rPr>
          <w:t>链接</w:t>
        </w:r>
      </w:hyperlink>
      <w:r w:rsidRPr="00E23695">
        <w:rPr>
          <w:rFonts w:ascii="宋体" w:eastAsia="宋体" w:hAnsi="宋体" w:hint="eastAsia"/>
          <w:sz w:val="21"/>
          <w:szCs w:val="21"/>
        </w:rPr>
        <w:t>）；</w:t>
      </w:r>
    </w:p>
    <w:p w14:paraId="6820CB9C" w14:textId="77777777" w:rsidR="00AC551A" w:rsidRPr="00E23695" w:rsidRDefault="00AC551A" w:rsidP="00E23695">
      <w:pPr>
        <w:pStyle w:val="a7"/>
        <w:numPr>
          <w:ilvl w:val="1"/>
          <w:numId w:val="8"/>
        </w:numPr>
        <w:spacing w:after="0" w:line="360" w:lineRule="auto"/>
        <w:ind w:leftChars="400" w:left="1260"/>
        <w:rPr>
          <w:rFonts w:ascii="宋体" w:eastAsia="宋体" w:hAnsi="宋体"/>
          <w:sz w:val="21"/>
          <w:szCs w:val="21"/>
        </w:rPr>
      </w:pPr>
      <w:r w:rsidRPr="00E23695">
        <w:rPr>
          <w:rFonts w:ascii="宋体" w:eastAsia="宋体" w:hAnsi="宋体" w:hint="eastAsia"/>
          <w:sz w:val="21"/>
          <w:szCs w:val="21"/>
        </w:rPr>
        <w:t>请填写在线咨询表（点击</w:t>
      </w:r>
      <w:hyperlink r:id="rId22" w:anchor="/renderer/47" w:history="1">
        <w:r w:rsidRPr="00E23695">
          <w:rPr>
            <w:rStyle w:val="a4"/>
            <w:rFonts w:ascii="宋体" w:eastAsia="宋体" w:hAnsi="宋体" w:hint="eastAsia"/>
            <w:sz w:val="21"/>
            <w:szCs w:val="21"/>
          </w:rPr>
          <w:t>链接</w:t>
        </w:r>
      </w:hyperlink>
      <w:r w:rsidRPr="00E23695">
        <w:rPr>
          <w:rFonts w:ascii="宋体" w:eastAsia="宋体" w:hAnsi="宋体" w:hint="eastAsia"/>
          <w:sz w:val="21"/>
          <w:szCs w:val="21"/>
        </w:rPr>
        <w:t>），并联系</w:t>
      </w:r>
      <w:r w:rsidRPr="00E23695">
        <w:rPr>
          <w:rFonts w:ascii="宋体" w:eastAsia="宋体" w:hAnsi="宋体"/>
          <w:sz w:val="21"/>
          <w:szCs w:val="21"/>
        </w:rPr>
        <w:t>SAF指导老师获得个性化、针对性指导；</w:t>
      </w:r>
    </w:p>
    <w:p w14:paraId="4D301CE0" w14:textId="77777777" w:rsidR="00AC551A" w:rsidRPr="00E23695" w:rsidRDefault="00AC551A" w:rsidP="00E23695">
      <w:pPr>
        <w:pStyle w:val="a7"/>
        <w:widowControl w:val="0"/>
        <w:numPr>
          <w:ilvl w:val="1"/>
          <w:numId w:val="8"/>
        </w:numPr>
        <w:tabs>
          <w:tab w:val="left" w:pos="541"/>
        </w:tabs>
        <w:kinsoku w:val="0"/>
        <w:overflowPunct w:val="0"/>
        <w:autoSpaceDE w:val="0"/>
        <w:autoSpaceDN w:val="0"/>
        <w:adjustRightInd w:val="0"/>
        <w:spacing w:after="0" w:line="360" w:lineRule="auto"/>
        <w:ind w:leftChars="400" w:left="1260" w:rightChars="100" w:right="210"/>
        <w:contextualSpacing w:val="0"/>
        <w:rPr>
          <w:rFonts w:ascii="宋体" w:eastAsia="宋体" w:hAnsi="宋体"/>
          <w:spacing w:val="-3"/>
          <w:sz w:val="21"/>
          <w:szCs w:val="21"/>
        </w:rPr>
      </w:pPr>
      <w:r w:rsidRPr="00E23695">
        <w:rPr>
          <w:rFonts w:ascii="宋体" w:eastAsia="宋体" w:hAnsi="宋体"/>
          <w:spacing w:val="-3"/>
          <w:sz w:val="21"/>
          <w:szCs w:val="21"/>
        </w:rPr>
        <w:t>学生在SAF老师指导下准备并提交申请材料</w:t>
      </w:r>
      <w:r w:rsidRPr="00E23695">
        <w:rPr>
          <w:rFonts w:ascii="宋体" w:eastAsia="宋体" w:hAnsi="宋体" w:hint="eastAsia"/>
          <w:spacing w:val="-3"/>
          <w:sz w:val="21"/>
          <w:szCs w:val="21"/>
        </w:rPr>
        <w:t>；</w:t>
      </w:r>
    </w:p>
    <w:p w14:paraId="49D0AB38" w14:textId="77777777" w:rsidR="00AC551A" w:rsidRPr="00E23695" w:rsidRDefault="00AC551A" w:rsidP="00E23695">
      <w:pPr>
        <w:pStyle w:val="a7"/>
        <w:widowControl w:val="0"/>
        <w:numPr>
          <w:ilvl w:val="1"/>
          <w:numId w:val="8"/>
        </w:numPr>
        <w:tabs>
          <w:tab w:val="left" w:pos="541"/>
        </w:tabs>
        <w:kinsoku w:val="0"/>
        <w:overflowPunct w:val="0"/>
        <w:autoSpaceDE w:val="0"/>
        <w:autoSpaceDN w:val="0"/>
        <w:adjustRightInd w:val="0"/>
        <w:spacing w:after="0" w:line="360" w:lineRule="auto"/>
        <w:ind w:leftChars="400" w:left="1260" w:rightChars="100" w:right="210"/>
        <w:contextualSpacing w:val="0"/>
        <w:rPr>
          <w:rFonts w:ascii="宋体" w:eastAsia="宋体" w:hAnsi="宋体"/>
          <w:spacing w:val="-3"/>
          <w:sz w:val="21"/>
          <w:szCs w:val="21"/>
        </w:rPr>
      </w:pPr>
      <w:r w:rsidRPr="00E23695">
        <w:rPr>
          <w:rFonts w:ascii="宋体" w:eastAsia="宋体" w:hAnsi="宋体"/>
          <w:spacing w:val="-3"/>
          <w:sz w:val="21"/>
          <w:szCs w:val="21"/>
        </w:rPr>
        <w:t>学生完成国内高校所需流程（请咨询SAF指导老师）；</w:t>
      </w:r>
    </w:p>
    <w:p w14:paraId="6545681F" w14:textId="77777777" w:rsidR="00AC551A" w:rsidRPr="00E23695" w:rsidRDefault="00AC551A" w:rsidP="00E23695">
      <w:pPr>
        <w:pStyle w:val="a7"/>
        <w:widowControl w:val="0"/>
        <w:numPr>
          <w:ilvl w:val="1"/>
          <w:numId w:val="8"/>
        </w:numPr>
        <w:tabs>
          <w:tab w:val="left" w:pos="541"/>
        </w:tabs>
        <w:kinsoku w:val="0"/>
        <w:overflowPunct w:val="0"/>
        <w:autoSpaceDE w:val="0"/>
        <w:autoSpaceDN w:val="0"/>
        <w:adjustRightInd w:val="0"/>
        <w:spacing w:after="0" w:line="360" w:lineRule="auto"/>
        <w:ind w:leftChars="400" w:left="1260" w:rightChars="100" w:right="210"/>
        <w:contextualSpacing w:val="0"/>
        <w:rPr>
          <w:rFonts w:ascii="宋体" w:eastAsia="宋体" w:hAnsi="宋体"/>
          <w:spacing w:val="-3"/>
          <w:sz w:val="21"/>
          <w:szCs w:val="21"/>
        </w:rPr>
      </w:pPr>
      <w:r w:rsidRPr="00E23695">
        <w:rPr>
          <w:rFonts w:ascii="宋体" w:eastAsia="宋体" w:hAnsi="宋体"/>
          <w:spacing w:val="-3"/>
          <w:sz w:val="21"/>
          <w:szCs w:val="21"/>
        </w:rPr>
        <w:t>获得录取后，进行学习或者根据SAF老师指导进行后续各种准备工作</w:t>
      </w:r>
      <w:r w:rsidRPr="00E23695">
        <w:rPr>
          <w:rFonts w:ascii="宋体" w:eastAsia="宋体" w:hAnsi="宋体" w:hint="eastAsia"/>
          <w:spacing w:val="-3"/>
          <w:sz w:val="21"/>
          <w:szCs w:val="21"/>
        </w:rPr>
        <w:t>。</w:t>
      </w:r>
    </w:p>
    <w:p w14:paraId="390FB84B" w14:textId="77777777" w:rsidR="00E23695" w:rsidRPr="00E23695" w:rsidRDefault="00E23695" w:rsidP="00E23695">
      <w:pPr>
        <w:pStyle w:val="a7"/>
        <w:widowControl w:val="0"/>
        <w:tabs>
          <w:tab w:val="left" w:pos="541"/>
        </w:tabs>
        <w:kinsoku w:val="0"/>
        <w:overflowPunct w:val="0"/>
        <w:autoSpaceDE w:val="0"/>
        <w:autoSpaceDN w:val="0"/>
        <w:adjustRightInd w:val="0"/>
        <w:spacing w:after="0" w:line="360" w:lineRule="auto"/>
        <w:ind w:left="1260" w:rightChars="100" w:right="210"/>
        <w:contextualSpacing w:val="0"/>
        <w:rPr>
          <w:rFonts w:ascii="宋体" w:eastAsia="宋体" w:hAnsi="宋体"/>
          <w:spacing w:val="-3"/>
          <w:sz w:val="21"/>
          <w:szCs w:val="21"/>
        </w:rPr>
      </w:pPr>
    </w:p>
    <w:p w14:paraId="32B852DE" w14:textId="77777777" w:rsidR="005854A7" w:rsidRPr="00E23695" w:rsidRDefault="005854A7" w:rsidP="00E23695">
      <w:pPr>
        <w:spacing w:line="360" w:lineRule="auto"/>
        <w:rPr>
          <w:rFonts w:ascii="宋体" w:eastAsia="宋体" w:hAnsi="宋体" w:cs="仿宋"/>
          <w:b/>
          <w:bCs/>
          <w:szCs w:val="21"/>
        </w:rPr>
      </w:pPr>
      <w:r w:rsidRPr="00E23695">
        <w:rPr>
          <w:rFonts w:ascii="宋体" w:eastAsia="宋体" w:hAnsi="宋体" w:cs="仿宋" w:hint="eastAsia"/>
          <w:b/>
          <w:bCs/>
          <w:szCs w:val="21"/>
        </w:rPr>
        <w:t>五、 项目费用</w:t>
      </w:r>
    </w:p>
    <w:p w14:paraId="644FCDD0" w14:textId="684FC279" w:rsidR="00377054" w:rsidRPr="00E23695" w:rsidRDefault="00377054" w:rsidP="00E23695">
      <w:pPr>
        <w:pStyle w:val="a9"/>
        <w:kinsoku w:val="0"/>
        <w:overflowPunct w:val="0"/>
        <w:spacing w:line="360" w:lineRule="auto"/>
        <w:ind w:right="2850"/>
        <w:rPr>
          <w:rFonts w:hAnsi="宋体"/>
        </w:rPr>
      </w:pPr>
      <w:r w:rsidRPr="00E23695">
        <w:rPr>
          <w:rFonts w:hAnsi="宋体" w:cs="仿宋" w:hint="eastAsia"/>
          <w:b/>
          <w:bCs/>
        </w:rPr>
        <w:t xml:space="preserve"> </w:t>
      </w:r>
      <w:r w:rsidRPr="00E23695">
        <w:rPr>
          <w:rFonts w:hAnsi="宋体" w:cs="仿宋"/>
          <w:b/>
          <w:bCs/>
        </w:rPr>
        <w:t xml:space="preserve">   </w:t>
      </w:r>
      <w:r w:rsidR="005A4756" w:rsidRPr="00E23695">
        <w:rPr>
          <w:rFonts w:hAnsi="宋体" w:hint="eastAsia"/>
        </w:rPr>
        <w:t>项目费用表：请</w:t>
      </w:r>
      <w:hyperlink r:id="rId23" w:history="1">
        <w:r w:rsidR="005A4756" w:rsidRPr="00E23695">
          <w:rPr>
            <w:rStyle w:val="a4"/>
            <w:rFonts w:hAnsi="宋体" w:hint="eastAsia"/>
          </w:rPr>
          <w:t>点击查看</w:t>
        </w:r>
      </w:hyperlink>
    </w:p>
    <w:p w14:paraId="6497831F" w14:textId="77777777" w:rsidR="00377054" w:rsidRPr="00E23695" w:rsidRDefault="00377054" w:rsidP="00E23695">
      <w:pPr>
        <w:spacing w:line="360" w:lineRule="auto"/>
        <w:ind w:firstLineChars="200" w:firstLine="420"/>
        <w:rPr>
          <w:rFonts w:ascii="宋体" w:eastAsia="宋体" w:hAnsi="宋体"/>
          <w:spacing w:val="-3"/>
          <w:kern w:val="0"/>
          <w:szCs w:val="21"/>
        </w:rPr>
      </w:pPr>
      <w:r w:rsidRPr="00E23695">
        <w:rPr>
          <w:rFonts w:ascii="宋体" w:eastAsia="宋体" w:hAnsi="宋体" w:cs="Noto Sans" w:hint="eastAsia"/>
          <w:szCs w:val="21"/>
        </w:rPr>
        <w:t>项目费用说明：</w:t>
      </w:r>
    </w:p>
    <w:p w14:paraId="01144912" w14:textId="402ED8E8" w:rsidR="004B2737" w:rsidRPr="004E4EC7" w:rsidRDefault="004B2737" w:rsidP="004B2737">
      <w:pPr>
        <w:pStyle w:val="a7"/>
        <w:widowControl w:val="0"/>
        <w:numPr>
          <w:ilvl w:val="0"/>
          <w:numId w:val="16"/>
        </w:numPr>
        <w:tabs>
          <w:tab w:val="left" w:pos="872"/>
        </w:tabs>
        <w:kinsoku w:val="0"/>
        <w:overflowPunct w:val="0"/>
        <w:autoSpaceDE w:val="0"/>
        <w:autoSpaceDN w:val="0"/>
        <w:adjustRightInd w:val="0"/>
        <w:spacing w:after="0" w:line="360" w:lineRule="auto"/>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5</w:t>
      </w:r>
      <w:r>
        <w:rPr>
          <w:rFonts w:ascii="宋体" w:eastAsia="宋体" w:hAnsi="宋体" w:cs="Calibri" w:hint="eastAsia"/>
          <w:szCs w:val="21"/>
        </w:rPr>
        <w:t>学分课程量费用</w:t>
      </w:r>
      <w:r w:rsidRPr="004E4EC7">
        <w:rPr>
          <w:rFonts w:ascii="宋体" w:eastAsia="宋体" w:hAnsi="宋体" w:cs="Calibri" w:hint="eastAsia"/>
          <w:szCs w:val="21"/>
        </w:rPr>
        <w:t>）和SAF管理服务费、住宿费（基于</w:t>
      </w:r>
      <w:r>
        <w:rPr>
          <w:rFonts w:ascii="宋体" w:eastAsia="宋体" w:hAnsi="宋体" w:cs="Calibri" w:hint="eastAsia"/>
          <w:szCs w:val="21"/>
        </w:rPr>
        <w:t>学生宿舍单人间</w:t>
      </w:r>
      <w:r w:rsidRPr="004E4EC7">
        <w:rPr>
          <w:rFonts w:ascii="宋体" w:eastAsia="宋体" w:hAnsi="宋体" w:cs="Calibri" w:hint="eastAsia"/>
          <w:szCs w:val="21"/>
        </w:rPr>
        <w:t>标准，</w:t>
      </w:r>
      <w:proofErr w:type="gramStart"/>
      <w:r w:rsidRPr="004E4EC7">
        <w:rPr>
          <w:rFonts w:ascii="宋体" w:eastAsia="宋体" w:hAnsi="宋体" w:cs="Calibri" w:hint="eastAsia"/>
          <w:szCs w:val="21"/>
        </w:rPr>
        <w:t>含</w:t>
      </w:r>
      <w:r>
        <w:rPr>
          <w:rFonts w:ascii="宋体" w:eastAsia="宋体" w:hAnsi="宋体" w:cs="Calibri" w:hint="eastAsia"/>
          <w:szCs w:val="21"/>
        </w:rPr>
        <w:t>部分餐</w:t>
      </w:r>
      <w:proofErr w:type="gramEnd"/>
      <w:r>
        <w:rPr>
          <w:rFonts w:ascii="宋体" w:eastAsia="宋体" w:hAnsi="宋体" w:cs="Calibri" w:hint="eastAsia"/>
          <w:szCs w:val="21"/>
        </w:rPr>
        <w:t>食）</w:t>
      </w:r>
      <w:r w:rsidRPr="004E4EC7">
        <w:rPr>
          <w:rFonts w:ascii="宋体" w:eastAsia="宋体" w:hAnsi="宋体" w:cs="Calibri" w:hint="eastAsia"/>
          <w:szCs w:val="21"/>
        </w:rPr>
        <w:t>、医疗及应急保险费用。</w:t>
      </w:r>
    </w:p>
    <w:p w14:paraId="0243F1EA" w14:textId="77777777" w:rsidR="004B2737" w:rsidRDefault="004B2737" w:rsidP="004B2737">
      <w:pPr>
        <w:pStyle w:val="a7"/>
        <w:widowControl w:val="0"/>
        <w:numPr>
          <w:ilvl w:val="0"/>
          <w:numId w:val="16"/>
        </w:numPr>
        <w:tabs>
          <w:tab w:val="left" w:pos="872"/>
        </w:tabs>
        <w:kinsoku w:val="0"/>
        <w:overflowPunct w:val="0"/>
        <w:autoSpaceDE w:val="0"/>
        <w:autoSpaceDN w:val="0"/>
        <w:adjustRightInd w:val="0"/>
        <w:spacing w:after="0" w:line="360" w:lineRule="auto"/>
        <w:rPr>
          <w:rFonts w:ascii="宋体" w:eastAsia="宋体" w:hAnsi="宋体"/>
          <w:spacing w:val="-7"/>
        </w:rPr>
      </w:pPr>
      <w:r w:rsidRPr="008B2720">
        <w:rPr>
          <w:rFonts w:ascii="宋体" w:eastAsia="宋体" w:hAnsi="宋体" w:hint="eastAsia"/>
          <w:spacing w:val="-7"/>
        </w:rPr>
        <w:t>学生自备费用：学生需自行准备签证费用、个人零花费用及国际往返机票费用；</w:t>
      </w:r>
    </w:p>
    <w:p w14:paraId="03A43E3B" w14:textId="77777777" w:rsidR="004B2737" w:rsidRPr="003116FA" w:rsidRDefault="004B2737" w:rsidP="004B2737">
      <w:pPr>
        <w:pStyle w:val="a7"/>
        <w:numPr>
          <w:ilvl w:val="0"/>
          <w:numId w:val="16"/>
        </w:numPr>
        <w:spacing w:after="210" w:line="360" w:lineRule="auto"/>
        <w:jc w:val="both"/>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18ACC093" w14:textId="77777777" w:rsidR="00E23695" w:rsidRPr="004B2737" w:rsidRDefault="00E23695" w:rsidP="00E23695">
      <w:pPr>
        <w:pStyle w:val="a7"/>
        <w:spacing w:after="0" w:line="360" w:lineRule="auto"/>
        <w:ind w:left="840"/>
        <w:jc w:val="both"/>
        <w:rPr>
          <w:rFonts w:ascii="宋体" w:eastAsia="宋体" w:hAnsi="宋体" w:cs="Calibri"/>
          <w:sz w:val="21"/>
          <w:szCs w:val="21"/>
        </w:rPr>
      </w:pPr>
    </w:p>
    <w:p w14:paraId="209C159E" w14:textId="77777777" w:rsidR="00190F48" w:rsidRPr="00E23695" w:rsidRDefault="00190F48"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六、 联系方式</w:t>
      </w:r>
    </w:p>
    <w:p w14:paraId="6A06A4B5" w14:textId="77777777" w:rsidR="00501D0B" w:rsidRPr="00E23695" w:rsidRDefault="00501D0B" w:rsidP="00E23695">
      <w:pPr>
        <w:spacing w:line="360" w:lineRule="auto"/>
        <w:rPr>
          <w:rFonts w:ascii="宋体" w:eastAsia="宋体" w:hAnsi="宋体"/>
          <w:b/>
          <w:bCs/>
          <w:spacing w:val="-3"/>
          <w:szCs w:val="21"/>
        </w:rPr>
      </w:pPr>
      <w:r w:rsidRPr="00E23695">
        <w:rPr>
          <w:rFonts w:ascii="宋体" w:eastAsia="宋体" w:hAnsi="宋体" w:hint="eastAsia"/>
          <w:b/>
          <w:bCs/>
          <w:spacing w:val="-3"/>
          <w:szCs w:val="21"/>
        </w:rPr>
        <w:t>SAF北京办公室</w:t>
      </w:r>
    </w:p>
    <w:p w14:paraId="1BE9B442" w14:textId="5C7B7B6B" w:rsidR="00501D0B" w:rsidRPr="00E23695" w:rsidRDefault="00501D0B" w:rsidP="00E23695">
      <w:pPr>
        <w:widowControl/>
        <w:spacing w:line="360" w:lineRule="auto"/>
        <w:rPr>
          <w:rFonts w:ascii="宋体" w:eastAsia="宋体" w:hAnsi="宋体" w:cs="Calibri"/>
          <w:b/>
          <w:bCs/>
          <w:szCs w:val="21"/>
        </w:rPr>
      </w:pPr>
      <w:r w:rsidRPr="00E23695">
        <w:rPr>
          <w:rFonts w:ascii="宋体" w:eastAsia="宋体" w:hAnsi="宋体" w:hint="eastAsia"/>
          <w:noProof/>
          <w:szCs w:val="21"/>
        </w:rPr>
        <w:drawing>
          <wp:anchor distT="0" distB="0" distL="114300" distR="114300" simplePos="0" relativeHeight="251660288" behindDoc="0" locked="0" layoutInCell="1" allowOverlap="1" wp14:anchorId="388A5D97" wp14:editId="791CAF3C">
            <wp:simplePos x="0" y="0"/>
            <wp:positionH relativeFrom="margin">
              <wp:align>left</wp:align>
            </wp:positionH>
            <wp:positionV relativeFrom="paragraph">
              <wp:posOffset>305435</wp:posOffset>
            </wp:positionV>
            <wp:extent cx="552450" cy="552450"/>
            <wp:effectExtent l="0" t="0" r="0" b="0"/>
            <wp:wrapNone/>
            <wp:docPr id="1386632075"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E23695">
        <w:rPr>
          <w:rFonts w:ascii="宋体" w:eastAsia="宋体" w:hAnsi="宋体" w:cs="Calibri" w:hint="eastAsia"/>
          <w:b/>
          <w:bCs/>
          <w:szCs w:val="21"/>
        </w:rPr>
        <w:t>陈老师</w:t>
      </w:r>
    </w:p>
    <w:p w14:paraId="6FB50F28" w14:textId="77777777" w:rsidR="00501D0B" w:rsidRPr="00E23695" w:rsidRDefault="00501D0B" w:rsidP="00E23695">
      <w:pPr>
        <w:pStyle w:val="a3"/>
        <w:spacing w:beforeAutospacing="0" w:afterAutospacing="0" w:line="360" w:lineRule="auto"/>
        <w:jc w:val="both"/>
        <w:rPr>
          <w:rFonts w:ascii="宋体" w:eastAsia="宋体" w:hAnsi="宋体"/>
          <w:b/>
          <w:bCs/>
          <w:sz w:val="21"/>
          <w:szCs w:val="21"/>
        </w:rPr>
      </w:pPr>
    </w:p>
    <w:p w14:paraId="4746A15C" w14:textId="77777777" w:rsidR="00E23695" w:rsidRPr="00E23695" w:rsidRDefault="00E23695" w:rsidP="00E23695">
      <w:pPr>
        <w:pStyle w:val="a3"/>
        <w:spacing w:beforeAutospacing="0" w:afterAutospacing="0" w:line="360" w:lineRule="auto"/>
        <w:jc w:val="both"/>
        <w:rPr>
          <w:rFonts w:ascii="宋体" w:eastAsia="宋体" w:hAnsi="宋体"/>
          <w:b/>
          <w:bCs/>
          <w:sz w:val="21"/>
          <w:szCs w:val="21"/>
        </w:rPr>
      </w:pPr>
    </w:p>
    <w:p w14:paraId="21E000AB" w14:textId="77777777" w:rsidR="00E23695" w:rsidRPr="00E23695" w:rsidRDefault="00E23695" w:rsidP="00E23695">
      <w:pPr>
        <w:pStyle w:val="a3"/>
        <w:spacing w:beforeAutospacing="0" w:afterAutospacing="0" w:line="360" w:lineRule="auto"/>
        <w:jc w:val="both"/>
        <w:rPr>
          <w:rFonts w:ascii="宋体" w:eastAsia="宋体" w:hAnsi="宋体"/>
          <w:b/>
          <w:bCs/>
          <w:sz w:val="21"/>
          <w:szCs w:val="21"/>
        </w:rPr>
      </w:pPr>
    </w:p>
    <w:p w14:paraId="101360CE" w14:textId="77777777" w:rsidR="00501D0B" w:rsidRPr="00E23695" w:rsidRDefault="00501D0B" w:rsidP="00E23695">
      <w:pPr>
        <w:spacing w:line="360" w:lineRule="auto"/>
        <w:rPr>
          <w:rFonts w:ascii="宋体" w:eastAsia="宋体" w:hAnsi="宋体"/>
          <w:spacing w:val="-3"/>
          <w:szCs w:val="21"/>
        </w:rPr>
      </w:pPr>
      <w:r w:rsidRPr="00E23695">
        <w:rPr>
          <w:rFonts w:ascii="宋体" w:eastAsia="宋体" w:hAnsi="宋体" w:hint="eastAsia"/>
          <w:spacing w:val="-3"/>
          <w:szCs w:val="21"/>
        </w:rPr>
        <w:t>电话：010-86465790；010-86465769; 18702110082</w:t>
      </w:r>
    </w:p>
    <w:p w14:paraId="52756845" w14:textId="77777777" w:rsidR="00501D0B" w:rsidRPr="00E23695" w:rsidRDefault="00501D0B" w:rsidP="00E23695">
      <w:pPr>
        <w:spacing w:line="360" w:lineRule="auto"/>
        <w:rPr>
          <w:rFonts w:ascii="宋体" w:eastAsia="宋体" w:hAnsi="宋体"/>
          <w:spacing w:val="-3"/>
          <w:szCs w:val="21"/>
        </w:rPr>
      </w:pPr>
      <w:r w:rsidRPr="00E23695">
        <w:rPr>
          <w:rFonts w:ascii="宋体" w:eastAsia="宋体" w:hAnsi="宋体" w:hint="eastAsia"/>
          <w:spacing w:val="-3"/>
          <w:szCs w:val="21"/>
        </w:rPr>
        <w:t>QQ群：125478542</w:t>
      </w:r>
    </w:p>
    <w:p w14:paraId="7D2E0A10" w14:textId="77777777" w:rsidR="00501D0B" w:rsidRPr="00E23695" w:rsidRDefault="00501D0B" w:rsidP="00E23695">
      <w:pPr>
        <w:spacing w:line="360" w:lineRule="auto"/>
        <w:rPr>
          <w:rFonts w:ascii="宋体" w:eastAsia="宋体" w:hAnsi="宋体"/>
          <w:spacing w:val="-3"/>
          <w:szCs w:val="21"/>
        </w:rPr>
      </w:pPr>
      <w:r w:rsidRPr="00E23695">
        <w:rPr>
          <w:rFonts w:ascii="宋体" w:eastAsia="宋体" w:hAnsi="宋体" w:hint="eastAsia"/>
          <w:spacing w:val="-3"/>
          <w:szCs w:val="21"/>
        </w:rPr>
        <w:t>电邮：</w:t>
      </w:r>
      <w:hyperlink r:id="rId26" w:history="1">
        <w:r w:rsidRPr="00E23695">
          <w:rPr>
            <w:rStyle w:val="a4"/>
            <w:rFonts w:ascii="宋体" w:eastAsia="宋体" w:hAnsi="宋体" w:hint="eastAsia"/>
            <w:szCs w:val="21"/>
          </w:rPr>
          <w:t>beijing@safchina.org</w:t>
        </w:r>
      </w:hyperlink>
    </w:p>
    <w:p w14:paraId="6A44F056" w14:textId="77777777" w:rsidR="00501D0B" w:rsidRPr="00E23695" w:rsidRDefault="00501D0B" w:rsidP="00E23695">
      <w:pPr>
        <w:spacing w:line="360" w:lineRule="auto"/>
        <w:rPr>
          <w:rFonts w:ascii="宋体" w:eastAsia="宋体" w:hAnsi="宋体"/>
          <w:color w:val="0000FF"/>
          <w:szCs w:val="21"/>
          <w:u w:val="single"/>
        </w:rPr>
      </w:pPr>
      <w:r w:rsidRPr="00E23695">
        <w:rPr>
          <w:rFonts w:ascii="宋体" w:eastAsia="宋体" w:hAnsi="宋体" w:hint="eastAsia"/>
          <w:spacing w:val="-3"/>
          <w:szCs w:val="21"/>
        </w:rPr>
        <w:t>官网：</w:t>
      </w:r>
      <w:hyperlink r:id="rId27" w:history="1">
        <w:r w:rsidRPr="00E23695">
          <w:rPr>
            <w:rStyle w:val="a4"/>
            <w:rFonts w:ascii="宋体" w:eastAsia="宋体" w:hAnsi="宋体" w:hint="eastAsia"/>
            <w:color w:val="0000FF"/>
            <w:szCs w:val="21"/>
          </w:rPr>
          <w:t>https://www.safchina.cn/</w:t>
        </w:r>
      </w:hyperlink>
    </w:p>
    <w:p w14:paraId="71C4FC10" w14:textId="77777777" w:rsidR="00501D0B" w:rsidRPr="00E23695" w:rsidRDefault="00501D0B" w:rsidP="00E23695">
      <w:pPr>
        <w:overflowPunct w:val="0"/>
        <w:spacing w:line="360" w:lineRule="auto"/>
        <w:ind w:right="210"/>
        <w:rPr>
          <w:rFonts w:ascii="宋体" w:eastAsia="宋体" w:hAnsi="宋体"/>
          <w:szCs w:val="21"/>
        </w:rPr>
      </w:pPr>
      <w:r w:rsidRPr="00E23695">
        <w:rPr>
          <w:rFonts w:ascii="宋体" w:eastAsia="宋体" w:hAnsi="宋体" w:hint="eastAsia"/>
          <w:szCs w:val="21"/>
        </w:rPr>
        <w:t xml:space="preserve">SAF </w:t>
      </w:r>
      <w:proofErr w:type="gramStart"/>
      <w:r w:rsidRPr="00E23695">
        <w:rPr>
          <w:rFonts w:ascii="宋体" w:eastAsia="宋体" w:hAnsi="宋体" w:hint="eastAsia"/>
          <w:szCs w:val="21"/>
        </w:rPr>
        <w:t>微信公众号</w:t>
      </w:r>
      <w:proofErr w:type="gramEnd"/>
      <w:r w:rsidRPr="00E23695">
        <w:rPr>
          <w:rFonts w:ascii="宋体" w:eastAsia="宋体" w:hAnsi="宋体" w:hint="eastAsia"/>
          <w:szCs w:val="21"/>
        </w:rPr>
        <w:t>：SAF 海外名校交流</w:t>
      </w:r>
    </w:p>
    <w:p w14:paraId="6CDD2005" w14:textId="572AB79C" w:rsidR="00190F48" w:rsidRPr="00190F48" w:rsidRDefault="00501D0B" w:rsidP="00A46823">
      <w:pPr>
        <w:pStyle w:val="a3"/>
        <w:spacing w:beforeAutospacing="0" w:afterAutospacing="0" w:line="360" w:lineRule="auto"/>
        <w:jc w:val="both"/>
        <w:rPr>
          <w:rFonts w:ascii="宋体" w:eastAsia="宋体" w:hAnsi="宋体" w:cstheme="minorEastAsia" w:hint="eastAsia"/>
          <w:b/>
          <w:bCs/>
          <w:szCs w:val="21"/>
        </w:rPr>
      </w:pPr>
      <w:r w:rsidRPr="00E23695">
        <w:rPr>
          <w:rFonts w:ascii="宋体" w:eastAsia="宋体" w:hAnsi="宋体" w:hint="eastAsia"/>
          <w:noProof/>
          <w:sz w:val="21"/>
          <w:szCs w:val="21"/>
        </w:rPr>
        <w:drawing>
          <wp:anchor distT="0" distB="0" distL="114300" distR="114300" simplePos="0" relativeHeight="251661312" behindDoc="0" locked="0" layoutInCell="1" allowOverlap="1" wp14:anchorId="2F353BC1" wp14:editId="74D34A22">
            <wp:simplePos x="0" y="0"/>
            <wp:positionH relativeFrom="margin">
              <wp:align>left</wp:align>
            </wp:positionH>
            <wp:positionV relativeFrom="paragraph">
              <wp:posOffset>72390</wp:posOffset>
            </wp:positionV>
            <wp:extent cx="1269365" cy="419100"/>
            <wp:effectExtent l="0" t="0" r="0" b="0"/>
            <wp:wrapNone/>
            <wp:docPr id="313323985"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190F48" w:rsidRPr="00190F48" w:rsidSect="00200A78">
      <w:headerReference w:type="default" r:id="rId30"/>
      <w:pgSz w:w="11906" w:h="16838"/>
      <w:pgMar w:top="1440" w:right="1077" w:bottom="1440" w:left="107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C5E4" w14:textId="77777777" w:rsidR="008E2894" w:rsidRDefault="008E2894" w:rsidP="00485244">
      <w:r>
        <w:separator/>
      </w:r>
    </w:p>
  </w:endnote>
  <w:endnote w:type="continuationSeparator" w:id="0">
    <w:p w14:paraId="227293DB" w14:textId="77777777" w:rsidR="008E2894" w:rsidRDefault="008E2894" w:rsidP="0048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96F3B" w14:textId="77777777" w:rsidR="008E2894" w:rsidRDefault="008E2894" w:rsidP="00485244">
      <w:r>
        <w:separator/>
      </w:r>
    </w:p>
  </w:footnote>
  <w:footnote w:type="continuationSeparator" w:id="0">
    <w:p w14:paraId="1068015A" w14:textId="77777777" w:rsidR="008E2894" w:rsidRDefault="008E2894" w:rsidP="0048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996E7" w14:textId="5037A901" w:rsidR="00E966D0" w:rsidRDefault="00E966D0" w:rsidP="00E966D0">
    <w:r>
      <w:rPr>
        <w:noProof/>
      </w:rPr>
      <w:drawing>
        <wp:inline distT="0" distB="0" distL="0" distR="0" wp14:anchorId="025B7E9B" wp14:editId="36589FA4">
          <wp:extent cx="1314633" cy="704948"/>
          <wp:effectExtent l="0" t="0" r="0" b="0"/>
          <wp:docPr id="813863556" name="图片 813863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613895" name="图片 64961389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4B25"/>
      </v:shape>
    </w:pict>
  </w:numPicBullet>
  <w:abstractNum w:abstractNumId="0" w15:restartNumberingAfterBreak="0">
    <w:nsid w:val="05CC079C"/>
    <w:multiLevelType w:val="multilevel"/>
    <w:tmpl w:val="5A062AE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A17D2A"/>
    <w:multiLevelType w:val="hybridMultilevel"/>
    <w:tmpl w:val="F6F6F5CC"/>
    <w:lvl w:ilvl="0" w:tplc="99888D98">
      <w:start w:val="1"/>
      <w:numFmt w:val="bullet"/>
      <w:lvlText w:val=""/>
      <w:lvlJc w:val="left"/>
      <w:pPr>
        <w:ind w:left="1139" w:hanging="420"/>
      </w:pPr>
      <w:rPr>
        <w:rFonts w:ascii="Wingdings" w:hAnsi="Wingdings" w:hint="default"/>
      </w:rPr>
    </w:lvl>
    <w:lvl w:ilvl="1" w:tplc="FFFFFFFF" w:tentative="1">
      <w:start w:val="1"/>
      <w:numFmt w:val="bullet"/>
      <w:lvlText w:val=""/>
      <w:lvlJc w:val="left"/>
      <w:pPr>
        <w:ind w:left="1559" w:hanging="420"/>
      </w:pPr>
      <w:rPr>
        <w:rFonts w:ascii="Wingdings" w:hAnsi="Wingdings" w:hint="default"/>
      </w:rPr>
    </w:lvl>
    <w:lvl w:ilvl="2" w:tplc="FFFFFFFF" w:tentative="1">
      <w:start w:val="1"/>
      <w:numFmt w:val="bullet"/>
      <w:lvlText w:val=""/>
      <w:lvlJc w:val="left"/>
      <w:pPr>
        <w:ind w:left="1979" w:hanging="420"/>
      </w:pPr>
      <w:rPr>
        <w:rFonts w:ascii="Wingdings" w:hAnsi="Wingdings" w:hint="default"/>
      </w:rPr>
    </w:lvl>
    <w:lvl w:ilvl="3" w:tplc="FFFFFFFF" w:tentative="1">
      <w:start w:val="1"/>
      <w:numFmt w:val="bullet"/>
      <w:lvlText w:val=""/>
      <w:lvlJc w:val="left"/>
      <w:pPr>
        <w:ind w:left="2399" w:hanging="420"/>
      </w:pPr>
      <w:rPr>
        <w:rFonts w:ascii="Wingdings" w:hAnsi="Wingdings" w:hint="default"/>
      </w:rPr>
    </w:lvl>
    <w:lvl w:ilvl="4" w:tplc="FFFFFFFF" w:tentative="1">
      <w:start w:val="1"/>
      <w:numFmt w:val="bullet"/>
      <w:lvlText w:val=""/>
      <w:lvlJc w:val="left"/>
      <w:pPr>
        <w:ind w:left="2819" w:hanging="420"/>
      </w:pPr>
      <w:rPr>
        <w:rFonts w:ascii="Wingdings" w:hAnsi="Wingdings" w:hint="default"/>
      </w:rPr>
    </w:lvl>
    <w:lvl w:ilvl="5" w:tplc="FFFFFFFF" w:tentative="1">
      <w:start w:val="1"/>
      <w:numFmt w:val="bullet"/>
      <w:lvlText w:val=""/>
      <w:lvlJc w:val="left"/>
      <w:pPr>
        <w:ind w:left="3239" w:hanging="420"/>
      </w:pPr>
      <w:rPr>
        <w:rFonts w:ascii="Wingdings" w:hAnsi="Wingdings" w:hint="default"/>
      </w:rPr>
    </w:lvl>
    <w:lvl w:ilvl="6" w:tplc="FFFFFFFF" w:tentative="1">
      <w:start w:val="1"/>
      <w:numFmt w:val="bullet"/>
      <w:lvlText w:val=""/>
      <w:lvlJc w:val="left"/>
      <w:pPr>
        <w:ind w:left="3659" w:hanging="420"/>
      </w:pPr>
      <w:rPr>
        <w:rFonts w:ascii="Wingdings" w:hAnsi="Wingdings" w:hint="default"/>
      </w:rPr>
    </w:lvl>
    <w:lvl w:ilvl="7" w:tplc="FFFFFFFF" w:tentative="1">
      <w:start w:val="1"/>
      <w:numFmt w:val="bullet"/>
      <w:lvlText w:val=""/>
      <w:lvlJc w:val="left"/>
      <w:pPr>
        <w:ind w:left="4079" w:hanging="420"/>
      </w:pPr>
      <w:rPr>
        <w:rFonts w:ascii="Wingdings" w:hAnsi="Wingdings" w:hint="default"/>
      </w:rPr>
    </w:lvl>
    <w:lvl w:ilvl="8" w:tplc="FFFFFFFF" w:tentative="1">
      <w:start w:val="1"/>
      <w:numFmt w:val="bullet"/>
      <w:lvlText w:val=""/>
      <w:lvlJc w:val="left"/>
      <w:pPr>
        <w:ind w:left="4499" w:hanging="420"/>
      </w:pPr>
      <w:rPr>
        <w:rFonts w:ascii="Wingdings" w:hAnsi="Wingdings" w:hint="default"/>
      </w:rPr>
    </w:lvl>
  </w:abstractNum>
  <w:abstractNum w:abstractNumId="2" w15:restartNumberingAfterBreak="0">
    <w:nsid w:val="0B3642A0"/>
    <w:multiLevelType w:val="hybridMultilevel"/>
    <w:tmpl w:val="896ECFEC"/>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4" w15:restartNumberingAfterBreak="0">
    <w:nsid w:val="2C8A659C"/>
    <w:multiLevelType w:val="hybridMultilevel"/>
    <w:tmpl w:val="BD481CB4"/>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DC93E54"/>
    <w:multiLevelType w:val="hybridMultilevel"/>
    <w:tmpl w:val="8CA2CDD0"/>
    <w:lvl w:ilvl="0" w:tplc="84C4C3C6">
      <w:start w:val="2"/>
      <w:numFmt w:val="decimal"/>
      <w:lvlText w:val="%1."/>
      <w:lvlJc w:val="left"/>
      <w:pPr>
        <w:ind w:left="786" w:hanging="36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15:restartNumberingAfterBreak="0">
    <w:nsid w:val="30E8767B"/>
    <w:multiLevelType w:val="hybridMultilevel"/>
    <w:tmpl w:val="2B722D28"/>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E574CA0"/>
    <w:multiLevelType w:val="hybridMultilevel"/>
    <w:tmpl w:val="993408F6"/>
    <w:lvl w:ilvl="0" w:tplc="04090003">
      <w:start w:val="1"/>
      <w:numFmt w:val="bullet"/>
      <w:lvlText w:val="o"/>
      <w:lvlJc w:val="left"/>
      <w:pPr>
        <w:ind w:left="1559" w:hanging="420"/>
      </w:pPr>
      <w:rPr>
        <w:rFonts w:ascii="Courier New" w:hAnsi="Courier New" w:cs="Courier New" w:hint="default"/>
        <w:sz w:val="24"/>
      </w:rPr>
    </w:lvl>
    <w:lvl w:ilvl="1" w:tplc="FFFFFFFF" w:tentative="1">
      <w:start w:val="1"/>
      <w:numFmt w:val="bullet"/>
      <w:lvlText w:val=""/>
      <w:lvlJc w:val="left"/>
      <w:pPr>
        <w:ind w:left="1979" w:hanging="420"/>
      </w:pPr>
      <w:rPr>
        <w:rFonts w:ascii="Wingdings" w:hAnsi="Wingdings" w:hint="default"/>
      </w:rPr>
    </w:lvl>
    <w:lvl w:ilvl="2" w:tplc="FFFFFFFF" w:tentative="1">
      <w:start w:val="1"/>
      <w:numFmt w:val="bullet"/>
      <w:lvlText w:val=""/>
      <w:lvlJc w:val="left"/>
      <w:pPr>
        <w:ind w:left="2399" w:hanging="420"/>
      </w:pPr>
      <w:rPr>
        <w:rFonts w:ascii="Wingdings" w:hAnsi="Wingdings" w:hint="default"/>
      </w:rPr>
    </w:lvl>
    <w:lvl w:ilvl="3" w:tplc="FFFFFFFF" w:tentative="1">
      <w:start w:val="1"/>
      <w:numFmt w:val="bullet"/>
      <w:lvlText w:val=""/>
      <w:lvlJc w:val="left"/>
      <w:pPr>
        <w:ind w:left="2819" w:hanging="420"/>
      </w:pPr>
      <w:rPr>
        <w:rFonts w:ascii="Wingdings" w:hAnsi="Wingdings" w:hint="default"/>
      </w:rPr>
    </w:lvl>
    <w:lvl w:ilvl="4" w:tplc="FFFFFFFF" w:tentative="1">
      <w:start w:val="1"/>
      <w:numFmt w:val="bullet"/>
      <w:lvlText w:val=""/>
      <w:lvlJc w:val="left"/>
      <w:pPr>
        <w:ind w:left="3239" w:hanging="420"/>
      </w:pPr>
      <w:rPr>
        <w:rFonts w:ascii="Wingdings" w:hAnsi="Wingdings" w:hint="default"/>
      </w:rPr>
    </w:lvl>
    <w:lvl w:ilvl="5" w:tplc="FFFFFFFF" w:tentative="1">
      <w:start w:val="1"/>
      <w:numFmt w:val="bullet"/>
      <w:lvlText w:val=""/>
      <w:lvlJc w:val="left"/>
      <w:pPr>
        <w:ind w:left="3659" w:hanging="420"/>
      </w:pPr>
      <w:rPr>
        <w:rFonts w:ascii="Wingdings" w:hAnsi="Wingdings" w:hint="default"/>
      </w:rPr>
    </w:lvl>
    <w:lvl w:ilvl="6" w:tplc="FFFFFFFF" w:tentative="1">
      <w:start w:val="1"/>
      <w:numFmt w:val="bullet"/>
      <w:lvlText w:val=""/>
      <w:lvlJc w:val="left"/>
      <w:pPr>
        <w:ind w:left="4079" w:hanging="420"/>
      </w:pPr>
      <w:rPr>
        <w:rFonts w:ascii="Wingdings" w:hAnsi="Wingdings" w:hint="default"/>
      </w:rPr>
    </w:lvl>
    <w:lvl w:ilvl="7" w:tplc="FFFFFFFF" w:tentative="1">
      <w:start w:val="1"/>
      <w:numFmt w:val="bullet"/>
      <w:lvlText w:val=""/>
      <w:lvlJc w:val="left"/>
      <w:pPr>
        <w:ind w:left="4499" w:hanging="420"/>
      </w:pPr>
      <w:rPr>
        <w:rFonts w:ascii="Wingdings" w:hAnsi="Wingdings" w:hint="default"/>
      </w:rPr>
    </w:lvl>
    <w:lvl w:ilvl="8" w:tplc="FFFFFFFF" w:tentative="1">
      <w:start w:val="1"/>
      <w:numFmt w:val="bullet"/>
      <w:lvlText w:val=""/>
      <w:lvlJc w:val="left"/>
      <w:pPr>
        <w:ind w:left="4919" w:hanging="420"/>
      </w:pPr>
      <w:rPr>
        <w:rFonts w:ascii="Wingdings" w:hAnsi="Wingdings" w:hint="default"/>
      </w:rPr>
    </w:lvl>
  </w:abstractNum>
  <w:abstractNum w:abstractNumId="8"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1C70087"/>
    <w:multiLevelType w:val="hybridMultilevel"/>
    <w:tmpl w:val="E954C6F8"/>
    <w:lvl w:ilvl="0" w:tplc="A6823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7569C0"/>
    <w:multiLevelType w:val="hybridMultilevel"/>
    <w:tmpl w:val="75B05E36"/>
    <w:lvl w:ilvl="0" w:tplc="04090001">
      <w:start w:val="1"/>
      <w:numFmt w:val="bullet"/>
      <w:lvlText w:val=""/>
      <w:lvlJc w:val="left"/>
      <w:pPr>
        <w:ind w:left="965" w:hanging="440"/>
      </w:pPr>
      <w:rPr>
        <w:rFonts w:ascii="Symbol" w:hAnsi="Symbol" w:hint="default"/>
      </w:rPr>
    </w:lvl>
    <w:lvl w:ilvl="1" w:tplc="04090003" w:tentative="1">
      <w:start w:val="1"/>
      <w:numFmt w:val="bullet"/>
      <w:lvlText w:val=""/>
      <w:lvlJc w:val="left"/>
      <w:pPr>
        <w:ind w:left="1405" w:hanging="440"/>
      </w:pPr>
      <w:rPr>
        <w:rFonts w:ascii="Wingdings" w:hAnsi="Wingdings" w:hint="default"/>
      </w:rPr>
    </w:lvl>
    <w:lvl w:ilvl="2" w:tplc="04090005" w:tentative="1">
      <w:start w:val="1"/>
      <w:numFmt w:val="bullet"/>
      <w:lvlText w:val=""/>
      <w:lvlJc w:val="left"/>
      <w:pPr>
        <w:ind w:left="1845" w:hanging="440"/>
      </w:pPr>
      <w:rPr>
        <w:rFonts w:ascii="Wingdings" w:hAnsi="Wingdings" w:hint="default"/>
      </w:rPr>
    </w:lvl>
    <w:lvl w:ilvl="3" w:tplc="04090001" w:tentative="1">
      <w:start w:val="1"/>
      <w:numFmt w:val="bullet"/>
      <w:lvlText w:val=""/>
      <w:lvlJc w:val="left"/>
      <w:pPr>
        <w:ind w:left="2285" w:hanging="440"/>
      </w:pPr>
      <w:rPr>
        <w:rFonts w:ascii="Wingdings" w:hAnsi="Wingdings" w:hint="default"/>
      </w:rPr>
    </w:lvl>
    <w:lvl w:ilvl="4" w:tplc="04090003" w:tentative="1">
      <w:start w:val="1"/>
      <w:numFmt w:val="bullet"/>
      <w:lvlText w:val=""/>
      <w:lvlJc w:val="left"/>
      <w:pPr>
        <w:ind w:left="2725" w:hanging="440"/>
      </w:pPr>
      <w:rPr>
        <w:rFonts w:ascii="Wingdings" w:hAnsi="Wingdings" w:hint="default"/>
      </w:rPr>
    </w:lvl>
    <w:lvl w:ilvl="5" w:tplc="04090005" w:tentative="1">
      <w:start w:val="1"/>
      <w:numFmt w:val="bullet"/>
      <w:lvlText w:val=""/>
      <w:lvlJc w:val="left"/>
      <w:pPr>
        <w:ind w:left="3165" w:hanging="440"/>
      </w:pPr>
      <w:rPr>
        <w:rFonts w:ascii="Wingdings" w:hAnsi="Wingdings" w:hint="default"/>
      </w:rPr>
    </w:lvl>
    <w:lvl w:ilvl="6" w:tplc="04090001" w:tentative="1">
      <w:start w:val="1"/>
      <w:numFmt w:val="bullet"/>
      <w:lvlText w:val=""/>
      <w:lvlJc w:val="left"/>
      <w:pPr>
        <w:ind w:left="3605" w:hanging="440"/>
      </w:pPr>
      <w:rPr>
        <w:rFonts w:ascii="Wingdings" w:hAnsi="Wingdings" w:hint="default"/>
      </w:rPr>
    </w:lvl>
    <w:lvl w:ilvl="7" w:tplc="04090003" w:tentative="1">
      <w:start w:val="1"/>
      <w:numFmt w:val="bullet"/>
      <w:lvlText w:val=""/>
      <w:lvlJc w:val="left"/>
      <w:pPr>
        <w:ind w:left="4045" w:hanging="440"/>
      </w:pPr>
      <w:rPr>
        <w:rFonts w:ascii="Wingdings" w:hAnsi="Wingdings" w:hint="default"/>
      </w:rPr>
    </w:lvl>
    <w:lvl w:ilvl="8" w:tplc="04090005" w:tentative="1">
      <w:start w:val="1"/>
      <w:numFmt w:val="bullet"/>
      <w:lvlText w:val=""/>
      <w:lvlJc w:val="left"/>
      <w:pPr>
        <w:ind w:left="4485" w:hanging="440"/>
      </w:pPr>
      <w:rPr>
        <w:rFonts w:ascii="Wingdings" w:hAnsi="Wingdings" w:hint="default"/>
      </w:rPr>
    </w:lvl>
  </w:abstractNum>
  <w:abstractNum w:abstractNumId="11" w15:restartNumberingAfterBreak="0">
    <w:nsid w:val="637E3489"/>
    <w:multiLevelType w:val="hybridMultilevel"/>
    <w:tmpl w:val="7284BEC0"/>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F102F3"/>
    <w:multiLevelType w:val="multilevel"/>
    <w:tmpl w:val="B790AB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378265D"/>
    <w:multiLevelType w:val="multilevel"/>
    <w:tmpl w:val="CFAECD9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16cid:durableId="423769519">
    <w:abstractNumId w:val="13"/>
  </w:num>
  <w:num w:numId="2" w16cid:durableId="1117413175">
    <w:abstractNumId w:val="0"/>
  </w:num>
  <w:num w:numId="3" w16cid:durableId="483085087">
    <w:abstractNumId w:val="14"/>
  </w:num>
  <w:num w:numId="4" w16cid:durableId="1278374234">
    <w:abstractNumId w:val="10"/>
  </w:num>
  <w:num w:numId="5" w16cid:durableId="2118013709">
    <w:abstractNumId w:val="3"/>
  </w:num>
  <w:num w:numId="6" w16cid:durableId="826021306">
    <w:abstractNumId w:val="5"/>
  </w:num>
  <w:num w:numId="7" w16cid:durableId="1124425609">
    <w:abstractNumId w:val="8"/>
  </w:num>
  <w:num w:numId="8" w16cid:durableId="1387030844">
    <w:abstractNumId w:val="12"/>
  </w:num>
  <w:num w:numId="9" w16cid:durableId="1748258117">
    <w:abstractNumId w:val="11"/>
  </w:num>
  <w:num w:numId="10" w16cid:durableId="1015427544">
    <w:abstractNumId w:val="9"/>
  </w:num>
  <w:num w:numId="11" w16cid:durableId="1710641822">
    <w:abstractNumId w:val="2"/>
  </w:num>
  <w:num w:numId="12" w16cid:durableId="509293785">
    <w:abstractNumId w:val="1"/>
  </w:num>
  <w:num w:numId="13" w16cid:durableId="657030800">
    <w:abstractNumId w:val="7"/>
  </w:num>
  <w:num w:numId="14" w16cid:durableId="589462967">
    <w:abstractNumId w:val="6"/>
  </w:num>
  <w:num w:numId="15" w16cid:durableId="1428428508">
    <w:abstractNumId w:val="4"/>
  </w:num>
  <w:num w:numId="16" w16cid:durableId="5524896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QMCY0NLSxBtaKqkoxScWlycmZ8HUmBUCwADGxySLAAAAA=="/>
  </w:docVars>
  <w:rsids>
    <w:rsidRoot w:val="00CC432C"/>
    <w:rsid w:val="0002629F"/>
    <w:rsid w:val="00057620"/>
    <w:rsid w:val="00065702"/>
    <w:rsid w:val="000A2105"/>
    <w:rsid w:val="000B2641"/>
    <w:rsid w:val="000B519D"/>
    <w:rsid w:val="00190F48"/>
    <w:rsid w:val="001A0ED4"/>
    <w:rsid w:val="001A50B5"/>
    <w:rsid w:val="001A6EDE"/>
    <w:rsid w:val="001C769C"/>
    <w:rsid w:val="001F1796"/>
    <w:rsid w:val="00200A78"/>
    <w:rsid w:val="002B6F71"/>
    <w:rsid w:val="002D0AE4"/>
    <w:rsid w:val="002D1A9A"/>
    <w:rsid w:val="002E0C32"/>
    <w:rsid w:val="003049CB"/>
    <w:rsid w:val="003073C2"/>
    <w:rsid w:val="00317F03"/>
    <w:rsid w:val="003603F0"/>
    <w:rsid w:val="00377054"/>
    <w:rsid w:val="00382D62"/>
    <w:rsid w:val="003E02FA"/>
    <w:rsid w:val="003F63C7"/>
    <w:rsid w:val="00400089"/>
    <w:rsid w:val="00407352"/>
    <w:rsid w:val="004137C5"/>
    <w:rsid w:val="00416083"/>
    <w:rsid w:val="00485244"/>
    <w:rsid w:val="004B2282"/>
    <w:rsid w:val="004B2737"/>
    <w:rsid w:val="004E1519"/>
    <w:rsid w:val="00501D0B"/>
    <w:rsid w:val="005404BE"/>
    <w:rsid w:val="005854A7"/>
    <w:rsid w:val="005A28A2"/>
    <w:rsid w:val="005A4756"/>
    <w:rsid w:val="006B1841"/>
    <w:rsid w:val="006B41F6"/>
    <w:rsid w:val="006E6226"/>
    <w:rsid w:val="007120E0"/>
    <w:rsid w:val="00721D02"/>
    <w:rsid w:val="007B2513"/>
    <w:rsid w:val="007E2514"/>
    <w:rsid w:val="007F38C4"/>
    <w:rsid w:val="00806AA3"/>
    <w:rsid w:val="00842608"/>
    <w:rsid w:val="00845B61"/>
    <w:rsid w:val="008D4102"/>
    <w:rsid w:val="008E2894"/>
    <w:rsid w:val="008E3A72"/>
    <w:rsid w:val="008E73F8"/>
    <w:rsid w:val="008F472A"/>
    <w:rsid w:val="0095211C"/>
    <w:rsid w:val="00984C33"/>
    <w:rsid w:val="009C33B2"/>
    <w:rsid w:val="00A110D0"/>
    <w:rsid w:val="00A32862"/>
    <w:rsid w:val="00A46823"/>
    <w:rsid w:val="00A852A5"/>
    <w:rsid w:val="00A946CB"/>
    <w:rsid w:val="00AC551A"/>
    <w:rsid w:val="00B6113F"/>
    <w:rsid w:val="00B81D17"/>
    <w:rsid w:val="00B96025"/>
    <w:rsid w:val="00BB4354"/>
    <w:rsid w:val="00BC6F84"/>
    <w:rsid w:val="00C05C85"/>
    <w:rsid w:val="00C61EAB"/>
    <w:rsid w:val="00C835EB"/>
    <w:rsid w:val="00CC432C"/>
    <w:rsid w:val="00CC4436"/>
    <w:rsid w:val="00CF14A7"/>
    <w:rsid w:val="00D14689"/>
    <w:rsid w:val="00D67E9A"/>
    <w:rsid w:val="00DA668A"/>
    <w:rsid w:val="00DB1586"/>
    <w:rsid w:val="00DB24EF"/>
    <w:rsid w:val="00DC1FEE"/>
    <w:rsid w:val="00DD6D6E"/>
    <w:rsid w:val="00DF7F82"/>
    <w:rsid w:val="00E23695"/>
    <w:rsid w:val="00E254E5"/>
    <w:rsid w:val="00E619B3"/>
    <w:rsid w:val="00E81B04"/>
    <w:rsid w:val="00E966D0"/>
    <w:rsid w:val="00F2111A"/>
    <w:rsid w:val="00F56E69"/>
    <w:rsid w:val="00F6309E"/>
    <w:rsid w:val="00F925BA"/>
    <w:rsid w:val="00F94D26"/>
    <w:rsid w:val="00FC6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352E9A3"/>
  <w15:docId w15:val="{2D823D5B-5A27-44E3-8440-A5031BCE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CC432C"/>
    <w:pPr>
      <w:spacing w:beforeAutospacing="1" w:afterAutospacing="1"/>
      <w:jc w:val="left"/>
    </w:pPr>
    <w:rPr>
      <w:rFonts w:cs="Times New Roman"/>
      <w:kern w:val="0"/>
      <w:sz w:val="24"/>
      <w:szCs w:val="24"/>
    </w:rPr>
  </w:style>
  <w:style w:type="character" w:styleId="a4">
    <w:name w:val="Hyperlink"/>
    <w:basedOn w:val="a0"/>
    <w:uiPriority w:val="99"/>
    <w:unhideWhenUsed/>
    <w:qFormat/>
    <w:rsid w:val="00C05C85"/>
    <w:rPr>
      <w:color w:val="0563C1" w:themeColor="hyperlink"/>
      <w:u w:val="single"/>
    </w:rPr>
  </w:style>
  <w:style w:type="character" w:styleId="a5">
    <w:name w:val="Unresolved Mention"/>
    <w:basedOn w:val="a0"/>
    <w:uiPriority w:val="99"/>
    <w:semiHidden/>
    <w:unhideWhenUsed/>
    <w:rsid w:val="00C05C85"/>
    <w:rPr>
      <w:color w:val="605E5C"/>
      <w:shd w:val="clear" w:color="auto" w:fill="E1DFDD"/>
    </w:rPr>
  </w:style>
  <w:style w:type="character" w:styleId="a6">
    <w:name w:val="FollowedHyperlink"/>
    <w:basedOn w:val="a0"/>
    <w:uiPriority w:val="99"/>
    <w:semiHidden/>
    <w:unhideWhenUsed/>
    <w:rsid w:val="00C05C85"/>
    <w:rPr>
      <w:color w:val="954F72" w:themeColor="followedHyperlink"/>
      <w:u w:val="single"/>
    </w:rPr>
  </w:style>
  <w:style w:type="paragraph" w:styleId="a7">
    <w:name w:val="List Paragraph"/>
    <w:aliases w:val="Body Bullets"/>
    <w:basedOn w:val="a"/>
    <w:uiPriority w:val="34"/>
    <w:qFormat/>
    <w:rsid w:val="00C835EB"/>
    <w:pPr>
      <w:widowControl/>
      <w:spacing w:after="160" w:line="259" w:lineRule="auto"/>
      <w:ind w:left="720"/>
      <w:contextualSpacing/>
      <w:jc w:val="left"/>
    </w:pPr>
    <w:rPr>
      <w:kern w:val="0"/>
      <w:sz w:val="22"/>
    </w:rPr>
  </w:style>
  <w:style w:type="table" w:styleId="a8">
    <w:name w:val="Table Grid"/>
    <w:basedOn w:val="a1"/>
    <w:uiPriority w:val="39"/>
    <w:rsid w:val="00413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qFormat/>
    <w:rsid w:val="00377054"/>
    <w:pPr>
      <w:autoSpaceDE w:val="0"/>
      <w:autoSpaceDN w:val="0"/>
      <w:adjustRightInd w:val="0"/>
      <w:jc w:val="left"/>
    </w:pPr>
    <w:rPr>
      <w:rFonts w:ascii="宋体" w:eastAsia="宋体" w:hAnsi="Times New Roman" w:cs="宋体"/>
      <w:kern w:val="0"/>
      <w:szCs w:val="21"/>
    </w:rPr>
  </w:style>
  <w:style w:type="character" w:customStyle="1" w:styleId="aa">
    <w:name w:val="正文文本 字符"/>
    <w:basedOn w:val="a0"/>
    <w:link w:val="a9"/>
    <w:uiPriority w:val="1"/>
    <w:qFormat/>
    <w:rsid w:val="00377054"/>
    <w:rPr>
      <w:rFonts w:ascii="宋体" w:eastAsia="宋体" w:hAnsi="Times New Roman" w:cs="宋体"/>
      <w:kern w:val="0"/>
      <w:szCs w:val="21"/>
    </w:rPr>
  </w:style>
  <w:style w:type="paragraph" w:styleId="ab">
    <w:name w:val="header"/>
    <w:basedOn w:val="a"/>
    <w:link w:val="ac"/>
    <w:uiPriority w:val="99"/>
    <w:unhideWhenUsed/>
    <w:rsid w:val="0048524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485244"/>
    <w:rPr>
      <w:sz w:val="18"/>
      <w:szCs w:val="18"/>
    </w:rPr>
  </w:style>
  <w:style w:type="paragraph" w:styleId="ad">
    <w:name w:val="footer"/>
    <w:basedOn w:val="a"/>
    <w:link w:val="ae"/>
    <w:uiPriority w:val="99"/>
    <w:unhideWhenUsed/>
    <w:rsid w:val="00485244"/>
    <w:pPr>
      <w:tabs>
        <w:tab w:val="center" w:pos="4153"/>
        <w:tab w:val="right" w:pos="8306"/>
      </w:tabs>
      <w:snapToGrid w:val="0"/>
      <w:jc w:val="left"/>
    </w:pPr>
    <w:rPr>
      <w:sz w:val="18"/>
      <w:szCs w:val="18"/>
    </w:rPr>
  </w:style>
  <w:style w:type="character" w:customStyle="1" w:styleId="ae">
    <w:name w:val="页脚 字符"/>
    <w:basedOn w:val="a0"/>
    <w:link w:val="ad"/>
    <w:uiPriority w:val="99"/>
    <w:rsid w:val="00485244"/>
    <w:rPr>
      <w:sz w:val="18"/>
      <w:szCs w:val="18"/>
    </w:rPr>
  </w:style>
  <w:style w:type="paragraph" w:styleId="af">
    <w:name w:val="Revision"/>
    <w:hidden/>
    <w:uiPriority w:val="99"/>
    <w:semiHidden/>
    <w:rsid w:val="00806AA3"/>
  </w:style>
  <w:style w:type="character" w:customStyle="1" w:styleId="textjqktx">
    <w:name w:val="text_jqktx"/>
    <w:basedOn w:val="a0"/>
    <w:rsid w:val="001A6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1354">
      <w:bodyDiv w:val="1"/>
      <w:marLeft w:val="0"/>
      <w:marRight w:val="0"/>
      <w:marTop w:val="0"/>
      <w:marBottom w:val="0"/>
      <w:divBdr>
        <w:top w:val="none" w:sz="0" w:space="0" w:color="auto"/>
        <w:left w:val="none" w:sz="0" w:space="0" w:color="auto"/>
        <w:bottom w:val="none" w:sz="0" w:space="0" w:color="auto"/>
        <w:right w:val="none" w:sz="0" w:space="0" w:color="auto"/>
      </w:divBdr>
    </w:div>
    <w:div w:id="2112042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A%BA%E6%96%87%E7%A4%BE%E4%BC%9A%E7%A7%91%E5%AD%A6/10708177?fromModule=lemma_inlink" TargetMode="External"/><Relationship Id="rId13" Type="http://schemas.openxmlformats.org/officeDocument/2006/relationships/hyperlink" Target="https://baike.baidu.com/item/%E6%96%87%E8%89%BA%E5%A4%8D%E5%85%B4/93247?fromModule=lemma_inlink" TargetMode="External"/><Relationship Id="rId18" Type="http://schemas.openxmlformats.org/officeDocument/2006/relationships/image" Target="media/image2.png"/><Relationship Id="rId26" Type="http://schemas.openxmlformats.org/officeDocument/2006/relationships/hyperlink" Target="mailto:beijing@safchina.org" TargetMode="External"/><Relationship Id="rId3" Type="http://schemas.openxmlformats.org/officeDocument/2006/relationships/settings" Target="settings.xml"/><Relationship Id="rId21" Type="http://schemas.openxmlformats.org/officeDocument/2006/relationships/hyperlink" Target="https://www.safchina.cn/how-it-works" TargetMode="External"/><Relationship Id="rId7" Type="http://schemas.openxmlformats.org/officeDocument/2006/relationships/hyperlink" Target="https://baike.baidu.com/item/%E6%AC%A7%E6%B4%B2/145550?fromModule=lemma_inlink" TargetMode="External"/><Relationship Id="rId12" Type="http://schemas.openxmlformats.org/officeDocument/2006/relationships/hyperlink" Target="https://baike.baidu.com/item/%E6%95%99%E8%82%B2%E4%BD%93%E5%88%B6/8061571?fromModule=lemma_inlink" TargetMode="External"/><Relationship Id="rId17" Type="http://schemas.openxmlformats.org/officeDocument/2006/relationships/hyperlink" Target="https://baike.baidu.com/item/%E4%B8%96%E7%95%8C%E6%96%87%E5%8C%96%E9%81%97%E4%BA%A7/290153?fromModule=lemma_inlink" TargetMode="External"/><Relationship Id="rId25" Type="http://schemas.openxmlformats.org/officeDocument/2006/relationships/image" Target="cid:image002.jpg@01D9BE46.C8F3A860" TargetMode="External"/><Relationship Id="rId2" Type="http://schemas.openxmlformats.org/officeDocument/2006/relationships/styles" Target="styles.xml"/><Relationship Id="rId16" Type="http://schemas.openxmlformats.org/officeDocument/2006/relationships/hyperlink" Target="https://baike.baidu.com/item/%E8%A5%BF%E7%8F%AD%E7%89%99%E8%AF%AD/398390?fromModule=lemma_inlink" TargetMode="External"/><Relationship Id="rId20" Type="http://schemas.openxmlformats.org/officeDocument/2006/relationships/image" Target="media/image4.png"/><Relationship Id="rId29" Type="http://schemas.openxmlformats.org/officeDocument/2006/relationships/image" Target="cid:image003.jpg@01D9BE45.F6B750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4%BA%BA%E6%96%87%E5%AD%A6/1703675?fromModule=lemma_inlink" TargetMode="External"/><Relationship Id="rId24" Type="http://schemas.openxmlformats.org/officeDocument/2006/relationships/image" Target="media/image5.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baike.baidu.com/item/%E8%90%A8%E6%8B%89%E6%9B%BC%E5%8D%A1%E5%8F%A4%E5%9F%8E/7770192?fromModule=lemma_inlink" TargetMode="External"/><Relationship Id="rId23" Type="http://schemas.openxmlformats.org/officeDocument/2006/relationships/hyperlink" Target="https://www.safchina.cn/fee-sheet-summer-ies-abroad-salamanca.pdf" TargetMode="External"/><Relationship Id="rId28" Type="http://schemas.openxmlformats.org/officeDocument/2006/relationships/image" Target="media/image6.jpeg"/><Relationship Id="rId10" Type="http://schemas.openxmlformats.org/officeDocument/2006/relationships/hyperlink" Target="https://baike.baidu.com/item/%E6%B3%95%E5%AD%A6/23558?fromModule=lemma_inlink" TargetMode="Externa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ike.baidu.com/item/%E7%BD%97%E9%A9%AC%E6%95%99%E5%BB%B7/2944482?fromModule=lemma_inlink" TargetMode="External"/><Relationship Id="rId14" Type="http://schemas.openxmlformats.org/officeDocument/2006/relationships/hyperlink" Target="https://baike.baidu.com/item/%E8%90%A8%E6%8B%89%E6%9B%BC%E5%8D%A1%E5%AD%A6%E6%B4%BE/4329074?fromModule=lemma_inlink" TargetMode="External"/><Relationship Id="rId22" Type="http://schemas.openxmlformats.org/officeDocument/2006/relationships/hyperlink" Target="https://sisfbrenderer-100287.campusnet.net/" TargetMode="External"/><Relationship Id="rId27" Type="http://schemas.openxmlformats.org/officeDocument/2006/relationships/hyperlink" Target="https://www.safchina.cn/"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1781</Words>
  <Characters>1977</Characters>
  <Application>Microsoft Office Word</Application>
  <DocSecurity>0</DocSecurity>
  <Lines>89</Lines>
  <Paragraphs>53</Paragraphs>
  <ScaleCrop>false</ScaleCrop>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10</cp:revision>
  <dcterms:created xsi:type="dcterms:W3CDTF">2023-12-07T02:29:00Z</dcterms:created>
  <dcterms:modified xsi:type="dcterms:W3CDTF">2024-01-03T06:35:00Z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89ba2803-28a9-452d-bf0e-2667b79f7d96</vt:lpwstr>
  </property>
</Properties>
</file>