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18" w:rsidRDefault="0031216F" w:rsidP="0031216F">
      <w:pPr>
        <w:jc w:val="center"/>
        <w:rPr>
          <w:rFonts w:ascii="仿宋_GB2312" w:eastAsia="仿宋_GB2312"/>
          <w:b/>
          <w:sz w:val="44"/>
          <w:szCs w:val="44"/>
        </w:rPr>
      </w:pPr>
      <w:r w:rsidRPr="00843C18">
        <w:rPr>
          <w:rFonts w:ascii="仿宋_GB2312" w:eastAsia="仿宋_GB2312" w:hint="eastAsia"/>
          <w:b/>
          <w:sz w:val="44"/>
          <w:szCs w:val="44"/>
        </w:rPr>
        <w:t>关于申报201</w:t>
      </w:r>
      <w:r w:rsidRPr="00843C18">
        <w:rPr>
          <w:rFonts w:ascii="仿宋_GB2312" w:eastAsia="仿宋_GB2312"/>
          <w:b/>
          <w:sz w:val="44"/>
          <w:szCs w:val="44"/>
        </w:rPr>
        <w:t>7</w:t>
      </w:r>
      <w:r w:rsidRPr="00843C18">
        <w:rPr>
          <w:rFonts w:ascii="仿宋_GB2312" w:eastAsia="仿宋_GB2312" w:hint="eastAsia"/>
          <w:b/>
          <w:sz w:val="44"/>
          <w:szCs w:val="44"/>
        </w:rPr>
        <w:t>年度北京市科技新星计划</w:t>
      </w:r>
    </w:p>
    <w:p w:rsidR="0031216F" w:rsidRPr="00843C18" w:rsidRDefault="0031216F" w:rsidP="0031216F">
      <w:pPr>
        <w:jc w:val="center"/>
        <w:rPr>
          <w:rFonts w:ascii="仿宋_GB2312" w:eastAsia="仿宋_GB2312"/>
          <w:b/>
          <w:sz w:val="44"/>
          <w:szCs w:val="44"/>
        </w:rPr>
      </w:pPr>
      <w:r w:rsidRPr="00843C18">
        <w:rPr>
          <w:rFonts w:ascii="仿宋_GB2312" w:eastAsia="仿宋_GB2312" w:hint="eastAsia"/>
          <w:b/>
          <w:sz w:val="44"/>
          <w:szCs w:val="44"/>
        </w:rPr>
        <w:t>交叉学科合作课题的通知</w:t>
      </w:r>
    </w:p>
    <w:p w:rsidR="008C7AD5" w:rsidRPr="0031216F" w:rsidRDefault="008C7AD5" w:rsidP="0031216F">
      <w:pPr>
        <w:jc w:val="center"/>
        <w:rPr>
          <w:rFonts w:ascii="仿宋_GB2312" w:eastAsia="仿宋_GB2312"/>
          <w:sz w:val="32"/>
          <w:szCs w:val="32"/>
        </w:rPr>
      </w:pP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>各有关单位：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为</w:t>
      </w:r>
      <w:r w:rsidR="007B2F00" w:rsidRPr="0031216F">
        <w:rPr>
          <w:rFonts w:ascii="仿宋_GB2312" w:eastAsia="仿宋_GB2312" w:hint="eastAsia"/>
          <w:sz w:val="32"/>
          <w:szCs w:val="32"/>
        </w:rPr>
        <w:t>进一步</w:t>
      </w:r>
      <w:r w:rsidR="007B2F00">
        <w:rPr>
          <w:rFonts w:ascii="仿宋_GB2312" w:eastAsia="仿宋_GB2312" w:hint="eastAsia"/>
          <w:sz w:val="32"/>
          <w:szCs w:val="32"/>
        </w:rPr>
        <w:t>提升</w:t>
      </w:r>
      <w:r w:rsidR="007B2F00" w:rsidRPr="00683B0F">
        <w:rPr>
          <w:rFonts w:ascii="仿宋_GB2312" w:eastAsia="仿宋_GB2312" w:hint="eastAsia"/>
          <w:sz w:val="32"/>
          <w:szCs w:val="32"/>
        </w:rPr>
        <w:t>北京市科技新星计划</w:t>
      </w:r>
      <w:r w:rsidR="007B2F00" w:rsidRPr="0031216F">
        <w:rPr>
          <w:rFonts w:ascii="仿宋_GB2312" w:eastAsia="仿宋_GB2312" w:hint="eastAsia"/>
          <w:sz w:val="32"/>
          <w:szCs w:val="32"/>
        </w:rPr>
        <w:t>入选人员的科技创新能力</w:t>
      </w:r>
      <w:r w:rsidR="007B2F00">
        <w:rPr>
          <w:rFonts w:ascii="仿宋_GB2312" w:eastAsia="仿宋_GB2312" w:hint="eastAsia"/>
          <w:sz w:val="32"/>
          <w:szCs w:val="32"/>
        </w:rPr>
        <w:t>和科研</w:t>
      </w:r>
      <w:r w:rsidR="007B2F00" w:rsidRPr="00CF4958">
        <w:rPr>
          <w:rFonts w:ascii="仿宋_GB2312" w:eastAsia="仿宋_GB2312" w:hint="eastAsia"/>
          <w:sz w:val="32"/>
          <w:szCs w:val="32"/>
        </w:rPr>
        <w:t>成果转化</w:t>
      </w:r>
      <w:r w:rsidR="007B2F00">
        <w:rPr>
          <w:rFonts w:ascii="仿宋_GB2312" w:eastAsia="仿宋_GB2312" w:hint="eastAsia"/>
          <w:sz w:val="32"/>
          <w:szCs w:val="32"/>
        </w:rPr>
        <w:t>水平，</w:t>
      </w:r>
      <w:r w:rsidR="00C55C4C">
        <w:rPr>
          <w:rFonts w:ascii="仿宋_GB2312" w:eastAsia="仿宋_GB2312" w:hint="eastAsia"/>
          <w:sz w:val="32"/>
          <w:szCs w:val="32"/>
        </w:rPr>
        <w:t>加强科技人才</w:t>
      </w:r>
      <w:bookmarkStart w:id="0" w:name="_GoBack"/>
      <w:bookmarkEnd w:id="0"/>
      <w:r w:rsidR="00C55C4C">
        <w:rPr>
          <w:rFonts w:ascii="仿宋_GB2312" w:eastAsia="仿宋_GB2312" w:hint="eastAsia"/>
          <w:sz w:val="32"/>
          <w:szCs w:val="32"/>
        </w:rPr>
        <w:t>间交叉</w:t>
      </w:r>
      <w:r w:rsidR="007B2F00">
        <w:rPr>
          <w:rFonts w:ascii="仿宋_GB2312" w:eastAsia="仿宋_GB2312" w:hint="eastAsia"/>
          <w:sz w:val="32"/>
          <w:szCs w:val="32"/>
        </w:rPr>
        <w:t>融合</w:t>
      </w:r>
      <w:r w:rsidR="00C55C4C">
        <w:rPr>
          <w:rFonts w:ascii="仿宋_GB2312" w:eastAsia="仿宋_GB2312" w:hint="eastAsia"/>
          <w:sz w:val="32"/>
          <w:szCs w:val="32"/>
        </w:rPr>
        <w:t>，</w:t>
      </w:r>
      <w:r w:rsidR="00B35403" w:rsidRPr="0031216F">
        <w:rPr>
          <w:rFonts w:ascii="仿宋_GB2312" w:eastAsia="仿宋_GB2312" w:hint="eastAsia"/>
          <w:sz w:val="32"/>
          <w:szCs w:val="32"/>
        </w:rPr>
        <w:t>促进</w:t>
      </w:r>
      <w:r w:rsidR="00B35403">
        <w:rPr>
          <w:rFonts w:ascii="仿宋_GB2312" w:eastAsia="仿宋_GB2312" w:hint="eastAsia"/>
          <w:sz w:val="32"/>
          <w:szCs w:val="32"/>
        </w:rPr>
        <w:t>不同领域</w:t>
      </w:r>
      <w:r w:rsidR="00B35403" w:rsidRPr="0031216F">
        <w:rPr>
          <w:rFonts w:ascii="仿宋_GB2312" w:eastAsia="仿宋_GB2312" w:hint="eastAsia"/>
          <w:sz w:val="32"/>
          <w:szCs w:val="32"/>
        </w:rPr>
        <w:t>团队间开展交流与合作，</w:t>
      </w:r>
      <w:r w:rsidRPr="0031216F">
        <w:rPr>
          <w:rFonts w:ascii="仿宋_GB2312" w:eastAsia="仿宋_GB2312" w:hint="eastAsia"/>
          <w:sz w:val="32"/>
          <w:szCs w:val="32"/>
        </w:rPr>
        <w:t>北京市科技新星计划对</w:t>
      </w:r>
      <w:r w:rsidR="007B2F00">
        <w:rPr>
          <w:rFonts w:ascii="仿宋_GB2312" w:eastAsia="仿宋_GB2312" w:hint="eastAsia"/>
          <w:sz w:val="32"/>
          <w:szCs w:val="32"/>
        </w:rPr>
        <w:t>历届</w:t>
      </w:r>
      <w:r w:rsidRPr="0031216F">
        <w:rPr>
          <w:rFonts w:ascii="仿宋_GB2312" w:eastAsia="仿宋_GB2312" w:hint="eastAsia"/>
          <w:sz w:val="32"/>
          <w:szCs w:val="32"/>
        </w:rPr>
        <w:t>入选人员</w:t>
      </w:r>
      <w:r w:rsidR="007B2F00">
        <w:rPr>
          <w:rFonts w:ascii="仿宋_GB2312" w:eastAsia="仿宋_GB2312" w:hint="eastAsia"/>
          <w:sz w:val="32"/>
          <w:szCs w:val="32"/>
        </w:rPr>
        <w:t>牵头</w:t>
      </w:r>
      <w:r w:rsidRPr="0031216F">
        <w:rPr>
          <w:rFonts w:ascii="仿宋_GB2312" w:eastAsia="仿宋_GB2312" w:hint="eastAsia"/>
          <w:sz w:val="32"/>
          <w:szCs w:val="32"/>
        </w:rPr>
        <w:t>开展</w:t>
      </w:r>
      <w:r w:rsidR="007B2F00">
        <w:rPr>
          <w:rFonts w:ascii="仿宋_GB2312" w:eastAsia="仿宋_GB2312" w:hint="eastAsia"/>
          <w:sz w:val="32"/>
          <w:szCs w:val="32"/>
        </w:rPr>
        <w:t>的</w:t>
      </w:r>
      <w:r w:rsidRPr="0031216F">
        <w:rPr>
          <w:rFonts w:ascii="仿宋_GB2312" w:eastAsia="仿宋_GB2312" w:hint="eastAsia"/>
          <w:sz w:val="32"/>
          <w:szCs w:val="32"/>
        </w:rPr>
        <w:t>交叉学科合作</w:t>
      </w:r>
      <w:r w:rsidR="007B2F00">
        <w:rPr>
          <w:rFonts w:ascii="仿宋_GB2312" w:eastAsia="仿宋_GB2312" w:hint="eastAsia"/>
          <w:sz w:val="32"/>
          <w:szCs w:val="32"/>
        </w:rPr>
        <w:t>课题</w:t>
      </w:r>
      <w:r w:rsidRPr="0031216F">
        <w:rPr>
          <w:rFonts w:ascii="仿宋_GB2312" w:eastAsia="仿宋_GB2312" w:hint="eastAsia"/>
          <w:sz w:val="32"/>
          <w:szCs w:val="32"/>
        </w:rPr>
        <w:t>给予支持。</w:t>
      </w:r>
      <w:r w:rsidR="00644C81" w:rsidRPr="00644C81">
        <w:rPr>
          <w:rFonts w:ascii="仿宋_GB2312" w:eastAsia="仿宋_GB2312" w:hint="eastAsia"/>
          <w:sz w:val="32"/>
          <w:szCs w:val="32"/>
        </w:rPr>
        <w:t>现将今年申报有关事项通知如下：</w:t>
      </w:r>
    </w:p>
    <w:p w:rsidR="0031216F" w:rsidRPr="007F0CE2" w:rsidRDefault="0031216F" w:rsidP="0031216F">
      <w:pPr>
        <w:rPr>
          <w:rFonts w:ascii="仿宋_GB2312" w:eastAsia="仿宋_GB2312"/>
          <w:b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</w:t>
      </w:r>
      <w:r w:rsidRPr="007F0CE2">
        <w:rPr>
          <w:rFonts w:ascii="仿宋_GB2312" w:eastAsia="仿宋_GB2312" w:hint="eastAsia"/>
          <w:b/>
          <w:sz w:val="32"/>
          <w:szCs w:val="32"/>
        </w:rPr>
        <w:t>一、申报条件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1.申报人为历年科技新星计划入选人员</w:t>
      </w:r>
      <w:r w:rsidR="00FF0299">
        <w:rPr>
          <w:rFonts w:ascii="仿宋_GB2312" w:eastAsia="仿宋_GB2312" w:hint="eastAsia"/>
          <w:sz w:val="32"/>
          <w:szCs w:val="32"/>
        </w:rPr>
        <w:t>，</w:t>
      </w:r>
      <w:r w:rsidR="00FF0299" w:rsidRPr="0031216F">
        <w:rPr>
          <w:rFonts w:ascii="仿宋_GB2312" w:eastAsia="仿宋_GB2312" w:hint="eastAsia"/>
          <w:sz w:val="32"/>
          <w:szCs w:val="32"/>
        </w:rPr>
        <w:t>合作人</w:t>
      </w:r>
      <w:r w:rsidR="00911402">
        <w:rPr>
          <w:rFonts w:ascii="仿宋_GB2312" w:eastAsia="仿宋_GB2312" w:hint="eastAsia"/>
          <w:sz w:val="32"/>
          <w:szCs w:val="32"/>
        </w:rPr>
        <w:t>限定1人，</w:t>
      </w:r>
      <w:r w:rsidR="0090241F">
        <w:rPr>
          <w:rFonts w:ascii="仿宋_GB2312" w:eastAsia="仿宋_GB2312" w:hint="eastAsia"/>
          <w:sz w:val="32"/>
          <w:szCs w:val="32"/>
        </w:rPr>
        <w:t>人员类别不做限定</w:t>
      </w:r>
      <w:r w:rsidR="00056D40">
        <w:rPr>
          <w:rFonts w:ascii="仿宋_GB2312" w:eastAsia="仿宋_GB2312" w:hint="eastAsia"/>
          <w:sz w:val="32"/>
          <w:szCs w:val="32"/>
        </w:rPr>
        <w:t>（不一定为科技新星计划入选人员）</w:t>
      </w:r>
      <w:r w:rsidRPr="0031216F">
        <w:rPr>
          <w:rFonts w:ascii="仿宋_GB2312" w:eastAsia="仿宋_GB2312" w:hint="eastAsia"/>
          <w:sz w:val="32"/>
          <w:szCs w:val="32"/>
        </w:rPr>
        <w:t>。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2.申报人无在研的交叉学科合作课题。</w:t>
      </w:r>
    </w:p>
    <w:p w:rsidR="0031216F" w:rsidRPr="00674BD0" w:rsidRDefault="0031216F" w:rsidP="00803FFD">
      <w:pPr>
        <w:spacing w:line="5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>3.</w:t>
      </w:r>
      <w:r w:rsidR="003C6529" w:rsidRPr="003C6529">
        <w:rPr>
          <w:rFonts w:ascii="仿宋_GB2312" w:eastAsia="仿宋_GB2312" w:hint="eastAsia"/>
          <w:sz w:val="32"/>
          <w:szCs w:val="32"/>
        </w:rPr>
        <w:t>申报的课题</w:t>
      </w:r>
      <w:r w:rsidR="00B216EF" w:rsidRPr="00B216EF">
        <w:rPr>
          <w:rFonts w:ascii="仿宋_GB2312" w:eastAsia="仿宋_GB2312" w:hint="eastAsia"/>
          <w:sz w:val="32"/>
          <w:szCs w:val="32"/>
        </w:rPr>
        <w:t>符合首都战略性新兴产业发展方向，</w:t>
      </w:r>
      <w:r w:rsidR="00B50227">
        <w:rPr>
          <w:rFonts w:ascii="仿宋_GB2312" w:eastAsia="仿宋_GB2312" w:hint="eastAsia"/>
          <w:sz w:val="32"/>
          <w:szCs w:val="32"/>
        </w:rPr>
        <w:t>应</w:t>
      </w:r>
      <w:r w:rsidR="00B50227" w:rsidRPr="0031216F">
        <w:rPr>
          <w:rFonts w:ascii="仿宋_GB2312" w:eastAsia="仿宋_GB2312" w:hint="eastAsia"/>
          <w:sz w:val="32"/>
          <w:szCs w:val="32"/>
        </w:rPr>
        <w:t>为</w:t>
      </w:r>
      <w:r w:rsidR="001F7CDA" w:rsidRPr="001F7CDA">
        <w:rPr>
          <w:rFonts w:ascii="仿宋_GB2312" w:eastAsia="仿宋_GB2312" w:hint="eastAsia"/>
          <w:sz w:val="32"/>
          <w:szCs w:val="32"/>
        </w:rPr>
        <w:t>自然科学领域</w:t>
      </w:r>
      <w:r w:rsidR="00B50227" w:rsidRPr="0031216F">
        <w:rPr>
          <w:rFonts w:ascii="仿宋_GB2312" w:eastAsia="仿宋_GB2312" w:hint="eastAsia"/>
          <w:sz w:val="32"/>
          <w:szCs w:val="32"/>
        </w:rPr>
        <w:t>不同学科间的合作研究</w:t>
      </w:r>
      <w:r w:rsidR="00B50227">
        <w:rPr>
          <w:rFonts w:ascii="仿宋_GB2312" w:eastAsia="仿宋_GB2312" w:hint="eastAsia"/>
          <w:sz w:val="32"/>
          <w:szCs w:val="32"/>
        </w:rPr>
        <w:t>，</w:t>
      </w:r>
      <w:r w:rsidR="00E936DA">
        <w:rPr>
          <w:rFonts w:ascii="仿宋_GB2312" w:eastAsia="仿宋_GB2312"/>
          <w:sz w:val="32"/>
          <w:szCs w:val="32"/>
        </w:rPr>
        <w:t>分</w:t>
      </w:r>
      <w:r w:rsidR="0060792B">
        <w:rPr>
          <w:rFonts w:ascii="仿宋_GB2312" w:eastAsia="仿宋_GB2312" w:hint="eastAsia"/>
          <w:sz w:val="32"/>
          <w:szCs w:val="32"/>
        </w:rPr>
        <w:t>三</w:t>
      </w:r>
      <w:r w:rsidR="00E936DA">
        <w:rPr>
          <w:rFonts w:ascii="仿宋_GB2312" w:eastAsia="仿宋_GB2312"/>
          <w:sz w:val="32"/>
          <w:szCs w:val="32"/>
        </w:rPr>
        <w:t>种类型</w:t>
      </w:r>
      <w:r w:rsidR="00E936DA">
        <w:rPr>
          <w:rFonts w:ascii="仿宋_GB2312" w:eastAsia="仿宋_GB2312" w:hint="eastAsia"/>
          <w:sz w:val="32"/>
          <w:szCs w:val="32"/>
        </w:rPr>
        <w:t>，</w:t>
      </w:r>
      <w:r w:rsidR="0060792B" w:rsidRPr="00BF5E3A">
        <w:rPr>
          <w:rFonts w:ascii="仿宋_GB2312" w:eastAsia="仿宋_GB2312" w:hint="eastAsia"/>
          <w:b/>
          <w:sz w:val="32"/>
          <w:szCs w:val="32"/>
        </w:rPr>
        <w:t>一是</w:t>
      </w:r>
      <w:r w:rsidR="00BF5E3A" w:rsidRPr="00BF5E3A">
        <w:rPr>
          <w:rFonts w:ascii="仿宋_GB2312" w:eastAsia="仿宋_GB2312" w:hint="eastAsia"/>
          <w:b/>
          <w:sz w:val="32"/>
          <w:szCs w:val="32"/>
        </w:rPr>
        <w:t>应用</w:t>
      </w:r>
      <w:r w:rsidR="0060792B" w:rsidRPr="00BF5E3A">
        <w:rPr>
          <w:rFonts w:ascii="仿宋_GB2312" w:eastAsia="仿宋_GB2312" w:hint="eastAsia"/>
          <w:b/>
          <w:sz w:val="32"/>
          <w:szCs w:val="32"/>
        </w:rPr>
        <w:t>基础研究型</w:t>
      </w:r>
      <w:r w:rsidR="0060792B" w:rsidRPr="0031216F">
        <w:rPr>
          <w:rFonts w:ascii="仿宋_GB2312" w:eastAsia="仿宋_GB2312" w:hint="eastAsia"/>
          <w:sz w:val="32"/>
          <w:szCs w:val="32"/>
        </w:rPr>
        <w:t>，</w:t>
      </w:r>
      <w:r w:rsidR="00B216EF">
        <w:rPr>
          <w:rFonts w:ascii="仿宋_GB2312" w:eastAsia="仿宋_GB2312" w:hint="eastAsia"/>
          <w:sz w:val="32"/>
          <w:szCs w:val="32"/>
        </w:rPr>
        <w:t>研究阶段应是初期启动阶段，技术水平将处于国际或国内同行领先地位。</w:t>
      </w:r>
      <w:r w:rsidR="0060792B">
        <w:rPr>
          <w:rFonts w:ascii="仿宋_GB2312" w:eastAsia="仿宋_GB2312" w:hint="eastAsia"/>
          <w:b/>
          <w:sz w:val="32"/>
          <w:szCs w:val="32"/>
        </w:rPr>
        <w:t>二</w:t>
      </w:r>
      <w:r w:rsidR="00E936DA" w:rsidRPr="00D9100C">
        <w:rPr>
          <w:rFonts w:ascii="仿宋_GB2312" w:eastAsia="仿宋_GB2312"/>
          <w:b/>
          <w:sz w:val="32"/>
          <w:szCs w:val="32"/>
        </w:rPr>
        <w:t>是</w:t>
      </w:r>
      <w:r w:rsidR="00E936DA" w:rsidRPr="00D9100C">
        <w:rPr>
          <w:rFonts w:ascii="仿宋_GB2312" w:eastAsia="仿宋_GB2312" w:hint="eastAsia"/>
          <w:b/>
          <w:sz w:val="32"/>
          <w:szCs w:val="32"/>
        </w:rPr>
        <w:t>应用</w:t>
      </w:r>
      <w:r w:rsidR="002D505F">
        <w:rPr>
          <w:rFonts w:ascii="仿宋_GB2312" w:eastAsia="仿宋_GB2312" w:hint="eastAsia"/>
          <w:b/>
          <w:sz w:val="32"/>
          <w:szCs w:val="32"/>
        </w:rPr>
        <w:t>开发</w:t>
      </w:r>
      <w:r w:rsidR="00E936DA" w:rsidRPr="00D9100C">
        <w:rPr>
          <w:rFonts w:ascii="仿宋_GB2312" w:eastAsia="仿宋_GB2312" w:hint="eastAsia"/>
          <w:b/>
          <w:sz w:val="32"/>
          <w:szCs w:val="32"/>
        </w:rPr>
        <w:t>研究</w:t>
      </w:r>
      <w:r w:rsidR="0038506D" w:rsidRPr="00D9100C">
        <w:rPr>
          <w:rFonts w:ascii="仿宋_GB2312" w:eastAsia="仿宋_GB2312" w:hint="eastAsia"/>
          <w:b/>
          <w:sz w:val="32"/>
          <w:szCs w:val="32"/>
        </w:rPr>
        <w:t>型</w:t>
      </w:r>
      <w:r w:rsidR="00E936DA" w:rsidRPr="0031216F">
        <w:rPr>
          <w:rFonts w:ascii="仿宋_GB2312" w:eastAsia="仿宋_GB2312" w:hint="eastAsia"/>
          <w:sz w:val="32"/>
          <w:szCs w:val="32"/>
        </w:rPr>
        <w:t>，</w:t>
      </w:r>
      <w:r w:rsidR="00A018A8">
        <w:rPr>
          <w:rFonts w:ascii="仿宋_GB2312" w:eastAsia="仿宋_GB2312" w:hint="eastAsia"/>
          <w:sz w:val="32"/>
          <w:szCs w:val="32"/>
        </w:rPr>
        <w:t>研究内容</w:t>
      </w:r>
      <w:r w:rsidR="009E4B3E">
        <w:rPr>
          <w:rFonts w:ascii="仿宋_GB2312" w:eastAsia="仿宋_GB2312" w:hint="eastAsia"/>
          <w:sz w:val="32"/>
          <w:szCs w:val="32"/>
        </w:rPr>
        <w:t>能够</w:t>
      </w:r>
      <w:r w:rsidR="009E4B3E" w:rsidRPr="003C6529">
        <w:rPr>
          <w:rFonts w:ascii="仿宋_GB2312" w:eastAsia="仿宋_GB2312" w:hint="eastAsia"/>
          <w:sz w:val="32"/>
          <w:szCs w:val="32"/>
        </w:rPr>
        <w:t>实际解决社会热点、难点问题</w:t>
      </w:r>
      <w:r w:rsidR="009E4B3E">
        <w:rPr>
          <w:rFonts w:ascii="仿宋_GB2312" w:eastAsia="仿宋_GB2312" w:hint="eastAsia"/>
          <w:sz w:val="32"/>
          <w:szCs w:val="32"/>
        </w:rPr>
        <w:t>，成果</w:t>
      </w:r>
      <w:r w:rsidR="009E4B3E" w:rsidRPr="00956B6A">
        <w:rPr>
          <w:rFonts w:ascii="仿宋_GB2312" w:eastAsia="仿宋_GB2312" w:hint="eastAsia"/>
          <w:sz w:val="32"/>
          <w:szCs w:val="32"/>
        </w:rPr>
        <w:t>面向应用前沿，市场前景广阔，一经转化将形成良好的社会和经济价值</w:t>
      </w:r>
      <w:r w:rsidR="00E936DA" w:rsidRPr="0031216F">
        <w:rPr>
          <w:rFonts w:ascii="仿宋_GB2312" w:eastAsia="仿宋_GB2312" w:hint="eastAsia"/>
          <w:sz w:val="32"/>
          <w:szCs w:val="32"/>
        </w:rPr>
        <w:t>。</w:t>
      </w:r>
      <w:r w:rsidR="0060792B" w:rsidRPr="00C72D47">
        <w:rPr>
          <w:rFonts w:ascii="仿宋_GB2312" w:eastAsia="仿宋_GB2312" w:hint="eastAsia"/>
          <w:b/>
          <w:sz w:val="32"/>
          <w:szCs w:val="32"/>
        </w:rPr>
        <w:t>三</w:t>
      </w:r>
      <w:r w:rsidR="0038506D" w:rsidRPr="00C72D47">
        <w:rPr>
          <w:rFonts w:ascii="仿宋_GB2312" w:eastAsia="仿宋_GB2312" w:hint="eastAsia"/>
          <w:b/>
          <w:sz w:val="32"/>
          <w:szCs w:val="32"/>
        </w:rPr>
        <w:t>是</w:t>
      </w:r>
      <w:r w:rsidR="002D505F" w:rsidRPr="00C72D47">
        <w:rPr>
          <w:rFonts w:ascii="仿宋_GB2312" w:eastAsia="仿宋_GB2312" w:hint="eastAsia"/>
          <w:b/>
          <w:sz w:val="32"/>
          <w:szCs w:val="32"/>
        </w:rPr>
        <w:t>产业化</w:t>
      </w:r>
      <w:r w:rsidR="00CD5199" w:rsidRPr="00C72D47">
        <w:rPr>
          <w:rFonts w:ascii="仿宋_GB2312" w:eastAsia="仿宋_GB2312" w:hint="eastAsia"/>
          <w:b/>
          <w:sz w:val="32"/>
          <w:szCs w:val="32"/>
        </w:rPr>
        <w:t>型</w:t>
      </w:r>
      <w:r w:rsidR="003C6529" w:rsidRPr="00C72D47">
        <w:rPr>
          <w:rFonts w:ascii="仿宋_GB2312" w:eastAsia="仿宋_GB2312" w:hint="eastAsia"/>
          <w:b/>
          <w:sz w:val="32"/>
          <w:szCs w:val="32"/>
        </w:rPr>
        <w:t>，</w:t>
      </w:r>
      <w:r w:rsidR="00E60783">
        <w:rPr>
          <w:rFonts w:ascii="仿宋_GB2312" w:eastAsia="仿宋_GB2312" w:hint="eastAsia"/>
          <w:sz w:val="32"/>
          <w:szCs w:val="32"/>
        </w:rPr>
        <w:t>科研成果</w:t>
      </w:r>
      <w:r w:rsidR="00803FFD" w:rsidRPr="00C72D47">
        <w:rPr>
          <w:rFonts w:ascii="仿宋_GB2312" w:eastAsia="仿宋_GB2312" w:hint="eastAsia"/>
          <w:sz w:val="32"/>
          <w:szCs w:val="32"/>
        </w:rPr>
        <w:t>既可以是能够实现成果转化的产品和新技术，也可以是处在研发阶段但具有良好应用前景的技术或产品，</w:t>
      </w:r>
      <w:r w:rsidR="0036378B" w:rsidRPr="00674BD0">
        <w:rPr>
          <w:rFonts w:ascii="仿宋_GB2312" w:eastAsia="仿宋_GB2312" w:hint="eastAsia"/>
          <w:b/>
          <w:sz w:val="32"/>
          <w:szCs w:val="32"/>
        </w:rPr>
        <w:t>此类课题</w:t>
      </w:r>
      <w:r w:rsidR="0060792B">
        <w:rPr>
          <w:rFonts w:ascii="仿宋_GB2312" w:eastAsia="仿宋_GB2312" w:hint="eastAsia"/>
          <w:b/>
          <w:sz w:val="32"/>
          <w:szCs w:val="32"/>
        </w:rPr>
        <w:t>只</w:t>
      </w:r>
      <w:r w:rsidR="0036378B" w:rsidRPr="00674BD0">
        <w:rPr>
          <w:rFonts w:ascii="仿宋_GB2312" w:eastAsia="仿宋_GB2312" w:hint="eastAsia"/>
          <w:b/>
          <w:sz w:val="32"/>
          <w:szCs w:val="32"/>
        </w:rPr>
        <w:t>从历次科技新星路演项目中进行择优选拔。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lastRenderedPageBreak/>
        <w:t xml:space="preserve">　　4.合作双方应各自有明确的研究任务，各自拥有一支结构合理、人员稳定的团队。</w:t>
      </w:r>
    </w:p>
    <w:p w:rsidR="0031216F" w:rsidRPr="001F6CFE" w:rsidRDefault="0031216F" w:rsidP="0031216F">
      <w:pPr>
        <w:rPr>
          <w:rFonts w:ascii="仿宋_GB2312" w:eastAsia="仿宋_GB2312"/>
          <w:b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</w:t>
      </w:r>
      <w:r w:rsidRPr="001F6CFE">
        <w:rPr>
          <w:rFonts w:ascii="仿宋_GB2312" w:eastAsia="仿宋_GB2312" w:hint="eastAsia"/>
          <w:b/>
          <w:sz w:val="32"/>
          <w:szCs w:val="32"/>
        </w:rPr>
        <w:t>二、资助原则</w:t>
      </w:r>
    </w:p>
    <w:p w:rsidR="00AC79D0" w:rsidRDefault="00AC79D0" w:rsidP="00AC79D0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1216F" w:rsidRPr="0031216F">
        <w:rPr>
          <w:rFonts w:ascii="仿宋_GB2312" w:eastAsia="仿宋_GB2312" w:hint="eastAsia"/>
          <w:sz w:val="32"/>
          <w:szCs w:val="32"/>
        </w:rPr>
        <w:t>每位入选人员作为申报人</w:t>
      </w:r>
      <w:r w:rsidR="00E45F9F" w:rsidRPr="0031216F">
        <w:rPr>
          <w:rFonts w:ascii="仿宋_GB2312" w:eastAsia="仿宋_GB2312" w:hint="eastAsia"/>
          <w:sz w:val="32"/>
          <w:szCs w:val="32"/>
        </w:rPr>
        <w:t>只</w:t>
      </w:r>
      <w:r w:rsidR="00CF588C">
        <w:rPr>
          <w:rFonts w:ascii="仿宋_GB2312" w:eastAsia="仿宋_GB2312" w:hint="eastAsia"/>
          <w:sz w:val="32"/>
          <w:szCs w:val="32"/>
        </w:rPr>
        <w:t>能</w:t>
      </w:r>
      <w:r w:rsidR="00E45F9F">
        <w:rPr>
          <w:rFonts w:ascii="仿宋_GB2312" w:eastAsia="仿宋_GB2312" w:hint="eastAsia"/>
          <w:sz w:val="32"/>
          <w:szCs w:val="32"/>
        </w:rPr>
        <w:t>获得</w:t>
      </w:r>
      <w:r w:rsidR="00E45F9F" w:rsidRPr="0031216F">
        <w:rPr>
          <w:rFonts w:ascii="仿宋_GB2312" w:eastAsia="仿宋_GB2312" w:hint="eastAsia"/>
          <w:sz w:val="32"/>
          <w:szCs w:val="32"/>
        </w:rPr>
        <w:t>1次交叉学科合作课题资助</w:t>
      </w:r>
      <w:r w:rsidR="0031216F" w:rsidRPr="0031216F">
        <w:rPr>
          <w:rFonts w:ascii="仿宋_GB2312" w:eastAsia="仿宋_GB2312" w:hint="eastAsia"/>
          <w:sz w:val="32"/>
          <w:szCs w:val="32"/>
        </w:rPr>
        <w:t>，作为合作人</w:t>
      </w:r>
      <w:r w:rsidR="00DE4BC8">
        <w:rPr>
          <w:rFonts w:ascii="仿宋_GB2312" w:eastAsia="仿宋_GB2312" w:hint="eastAsia"/>
          <w:sz w:val="32"/>
          <w:szCs w:val="32"/>
        </w:rPr>
        <w:t>获得</w:t>
      </w:r>
      <w:r w:rsidR="00E32B73" w:rsidRPr="0031216F">
        <w:rPr>
          <w:rFonts w:ascii="仿宋_GB2312" w:eastAsia="仿宋_GB2312" w:hint="eastAsia"/>
          <w:sz w:val="32"/>
          <w:szCs w:val="32"/>
        </w:rPr>
        <w:t>不超过2次交叉学科合作课题</w:t>
      </w:r>
      <w:r w:rsidR="0031216F" w:rsidRPr="0031216F">
        <w:rPr>
          <w:rFonts w:ascii="仿宋_GB2312" w:eastAsia="仿宋_GB2312" w:hint="eastAsia"/>
          <w:sz w:val="32"/>
          <w:szCs w:val="32"/>
        </w:rPr>
        <w:t>资助，同一年度只</w:t>
      </w:r>
      <w:r w:rsidR="00D14007">
        <w:rPr>
          <w:rFonts w:ascii="仿宋_GB2312" w:eastAsia="仿宋_GB2312" w:hint="eastAsia"/>
          <w:sz w:val="32"/>
          <w:szCs w:val="32"/>
        </w:rPr>
        <w:t>资助</w:t>
      </w:r>
      <w:r w:rsidR="0031216F" w:rsidRPr="0031216F">
        <w:rPr>
          <w:rFonts w:ascii="仿宋_GB2312" w:eastAsia="仿宋_GB2312" w:hint="eastAsia"/>
          <w:sz w:val="32"/>
          <w:szCs w:val="32"/>
        </w:rPr>
        <w:t>1项。</w:t>
      </w:r>
    </w:p>
    <w:p w:rsidR="0031216F" w:rsidRPr="001F6CFE" w:rsidRDefault="00AC79D0" w:rsidP="00AC79D0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AC79D0">
        <w:rPr>
          <w:rFonts w:ascii="仿宋_GB2312" w:eastAsia="仿宋_GB2312" w:hint="eastAsia"/>
          <w:sz w:val="32"/>
          <w:szCs w:val="32"/>
        </w:rPr>
        <w:t>交叉学科合作</w:t>
      </w:r>
      <w:r w:rsidR="001F6CFE" w:rsidRPr="001F6CFE">
        <w:rPr>
          <w:rFonts w:ascii="仿宋_GB2312" w:eastAsia="仿宋_GB2312" w:hint="eastAsia"/>
          <w:sz w:val="32"/>
          <w:szCs w:val="32"/>
        </w:rPr>
        <w:t>课题时间最长不超过两年，总经费10-30万元左右。</w:t>
      </w:r>
    </w:p>
    <w:p w:rsidR="0031216F" w:rsidRPr="00D063AE" w:rsidRDefault="0031216F" w:rsidP="0031216F">
      <w:pPr>
        <w:rPr>
          <w:rFonts w:ascii="仿宋_GB2312" w:eastAsia="仿宋_GB2312"/>
          <w:b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</w:t>
      </w:r>
      <w:r w:rsidRPr="00D063AE">
        <w:rPr>
          <w:rFonts w:ascii="仿宋_GB2312" w:eastAsia="仿宋_GB2312" w:hint="eastAsia"/>
          <w:b/>
          <w:sz w:val="32"/>
          <w:szCs w:val="32"/>
        </w:rPr>
        <w:t>三、以下情况不在资助范围内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1.领域或学科相近的合作，或一方无实质性研究任务的合作。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2.合作双方为同一单位的入选人员。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3.合作任意一方无稳定的团队。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4.申报的课题已得到其它经费的资助。</w:t>
      </w:r>
    </w:p>
    <w:p w:rsidR="00D063AE" w:rsidRDefault="0031216F" w:rsidP="00D063AE">
      <w:pPr>
        <w:ind w:firstLine="636"/>
        <w:rPr>
          <w:rFonts w:ascii="仿宋_GB2312" w:eastAsia="仿宋_GB2312"/>
          <w:b/>
          <w:sz w:val="32"/>
          <w:szCs w:val="32"/>
        </w:rPr>
      </w:pPr>
      <w:r w:rsidRPr="007F0CE2">
        <w:rPr>
          <w:rFonts w:ascii="仿宋_GB2312" w:eastAsia="仿宋_GB2312" w:hint="eastAsia"/>
          <w:b/>
          <w:sz w:val="32"/>
          <w:szCs w:val="32"/>
        </w:rPr>
        <w:t>四、申报</w:t>
      </w:r>
      <w:r w:rsidR="00D063AE">
        <w:rPr>
          <w:rFonts w:ascii="仿宋_GB2312" w:eastAsia="仿宋_GB2312" w:hint="eastAsia"/>
          <w:b/>
          <w:sz w:val="32"/>
          <w:szCs w:val="32"/>
        </w:rPr>
        <w:t>流程</w:t>
      </w:r>
    </w:p>
    <w:p w:rsidR="00D063AE" w:rsidRPr="00D063AE" w:rsidRDefault="00D063AE" w:rsidP="00462FD0">
      <w:pPr>
        <w:rPr>
          <w:rFonts w:ascii="仿宋_GB2312" w:eastAsia="仿宋_GB2312"/>
          <w:b/>
          <w:sz w:val="32"/>
          <w:szCs w:val="32"/>
        </w:rPr>
      </w:pPr>
      <w:r w:rsidRPr="00D063AE">
        <w:rPr>
          <w:rFonts w:ascii="仿宋_GB2312" w:eastAsia="仿宋_GB2312" w:hint="eastAsia"/>
          <w:sz w:val="32"/>
          <w:szCs w:val="32"/>
        </w:rPr>
        <w:t>1.申报人登陆北京市科技人才管理信息系统</w:t>
      </w:r>
      <w:r w:rsidRPr="00462FD0">
        <w:rPr>
          <w:rFonts w:ascii="仿宋_GB2312" w:eastAsia="仿宋_GB2312" w:hint="eastAsia"/>
          <w:b/>
          <w:sz w:val="32"/>
          <w:szCs w:val="32"/>
        </w:rPr>
        <w:t>（</w:t>
      </w:r>
      <w:r w:rsidR="00462FD0" w:rsidRPr="00462FD0">
        <w:rPr>
          <w:rFonts w:ascii="仿宋_GB2312" w:eastAsia="仿宋_GB2312"/>
          <w:b/>
          <w:sz w:val="32"/>
          <w:szCs w:val="32"/>
        </w:rPr>
        <w:t>https://kjrc.bjkw.gov.cn/a</w:t>
      </w:r>
      <w:r w:rsidR="00462FD0" w:rsidRPr="00462FD0">
        <w:rPr>
          <w:rFonts w:ascii="宋体" w:eastAsia="宋体" w:hAnsi="宋体" w:cs="宋体"/>
          <w:b/>
          <w:kern w:val="0"/>
          <w:sz w:val="24"/>
          <w:szCs w:val="24"/>
        </w:rPr>
        <w:t> </w:t>
      </w:r>
      <w:r w:rsidRPr="00462FD0">
        <w:rPr>
          <w:rFonts w:ascii="仿宋_GB2312" w:eastAsia="仿宋_GB2312" w:hint="eastAsia"/>
          <w:b/>
          <w:sz w:val="32"/>
          <w:szCs w:val="32"/>
        </w:rPr>
        <w:t>）</w:t>
      </w:r>
      <w:r w:rsidRPr="00D063AE">
        <w:rPr>
          <w:rFonts w:ascii="仿宋_GB2312" w:eastAsia="仿宋_GB2312" w:hint="eastAsia"/>
          <w:sz w:val="32"/>
          <w:szCs w:val="32"/>
        </w:rPr>
        <w:t>填报信息（申报系统使用方法参见《北京市科技人才管理信息系统使用手册》，在注册登陆后首页下载），并由所在单位进行审核。</w:t>
      </w:r>
    </w:p>
    <w:p w:rsidR="00D063AE" w:rsidRPr="00D063AE" w:rsidRDefault="00D063AE" w:rsidP="00D063A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063AE">
        <w:rPr>
          <w:rFonts w:ascii="仿宋_GB2312" w:eastAsia="仿宋_GB2312" w:hint="eastAsia"/>
          <w:sz w:val="32"/>
          <w:szCs w:val="32"/>
        </w:rPr>
        <w:t>2.合作</w:t>
      </w:r>
      <w:r w:rsidR="002A2713">
        <w:rPr>
          <w:rFonts w:ascii="仿宋_GB2312" w:eastAsia="仿宋_GB2312" w:hint="eastAsia"/>
          <w:sz w:val="32"/>
          <w:szCs w:val="32"/>
        </w:rPr>
        <w:t>双</w:t>
      </w:r>
      <w:r w:rsidRPr="00D063AE">
        <w:rPr>
          <w:rFonts w:ascii="仿宋_GB2312" w:eastAsia="仿宋_GB2312" w:hint="eastAsia"/>
          <w:sz w:val="32"/>
          <w:szCs w:val="32"/>
        </w:rPr>
        <w:t>方需签定初步合作意向书，明确各方研究任务分工、经费分配及知识产权归属。各方所在单位管理部门对申报资料进行审核，在合作意向书中填写本单位意见并加盖</w:t>
      </w:r>
      <w:r w:rsidRPr="00D063AE">
        <w:rPr>
          <w:rFonts w:ascii="仿宋_GB2312" w:eastAsia="仿宋_GB2312" w:hint="eastAsia"/>
          <w:sz w:val="32"/>
          <w:szCs w:val="32"/>
        </w:rPr>
        <w:lastRenderedPageBreak/>
        <w:t>单位公章。</w:t>
      </w:r>
    </w:p>
    <w:p w:rsidR="0031216F" w:rsidRPr="007F0CE2" w:rsidRDefault="0031216F" w:rsidP="0031216F">
      <w:pPr>
        <w:rPr>
          <w:rFonts w:ascii="仿宋_GB2312" w:eastAsia="仿宋_GB2312"/>
          <w:b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</w:t>
      </w:r>
      <w:r w:rsidRPr="007F0CE2">
        <w:rPr>
          <w:rFonts w:ascii="仿宋_GB2312" w:eastAsia="仿宋_GB2312" w:hint="eastAsia"/>
          <w:b/>
          <w:sz w:val="32"/>
          <w:szCs w:val="32"/>
        </w:rPr>
        <w:t>五、材料报送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1.申报材料内容应不涉及国家机密，材料原则上不退还，请做好相关材料的备份工作。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2.申报材料</w:t>
      </w:r>
      <w:r w:rsidR="00805B69">
        <w:rPr>
          <w:rFonts w:ascii="仿宋_GB2312" w:eastAsia="仿宋_GB2312" w:hint="eastAsia"/>
          <w:sz w:val="32"/>
          <w:szCs w:val="32"/>
        </w:rPr>
        <w:t>需</w:t>
      </w:r>
      <w:r w:rsidR="00460957">
        <w:rPr>
          <w:rFonts w:ascii="仿宋_GB2312" w:eastAsia="仿宋_GB2312" w:hint="eastAsia"/>
          <w:sz w:val="32"/>
          <w:szCs w:val="32"/>
        </w:rPr>
        <w:t>从网上下载打印</w:t>
      </w:r>
      <w:r w:rsidRPr="0031216F">
        <w:rPr>
          <w:rFonts w:ascii="仿宋_GB2312" w:eastAsia="仿宋_GB2312" w:hint="eastAsia"/>
          <w:sz w:val="32"/>
          <w:szCs w:val="32"/>
        </w:rPr>
        <w:t>一式二份，A4纸正反面打印，左侧装订</w:t>
      </w:r>
      <w:r w:rsidR="00FD5DB0">
        <w:rPr>
          <w:rFonts w:ascii="仿宋_GB2312" w:eastAsia="仿宋_GB2312" w:hint="eastAsia"/>
          <w:sz w:val="32"/>
          <w:szCs w:val="32"/>
        </w:rPr>
        <w:t>，</w:t>
      </w:r>
      <w:r w:rsidRPr="0031216F">
        <w:rPr>
          <w:rFonts w:ascii="仿宋_GB2312" w:eastAsia="仿宋_GB2312" w:hint="eastAsia"/>
          <w:sz w:val="32"/>
          <w:szCs w:val="32"/>
        </w:rPr>
        <w:t>签章齐全。</w:t>
      </w:r>
      <w:r w:rsidR="00390A8F" w:rsidRPr="00D117E5">
        <w:rPr>
          <w:rFonts w:ascii="仿宋_GB2312" w:eastAsia="仿宋_GB2312" w:hAnsi="仿宋" w:hint="eastAsia"/>
          <w:sz w:val="32"/>
          <w:szCs w:val="32"/>
        </w:rPr>
        <w:t>评审</w:t>
      </w:r>
      <w:r w:rsidR="00390A8F">
        <w:rPr>
          <w:rFonts w:ascii="仿宋_GB2312" w:eastAsia="仿宋_GB2312" w:hAnsi="仿宋" w:hint="eastAsia"/>
          <w:sz w:val="32"/>
          <w:szCs w:val="32"/>
        </w:rPr>
        <w:t>材料</w:t>
      </w:r>
      <w:r w:rsidR="00390A8F" w:rsidRPr="00D117E5">
        <w:rPr>
          <w:rFonts w:ascii="仿宋_GB2312" w:eastAsia="仿宋_GB2312" w:hAnsi="仿宋" w:hint="eastAsia"/>
          <w:sz w:val="32"/>
          <w:szCs w:val="32"/>
        </w:rPr>
        <w:t>以</w:t>
      </w:r>
      <w:r w:rsidR="00390A8F">
        <w:rPr>
          <w:rFonts w:ascii="仿宋_GB2312" w:eastAsia="仿宋_GB2312" w:hAnsi="仿宋" w:hint="eastAsia"/>
          <w:sz w:val="32"/>
          <w:szCs w:val="32"/>
        </w:rPr>
        <w:t>网上</w:t>
      </w:r>
      <w:r w:rsidR="00390A8F" w:rsidRPr="00D117E5">
        <w:rPr>
          <w:rFonts w:ascii="仿宋_GB2312" w:eastAsia="仿宋_GB2312" w:hAnsi="仿宋" w:hint="eastAsia"/>
          <w:sz w:val="32"/>
          <w:szCs w:val="32"/>
        </w:rPr>
        <w:t>材料为准。</w:t>
      </w:r>
    </w:p>
    <w:p w:rsidR="0031216F" w:rsidRPr="0031216F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 xml:space="preserve">　　3.材料受理时间：201</w:t>
      </w:r>
      <w:r w:rsidR="00C5362A">
        <w:rPr>
          <w:rFonts w:ascii="仿宋_GB2312" w:eastAsia="仿宋_GB2312"/>
          <w:sz w:val="32"/>
          <w:szCs w:val="32"/>
        </w:rPr>
        <w:t>6</w:t>
      </w:r>
      <w:r w:rsidRPr="0031216F">
        <w:rPr>
          <w:rFonts w:ascii="仿宋_GB2312" w:eastAsia="仿宋_GB2312" w:hint="eastAsia"/>
          <w:sz w:val="32"/>
          <w:szCs w:val="32"/>
        </w:rPr>
        <w:t>年</w:t>
      </w:r>
      <w:r w:rsidR="00C5362A">
        <w:rPr>
          <w:rFonts w:ascii="仿宋_GB2312" w:eastAsia="仿宋_GB2312"/>
          <w:sz w:val="32"/>
          <w:szCs w:val="32"/>
        </w:rPr>
        <w:t>8</w:t>
      </w:r>
      <w:r w:rsidRPr="0031216F">
        <w:rPr>
          <w:rFonts w:ascii="仿宋_GB2312" w:eastAsia="仿宋_GB2312" w:hint="eastAsia"/>
          <w:sz w:val="32"/>
          <w:szCs w:val="32"/>
        </w:rPr>
        <w:t>月2</w:t>
      </w:r>
      <w:r w:rsidR="00C5362A">
        <w:rPr>
          <w:rFonts w:ascii="仿宋_GB2312" w:eastAsia="仿宋_GB2312"/>
          <w:sz w:val="32"/>
          <w:szCs w:val="32"/>
        </w:rPr>
        <w:t>9</w:t>
      </w:r>
      <w:r w:rsidRPr="0031216F">
        <w:rPr>
          <w:rFonts w:ascii="仿宋_GB2312" w:eastAsia="仿宋_GB2312" w:hint="eastAsia"/>
          <w:sz w:val="32"/>
          <w:szCs w:val="32"/>
        </w:rPr>
        <w:t>日至</w:t>
      </w:r>
      <w:r w:rsidR="00C5362A">
        <w:rPr>
          <w:rFonts w:ascii="仿宋_GB2312" w:eastAsia="仿宋_GB2312"/>
          <w:sz w:val="32"/>
          <w:szCs w:val="32"/>
        </w:rPr>
        <w:t>9月</w:t>
      </w:r>
      <w:r w:rsidR="00C5362A">
        <w:rPr>
          <w:rFonts w:ascii="仿宋_GB2312" w:eastAsia="仿宋_GB2312" w:hint="eastAsia"/>
          <w:sz w:val="32"/>
          <w:szCs w:val="32"/>
        </w:rPr>
        <w:t>2</w:t>
      </w:r>
      <w:r w:rsidRPr="0031216F">
        <w:rPr>
          <w:rFonts w:ascii="仿宋_GB2312" w:eastAsia="仿宋_GB2312" w:hint="eastAsia"/>
          <w:sz w:val="32"/>
          <w:szCs w:val="32"/>
        </w:rPr>
        <w:t>日（9</w:t>
      </w:r>
      <w:r w:rsidR="00C5362A">
        <w:rPr>
          <w:rFonts w:ascii="仿宋_GB2312" w:eastAsia="仿宋_GB2312" w:hint="eastAsia"/>
          <w:sz w:val="32"/>
          <w:szCs w:val="32"/>
        </w:rPr>
        <w:t>:</w:t>
      </w:r>
      <w:r w:rsidRPr="0031216F">
        <w:rPr>
          <w:rFonts w:ascii="仿宋_GB2312" w:eastAsia="仿宋_GB2312" w:hint="eastAsia"/>
          <w:sz w:val="32"/>
          <w:szCs w:val="32"/>
        </w:rPr>
        <w:t>30－17</w:t>
      </w:r>
      <w:r w:rsidR="00C5362A">
        <w:rPr>
          <w:rFonts w:ascii="仿宋_GB2312" w:eastAsia="仿宋_GB2312" w:hint="eastAsia"/>
          <w:sz w:val="32"/>
          <w:szCs w:val="32"/>
        </w:rPr>
        <w:t>:</w:t>
      </w:r>
      <w:r w:rsidRPr="0031216F">
        <w:rPr>
          <w:rFonts w:ascii="仿宋_GB2312" w:eastAsia="仿宋_GB2312" w:hint="eastAsia"/>
          <w:sz w:val="32"/>
          <w:szCs w:val="32"/>
        </w:rPr>
        <w:t>00）。</w:t>
      </w:r>
    </w:p>
    <w:p w:rsidR="0031216F" w:rsidRDefault="0031216F" w:rsidP="00042440">
      <w:pPr>
        <w:ind w:firstLine="648"/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>4.材料送交地点：西直门南大街16号（人民医院东门对面）北楼一层106室（北京城市系统工程研究中心人才系统研究部）。</w:t>
      </w:r>
    </w:p>
    <w:p w:rsidR="00042440" w:rsidRPr="00042440" w:rsidRDefault="00042440" w:rsidP="00042440">
      <w:pPr>
        <w:ind w:firstLine="648"/>
        <w:rPr>
          <w:rFonts w:ascii="仿宋_GB2312" w:eastAsia="仿宋_GB2312"/>
          <w:sz w:val="32"/>
          <w:szCs w:val="32"/>
        </w:rPr>
      </w:pPr>
    </w:p>
    <w:p w:rsidR="00042440" w:rsidRPr="008C7AD5" w:rsidRDefault="0031216F" w:rsidP="00042440">
      <w:pPr>
        <w:rPr>
          <w:rFonts w:ascii="仿宋_GB2312" w:eastAsia="仿宋_GB2312"/>
          <w:b/>
          <w:sz w:val="32"/>
          <w:szCs w:val="32"/>
        </w:rPr>
      </w:pPr>
      <w:r w:rsidRPr="008C7AD5">
        <w:rPr>
          <w:rFonts w:ascii="仿宋_GB2312" w:eastAsia="仿宋_GB2312" w:hint="eastAsia"/>
          <w:b/>
          <w:sz w:val="32"/>
          <w:szCs w:val="32"/>
        </w:rPr>
        <w:t>咨询电话：</w:t>
      </w:r>
    </w:p>
    <w:p w:rsidR="0031216F" w:rsidRPr="0031216F" w:rsidRDefault="0031216F" w:rsidP="00042440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>市科委人事教育处</w:t>
      </w:r>
      <w:r w:rsidR="00042440">
        <w:rPr>
          <w:rFonts w:ascii="仿宋_GB2312" w:eastAsia="仿宋_GB2312" w:hint="eastAsia"/>
          <w:sz w:val="32"/>
          <w:szCs w:val="32"/>
        </w:rPr>
        <w:t xml:space="preserve"> </w:t>
      </w:r>
      <w:r w:rsidR="00042440">
        <w:rPr>
          <w:rFonts w:ascii="仿宋_GB2312" w:eastAsia="仿宋_GB2312"/>
          <w:sz w:val="32"/>
          <w:szCs w:val="32"/>
        </w:rPr>
        <w:t xml:space="preserve">           王雪梅</w:t>
      </w:r>
      <w:r w:rsidR="00042440">
        <w:rPr>
          <w:rFonts w:ascii="仿宋_GB2312" w:eastAsia="仿宋_GB2312" w:hint="eastAsia"/>
          <w:sz w:val="32"/>
          <w:szCs w:val="32"/>
        </w:rPr>
        <w:t xml:space="preserve">    </w:t>
      </w:r>
      <w:r w:rsidRPr="0031216F">
        <w:rPr>
          <w:rFonts w:ascii="仿宋_GB2312" w:eastAsia="仿宋_GB2312" w:hint="eastAsia"/>
          <w:sz w:val="32"/>
          <w:szCs w:val="32"/>
        </w:rPr>
        <w:t>66153440</w:t>
      </w:r>
    </w:p>
    <w:p w:rsidR="00042440" w:rsidRDefault="0031216F" w:rsidP="0031216F">
      <w:pPr>
        <w:rPr>
          <w:rFonts w:ascii="仿宋_GB2312" w:eastAsia="仿宋_GB2312"/>
          <w:sz w:val="32"/>
          <w:szCs w:val="32"/>
        </w:rPr>
      </w:pPr>
      <w:r w:rsidRPr="0031216F">
        <w:rPr>
          <w:rFonts w:ascii="仿宋_GB2312" w:eastAsia="仿宋_GB2312" w:hint="eastAsia"/>
          <w:sz w:val="32"/>
          <w:szCs w:val="32"/>
        </w:rPr>
        <w:t>北京城市系统工程研究中心</w:t>
      </w:r>
      <w:r w:rsidR="00042440">
        <w:rPr>
          <w:rFonts w:ascii="仿宋_GB2312" w:eastAsia="仿宋_GB2312" w:hint="eastAsia"/>
          <w:sz w:val="32"/>
          <w:szCs w:val="32"/>
        </w:rPr>
        <w:t xml:space="preserve">    李杨 </w:t>
      </w:r>
      <w:r w:rsidR="00042440">
        <w:rPr>
          <w:rFonts w:ascii="仿宋_GB2312" w:eastAsia="仿宋_GB2312"/>
          <w:sz w:val="32"/>
          <w:szCs w:val="32"/>
        </w:rPr>
        <w:t xml:space="preserve">    </w:t>
      </w:r>
      <w:r w:rsidR="00042440">
        <w:rPr>
          <w:rFonts w:ascii="仿宋_GB2312" w:eastAsia="仿宋_GB2312" w:hint="eastAsia"/>
          <w:sz w:val="32"/>
          <w:szCs w:val="32"/>
        </w:rPr>
        <w:t xml:space="preserve"> 68717373-66</w:t>
      </w:r>
      <w:r w:rsidR="00162E65">
        <w:rPr>
          <w:rFonts w:ascii="仿宋_GB2312" w:eastAsia="仿宋_GB2312"/>
          <w:sz w:val="32"/>
          <w:szCs w:val="32"/>
        </w:rPr>
        <w:t>1</w:t>
      </w:r>
      <w:r w:rsidR="00042440">
        <w:rPr>
          <w:rFonts w:ascii="仿宋_GB2312" w:eastAsia="仿宋_GB2312" w:hint="eastAsia"/>
          <w:sz w:val="32"/>
          <w:szCs w:val="32"/>
        </w:rPr>
        <w:t>9</w:t>
      </w:r>
    </w:p>
    <w:p w:rsidR="000418B1" w:rsidRDefault="000418B1" w:rsidP="0031216F">
      <w:pPr>
        <w:rPr>
          <w:rFonts w:ascii="仿宋_GB2312" w:eastAsia="仿宋_GB2312"/>
          <w:sz w:val="32"/>
          <w:szCs w:val="32"/>
        </w:rPr>
      </w:pPr>
    </w:p>
    <w:p w:rsidR="000418B1" w:rsidRDefault="000418B1" w:rsidP="0031216F">
      <w:pPr>
        <w:rPr>
          <w:rFonts w:ascii="仿宋_GB2312" w:eastAsia="仿宋_GB2312"/>
          <w:sz w:val="32"/>
          <w:szCs w:val="32"/>
        </w:rPr>
      </w:pPr>
    </w:p>
    <w:p w:rsidR="000418B1" w:rsidRPr="007942EC" w:rsidRDefault="000418B1" w:rsidP="000418B1">
      <w:pPr>
        <w:ind w:firstLineChars="1500" w:firstLine="4800"/>
        <w:rPr>
          <w:rFonts w:ascii="仿宋_GB2312" w:eastAsia="仿宋_GB2312"/>
          <w:sz w:val="32"/>
          <w:szCs w:val="32"/>
        </w:rPr>
      </w:pPr>
      <w:r w:rsidRPr="007942EC">
        <w:rPr>
          <w:rFonts w:ascii="仿宋_GB2312" w:eastAsia="仿宋_GB2312" w:hint="eastAsia"/>
          <w:sz w:val="32"/>
          <w:szCs w:val="32"/>
        </w:rPr>
        <w:t>北京市科委人事教育处</w:t>
      </w:r>
    </w:p>
    <w:p w:rsidR="000418B1" w:rsidRPr="007942EC" w:rsidRDefault="000418B1" w:rsidP="000418B1">
      <w:pPr>
        <w:rPr>
          <w:rFonts w:ascii="仿宋_GB2312" w:eastAsia="仿宋_GB2312"/>
          <w:sz w:val="32"/>
          <w:szCs w:val="32"/>
        </w:rPr>
      </w:pPr>
      <w:r w:rsidRPr="007942EC">
        <w:rPr>
          <w:rFonts w:eastAsia="仿宋_GB2312" w:hint="eastAsia"/>
          <w:sz w:val="32"/>
          <w:szCs w:val="32"/>
        </w:rPr>
        <w:t>                                </w:t>
      </w:r>
      <w:r>
        <w:rPr>
          <w:rFonts w:eastAsia="仿宋_GB2312" w:hint="eastAsia"/>
          <w:sz w:val="32"/>
          <w:szCs w:val="32"/>
        </w:rPr>
        <w:t xml:space="preserve">                </w:t>
      </w:r>
      <w:r>
        <w:rPr>
          <w:rFonts w:eastAsia="仿宋_GB2312"/>
          <w:sz w:val="32"/>
          <w:szCs w:val="32"/>
        </w:rPr>
        <w:t xml:space="preserve">   </w:t>
      </w:r>
      <w:r w:rsidRPr="007942EC">
        <w:rPr>
          <w:rFonts w:ascii="仿宋_GB2312" w:eastAsia="仿宋_GB2312" w:hint="eastAsia"/>
          <w:sz w:val="32"/>
          <w:szCs w:val="32"/>
        </w:rPr>
        <w:t>2016年</w:t>
      </w:r>
      <w:r>
        <w:rPr>
          <w:rFonts w:ascii="仿宋_GB2312" w:eastAsia="仿宋_GB2312"/>
          <w:sz w:val="32"/>
          <w:szCs w:val="32"/>
        </w:rPr>
        <w:t>8</w:t>
      </w:r>
      <w:r w:rsidRPr="007942EC">
        <w:rPr>
          <w:rFonts w:ascii="仿宋_GB2312" w:eastAsia="仿宋_GB2312" w:hint="eastAsia"/>
          <w:sz w:val="32"/>
          <w:szCs w:val="32"/>
        </w:rPr>
        <w:t>月</w:t>
      </w:r>
      <w:r w:rsidR="00E63E5F">
        <w:rPr>
          <w:rFonts w:ascii="仿宋_GB2312" w:eastAsia="仿宋_GB2312"/>
          <w:sz w:val="32"/>
          <w:szCs w:val="32"/>
        </w:rPr>
        <w:t>10</w:t>
      </w:r>
      <w:r w:rsidRPr="007942EC">
        <w:rPr>
          <w:rFonts w:ascii="仿宋_GB2312" w:eastAsia="仿宋_GB2312" w:hint="eastAsia"/>
          <w:sz w:val="32"/>
          <w:szCs w:val="32"/>
        </w:rPr>
        <w:t>日</w:t>
      </w:r>
    </w:p>
    <w:p w:rsidR="000418B1" w:rsidRPr="000418B1" w:rsidRDefault="000418B1" w:rsidP="0031216F">
      <w:pPr>
        <w:rPr>
          <w:rFonts w:ascii="仿宋_GB2312" w:eastAsia="仿宋_GB2312"/>
          <w:sz w:val="32"/>
          <w:szCs w:val="32"/>
        </w:rPr>
      </w:pPr>
    </w:p>
    <w:p w:rsidR="00021B85" w:rsidRPr="00042440" w:rsidRDefault="00021B85">
      <w:pPr>
        <w:rPr>
          <w:rFonts w:ascii="仿宋_GB2312" w:eastAsia="仿宋_GB2312"/>
          <w:sz w:val="32"/>
          <w:szCs w:val="32"/>
        </w:rPr>
      </w:pPr>
    </w:p>
    <w:sectPr w:rsidR="00021B85" w:rsidRPr="00042440" w:rsidSect="00351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CAB" w:rsidRDefault="00091CAB" w:rsidP="0031216F">
      <w:r>
        <w:separator/>
      </w:r>
    </w:p>
  </w:endnote>
  <w:endnote w:type="continuationSeparator" w:id="1">
    <w:p w:rsidR="00091CAB" w:rsidRDefault="00091CAB" w:rsidP="00312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CAB" w:rsidRDefault="00091CAB" w:rsidP="0031216F">
      <w:r>
        <w:separator/>
      </w:r>
    </w:p>
  </w:footnote>
  <w:footnote w:type="continuationSeparator" w:id="1">
    <w:p w:rsidR="00091CAB" w:rsidRDefault="00091CAB" w:rsidP="00312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B71"/>
    <w:rsid w:val="000201DE"/>
    <w:rsid w:val="00021B85"/>
    <w:rsid w:val="00026DB1"/>
    <w:rsid w:val="000418B1"/>
    <w:rsid w:val="00042440"/>
    <w:rsid w:val="00047666"/>
    <w:rsid w:val="00056D40"/>
    <w:rsid w:val="00066948"/>
    <w:rsid w:val="00080F8C"/>
    <w:rsid w:val="00091CAB"/>
    <w:rsid w:val="000D1D1A"/>
    <w:rsid w:val="000F7242"/>
    <w:rsid w:val="00131DC3"/>
    <w:rsid w:val="00162E65"/>
    <w:rsid w:val="00192FAD"/>
    <w:rsid w:val="001B68A7"/>
    <w:rsid w:val="001F6CFE"/>
    <w:rsid w:val="001F7CDA"/>
    <w:rsid w:val="00293064"/>
    <w:rsid w:val="0029624B"/>
    <w:rsid w:val="00296DB9"/>
    <w:rsid w:val="002A2713"/>
    <w:rsid w:val="002B7ECE"/>
    <w:rsid w:val="002C290C"/>
    <w:rsid w:val="002D505F"/>
    <w:rsid w:val="0031216F"/>
    <w:rsid w:val="00333B71"/>
    <w:rsid w:val="00351C09"/>
    <w:rsid w:val="0036378B"/>
    <w:rsid w:val="0038506D"/>
    <w:rsid w:val="00390A8F"/>
    <w:rsid w:val="00393431"/>
    <w:rsid w:val="003C6529"/>
    <w:rsid w:val="00431D1E"/>
    <w:rsid w:val="00454E4A"/>
    <w:rsid w:val="00460957"/>
    <w:rsid w:val="00462FD0"/>
    <w:rsid w:val="00470238"/>
    <w:rsid w:val="004E7720"/>
    <w:rsid w:val="00605910"/>
    <w:rsid w:val="0060792B"/>
    <w:rsid w:val="006201B2"/>
    <w:rsid w:val="006358EC"/>
    <w:rsid w:val="00644C81"/>
    <w:rsid w:val="00674BD0"/>
    <w:rsid w:val="00683B0F"/>
    <w:rsid w:val="007127AA"/>
    <w:rsid w:val="00716CDF"/>
    <w:rsid w:val="00796B19"/>
    <w:rsid w:val="007B2C16"/>
    <w:rsid w:val="007B2F00"/>
    <w:rsid w:val="007C2B10"/>
    <w:rsid w:val="007D5956"/>
    <w:rsid w:val="007D6FEF"/>
    <w:rsid w:val="007F0CE2"/>
    <w:rsid w:val="00803FFD"/>
    <w:rsid w:val="00805B69"/>
    <w:rsid w:val="00817300"/>
    <w:rsid w:val="00843C18"/>
    <w:rsid w:val="008C7AD5"/>
    <w:rsid w:val="0090241F"/>
    <w:rsid w:val="00911402"/>
    <w:rsid w:val="009320F4"/>
    <w:rsid w:val="00956B6A"/>
    <w:rsid w:val="00960074"/>
    <w:rsid w:val="00975A81"/>
    <w:rsid w:val="00990B7D"/>
    <w:rsid w:val="009E4B3E"/>
    <w:rsid w:val="009E4CD2"/>
    <w:rsid w:val="00A018A8"/>
    <w:rsid w:val="00A133DE"/>
    <w:rsid w:val="00AC79D0"/>
    <w:rsid w:val="00B06A3A"/>
    <w:rsid w:val="00B216EF"/>
    <w:rsid w:val="00B35403"/>
    <w:rsid w:val="00B50227"/>
    <w:rsid w:val="00B62717"/>
    <w:rsid w:val="00BB2419"/>
    <w:rsid w:val="00BF5E3A"/>
    <w:rsid w:val="00C02100"/>
    <w:rsid w:val="00C5362A"/>
    <w:rsid w:val="00C55C4C"/>
    <w:rsid w:val="00C6005E"/>
    <w:rsid w:val="00C659F2"/>
    <w:rsid w:val="00C72D47"/>
    <w:rsid w:val="00CB7FD0"/>
    <w:rsid w:val="00CD35B1"/>
    <w:rsid w:val="00CD5199"/>
    <w:rsid w:val="00CF4958"/>
    <w:rsid w:val="00CF588C"/>
    <w:rsid w:val="00D063AE"/>
    <w:rsid w:val="00D14007"/>
    <w:rsid w:val="00D9100C"/>
    <w:rsid w:val="00DE4BC8"/>
    <w:rsid w:val="00E32B73"/>
    <w:rsid w:val="00E45F9F"/>
    <w:rsid w:val="00E60783"/>
    <w:rsid w:val="00E63E5F"/>
    <w:rsid w:val="00E936DA"/>
    <w:rsid w:val="00F30FCE"/>
    <w:rsid w:val="00FD5DB0"/>
    <w:rsid w:val="00FF0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1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黄峥</dc:creator>
  <cp:keywords/>
  <dc:description/>
  <cp:lastModifiedBy>User</cp:lastModifiedBy>
  <cp:revision>149</cp:revision>
  <dcterms:created xsi:type="dcterms:W3CDTF">2016-07-26T02:16:00Z</dcterms:created>
  <dcterms:modified xsi:type="dcterms:W3CDTF">2016-08-12T02:18:00Z</dcterms:modified>
</cp:coreProperties>
</file>