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B5C" w:rsidRPr="00FE4B5C" w:rsidRDefault="00FE4B5C" w:rsidP="00FE4B5C">
      <w:pPr>
        <w:shd w:val="clear" w:color="auto" w:fill="FFFFFF"/>
        <w:adjustRightInd/>
        <w:snapToGrid/>
        <w:spacing w:line="480" w:lineRule="auto"/>
        <w:jc w:val="center"/>
        <w:outlineLvl w:val="1"/>
        <w:rPr>
          <w:rFonts w:ascii="微软雅黑" w:eastAsia="微软雅黑" w:hAnsi="微软雅黑" w:cs="宋体" w:hint="eastAsia"/>
          <w:b/>
          <w:bCs/>
          <w:kern w:val="36"/>
          <w:sz w:val="30"/>
          <w:szCs w:val="30"/>
        </w:rPr>
      </w:pPr>
      <w:r w:rsidRPr="00FE4B5C">
        <w:rPr>
          <w:rFonts w:ascii="微软雅黑" w:eastAsia="微软雅黑" w:hAnsi="微软雅黑" w:cs="宋体" w:hint="eastAsia"/>
          <w:b/>
          <w:bCs/>
          <w:kern w:val="36"/>
          <w:sz w:val="30"/>
          <w:szCs w:val="30"/>
        </w:rPr>
        <w:t>2018年度国家自然科学基金委员会与香港研究资助局联合科研资助基金项目指南</w:t>
      </w:r>
      <w:bookmarkStart w:id="0" w:name="_GoBack"/>
      <w:bookmarkEnd w:id="0"/>
    </w:p>
    <w:p w:rsidR="00FE4B5C" w:rsidRPr="00FE4B5C" w:rsidRDefault="00FE4B5C" w:rsidP="00FE4B5C">
      <w:pPr>
        <w:shd w:val="clear" w:color="auto" w:fill="FFFFFF"/>
        <w:adjustRightInd/>
        <w:snapToGrid/>
        <w:spacing w:line="360" w:lineRule="atLeast"/>
        <w:jc w:val="both"/>
        <w:rPr>
          <w:rFonts w:ascii="宋体" w:eastAsia="宋体" w:hAnsi="宋体" w:cs="宋体" w:hint="eastAsia"/>
          <w:sz w:val="24"/>
        </w:rPr>
      </w:pPr>
      <w:r w:rsidRPr="00FE4B5C">
        <w:rPr>
          <w:rFonts w:ascii="宋体" w:eastAsia="宋体" w:hAnsi="宋体" w:cs="宋体" w:hint="eastAsia"/>
          <w:sz w:val="24"/>
        </w:rPr>
        <w:t>日期 2017-12-22　  来源：国际合作局　  作者：王文泽　 【</w:t>
      </w:r>
      <w:hyperlink r:id="rId7" w:history="1">
        <w:r w:rsidRPr="00FE4B5C">
          <w:rPr>
            <w:rFonts w:ascii="微软雅黑" w:hAnsi="微软雅黑" w:cs="宋体"/>
            <w:color w:val="333333"/>
            <w:sz w:val="24"/>
          </w:rPr>
          <w:t>大</w:t>
        </w:r>
      </w:hyperlink>
      <w:r w:rsidRPr="00FE4B5C">
        <w:rPr>
          <w:rFonts w:ascii="宋体" w:eastAsia="宋体" w:hAnsi="宋体" w:cs="宋体" w:hint="eastAsia"/>
          <w:sz w:val="24"/>
        </w:rPr>
        <w:t xml:space="preserve"> </w:t>
      </w:r>
      <w:hyperlink r:id="rId8" w:history="1">
        <w:r w:rsidRPr="00FE4B5C">
          <w:rPr>
            <w:rFonts w:ascii="微软雅黑" w:hAnsi="微软雅黑" w:cs="宋体"/>
            <w:color w:val="333333"/>
            <w:sz w:val="24"/>
          </w:rPr>
          <w:t>中</w:t>
        </w:r>
      </w:hyperlink>
      <w:r w:rsidRPr="00FE4B5C">
        <w:rPr>
          <w:rFonts w:ascii="宋体" w:eastAsia="宋体" w:hAnsi="宋体" w:cs="宋体" w:hint="eastAsia"/>
          <w:sz w:val="24"/>
        </w:rPr>
        <w:t xml:space="preserve"> </w:t>
      </w:r>
      <w:hyperlink r:id="rId9" w:history="1">
        <w:r w:rsidRPr="00FE4B5C">
          <w:rPr>
            <w:rFonts w:ascii="微软雅黑" w:hAnsi="微软雅黑" w:cs="宋体"/>
            <w:color w:val="333333"/>
            <w:sz w:val="24"/>
          </w:rPr>
          <w:t>小</w:t>
        </w:r>
      </w:hyperlink>
      <w:r w:rsidRPr="00FE4B5C">
        <w:rPr>
          <w:rFonts w:ascii="宋体" w:eastAsia="宋体" w:hAnsi="宋体" w:cs="宋体" w:hint="eastAsia"/>
          <w:sz w:val="24"/>
        </w:rPr>
        <w:t>】　  【</w:t>
      </w:r>
      <w:hyperlink r:id="rId10" w:history="1">
        <w:r w:rsidRPr="00FE4B5C">
          <w:rPr>
            <w:rFonts w:ascii="微软雅黑" w:hAnsi="微软雅黑" w:cs="宋体"/>
            <w:color w:val="333333"/>
            <w:sz w:val="24"/>
          </w:rPr>
          <w:t>打印</w:t>
        </w:r>
      </w:hyperlink>
      <w:r w:rsidRPr="00FE4B5C">
        <w:rPr>
          <w:rFonts w:ascii="宋体" w:eastAsia="宋体" w:hAnsi="宋体" w:cs="宋体" w:hint="eastAsia"/>
          <w:sz w:val="24"/>
        </w:rPr>
        <w:t>】　  【</w:t>
      </w:r>
      <w:hyperlink r:id="rId11" w:history="1">
        <w:r w:rsidRPr="00FE4B5C">
          <w:rPr>
            <w:rFonts w:ascii="微软雅黑" w:hAnsi="微软雅黑" w:cs="宋体"/>
            <w:color w:val="333333"/>
            <w:sz w:val="24"/>
          </w:rPr>
          <w:t>关闭</w:t>
        </w:r>
      </w:hyperlink>
      <w:r w:rsidRPr="00FE4B5C">
        <w:rPr>
          <w:rFonts w:ascii="宋体" w:eastAsia="宋体" w:hAnsi="宋体" w:cs="宋体" w:hint="eastAsia"/>
          <w:sz w:val="24"/>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FE4B5C" w:rsidRPr="00FE4B5C" w:rsidTr="00FE4B5C">
        <w:trPr>
          <w:trHeight w:val="150"/>
          <w:tblCellSpacing w:w="0" w:type="dxa"/>
        </w:trPr>
        <w:tc>
          <w:tcPr>
            <w:tcW w:w="0" w:type="auto"/>
            <w:vAlign w:val="center"/>
            <w:hideMark/>
          </w:tcPr>
          <w:p w:rsidR="00FE4B5C" w:rsidRPr="00FE4B5C" w:rsidRDefault="00FE4B5C" w:rsidP="00FE4B5C">
            <w:pPr>
              <w:adjustRightInd/>
              <w:snapToGrid/>
              <w:spacing w:line="360" w:lineRule="atLeast"/>
              <w:jc w:val="both"/>
              <w:rPr>
                <w:rFonts w:ascii="宋体" w:eastAsia="宋体" w:hAnsi="宋体" w:cs="宋体"/>
                <w:sz w:val="24"/>
              </w:rPr>
            </w:pPr>
          </w:p>
        </w:tc>
      </w:tr>
      <w:tr w:rsidR="00FE4B5C" w:rsidRPr="00FE4B5C" w:rsidTr="00FE4B5C">
        <w:trPr>
          <w:tblCellSpacing w:w="0" w:type="dxa"/>
        </w:trPr>
        <w:tc>
          <w:tcPr>
            <w:tcW w:w="0" w:type="auto"/>
            <w:vAlign w:val="center"/>
            <w:hideMark/>
          </w:tcPr>
          <w:p w:rsidR="00FE4B5C" w:rsidRPr="00FE4B5C" w:rsidRDefault="00FE4B5C" w:rsidP="00FE4B5C">
            <w:pPr>
              <w:adjustRightInd/>
              <w:snapToGrid/>
              <w:spacing w:line="360" w:lineRule="atLeast"/>
              <w:jc w:val="center"/>
              <w:rPr>
                <w:rFonts w:ascii="宋体" w:eastAsia="宋体" w:hAnsi="宋体" w:cs="宋体"/>
                <w:sz w:val="24"/>
              </w:rPr>
            </w:pPr>
          </w:p>
        </w:tc>
      </w:tr>
    </w:tbl>
    <w:p w:rsidR="00FE4B5C" w:rsidRPr="00FE4B5C" w:rsidRDefault="00FE4B5C" w:rsidP="00FE4B5C">
      <w:pPr>
        <w:shd w:val="clear" w:color="auto" w:fill="FFFFFF"/>
        <w:adjustRightInd/>
        <w:snapToGrid/>
        <w:spacing w:line="360" w:lineRule="atLeast"/>
        <w:jc w:val="both"/>
        <w:rPr>
          <w:rFonts w:ascii="宋体" w:eastAsia="宋体" w:hAnsi="宋体" w:cs="宋体" w:hint="eastAsia"/>
          <w:sz w:val="24"/>
        </w:rPr>
      </w:pP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根据国家自然科学基金委员会（以下简称自然科学基金委）与香港研究资助局（以下简称</w:t>
      </w:r>
      <w:proofErr w:type="gramStart"/>
      <w:r w:rsidRPr="00FE4B5C">
        <w:rPr>
          <w:rFonts w:ascii="微软雅黑" w:eastAsia="微软雅黑" w:hAnsi="微软雅黑" w:cs="宋体" w:hint="eastAsia"/>
          <w:sz w:val="24"/>
        </w:rPr>
        <w:t>研</w:t>
      </w:r>
      <w:proofErr w:type="gramEnd"/>
      <w:r w:rsidRPr="00FE4B5C">
        <w:rPr>
          <w:rFonts w:ascii="微软雅黑" w:eastAsia="微软雅黑" w:hAnsi="微软雅黑" w:cs="宋体" w:hint="eastAsia"/>
          <w:sz w:val="24"/>
        </w:rPr>
        <w:t>资局）关于设立联合科研资助基金的协议(以下简称协议)，双方每年共同资助中国内地与香港地区研究人员间的合作研究项目。现开始征集2018年度国家自然科学基金委员会与香港研究资助局联合科研资助基金项目（以下简称“NSFC-RGC项目”），具体说明和要求如下：</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b/>
          <w:bCs/>
          <w:sz w:val="24"/>
        </w:rPr>
        <w:t xml:space="preserve">　　一、 项目说明</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本项目属于国际（地区）合作研究项目中的组织间合作研究项目，其申请与受理、评审与批准、实施与管理和结题均按照《国家自然科学基金国际（地区）合作研究项目管理办法》进行管理。</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一）资助领域：本项目资助由中国内地和香港地区科研人员联合提出的自然科学领域的研究计划，重点资助领域为信息科学、生物科学、新材料科学、海洋与环境科学、医学科学、管理科学。本项目应正确选择自然科学基金委学科申请代码。</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（二）资助年限与资助强度：本项目的资助年限为4年，起止日期为2019年1月1日~2022年12月31日，</w:t>
      </w:r>
      <w:r w:rsidRPr="00FE4B5C">
        <w:rPr>
          <w:rFonts w:ascii="微软雅黑" w:eastAsia="微软雅黑" w:hAnsi="微软雅黑" w:cs="宋体" w:hint="eastAsia"/>
          <w:b/>
          <w:bCs/>
          <w:sz w:val="24"/>
        </w:rPr>
        <w:t>申请资助强度上限为100万元人民币/项（直</w:t>
      </w:r>
      <w:r w:rsidRPr="00FE4B5C">
        <w:rPr>
          <w:rFonts w:ascii="微软雅黑" w:eastAsia="微软雅黑" w:hAnsi="微软雅黑" w:cs="宋体" w:hint="eastAsia"/>
          <w:b/>
          <w:bCs/>
          <w:sz w:val="24"/>
        </w:rPr>
        <w:lastRenderedPageBreak/>
        <w:t>接费用）</w:t>
      </w:r>
      <w:r w:rsidRPr="00FE4B5C">
        <w:rPr>
          <w:rFonts w:ascii="微软雅黑" w:eastAsia="微软雅黑" w:hAnsi="微软雅黑" w:cs="宋体" w:hint="eastAsia"/>
          <w:sz w:val="24"/>
        </w:rPr>
        <w:t>。拟资助的项目数量为23项左右。资助经费应执行国家及自然科学基金会关于项目资助经费管理的有关规定。</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（三）评审程序：申请人提交撰写完整的申请书；双方资助机构进行各自评审，并在此基础上组织联合评审会，最终发布评审结果。</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w:t>
      </w:r>
      <w:r w:rsidRPr="00FE4B5C">
        <w:rPr>
          <w:rFonts w:ascii="微软雅黑" w:eastAsia="微软雅黑" w:hAnsi="微软雅黑" w:cs="宋体" w:hint="eastAsia"/>
          <w:b/>
          <w:bCs/>
          <w:sz w:val="24"/>
        </w:rPr>
        <w:t>二、申请要求</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（一）申请人应正式受聘于中国内地依托单位，且聘任期应覆盖申请项目执行期；申请人须具有高级专业技术职务（职称），且是正在承担或承担过3年期以上自然科学基金委项目的负责人。</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（二）受聘于依托单位的境外人员，不得同时以境内、境外两种身份申请或参与申请本项目。</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1. 自然科学基金委不接受正在承担国家自然科学基金资助的海外及港澳学者合作研究基金项目的负责人、国际（地区）合作研究项目的合作者申请本项目。</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2. 正在承担内地基金项目（海外及港澳学者合作研究基金项目除外）的项目负责人及参与者，不得作为合作者。</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3. 受聘于香港地区学术单位及科研机构的研究人员不得通过内地科学基金依托单位作为本项目的申请人。</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（三）内地和香港以外地区的科技人员可以作为内地或香港一方项目组成员申请本项目。</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lastRenderedPageBreak/>
        <w:t xml:space="preserve">　　（四）正在承担国家社会科学基金项目的负责人，不得作为申请人申请本项目。同</w:t>
      </w:r>
      <w:proofErr w:type="gramStart"/>
      <w:r w:rsidRPr="00FE4B5C">
        <w:rPr>
          <w:rFonts w:ascii="微软雅黑" w:eastAsia="微软雅黑" w:hAnsi="微软雅黑" w:cs="宋体" w:hint="eastAsia"/>
          <w:sz w:val="24"/>
        </w:rPr>
        <w:t>一</w:t>
      </w:r>
      <w:proofErr w:type="gramEnd"/>
      <w:r w:rsidRPr="00FE4B5C">
        <w:rPr>
          <w:rFonts w:ascii="微软雅黑" w:eastAsia="微软雅黑" w:hAnsi="微软雅黑" w:cs="宋体" w:hint="eastAsia"/>
          <w:sz w:val="24"/>
        </w:rPr>
        <w:t>年度内，已经申请国家社会科学基金项目的申请人，不得作为申请人申请本项目。</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b/>
          <w:bCs/>
          <w:sz w:val="24"/>
        </w:rPr>
        <w:t xml:space="preserve">　　三、限项规定</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国家自然科学基金国际（地区）合作研究项目包括组织间国际（地区）合作研究项目（以下简称组织间合作研究项目）和重点国际（地区）合作研究项目。“NSFC-RGC项目”属于组织间合作研究项目，申请人申请时须遵循以下限项规定：</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b/>
          <w:bCs/>
          <w:sz w:val="24"/>
        </w:rPr>
        <w:t xml:space="preserve">　　（一）申请人同年只能申请１项国际（地区）合作研究项目。</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b/>
          <w:bCs/>
          <w:sz w:val="24"/>
        </w:rPr>
        <w:t xml:space="preserve">　　（二）上年度获得国际（地区）合作研究项目资助的项目负责人，本年度不得作为申请人申请本项目。</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b/>
          <w:bCs/>
          <w:sz w:val="24"/>
        </w:rPr>
        <w:t xml:space="preserve">　　注：“NSFC-RGC项目”不计入“高级专业技术职务（职称）人员申请和正在承担的项目总数限为3项的规定”的查重范围。</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w:t>
      </w:r>
      <w:r w:rsidRPr="00FE4B5C">
        <w:rPr>
          <w:rFonts w:ascii="微软雅黑" w:eastAsia="微软雅黑" w:hAnsi="微软雅黑" w:cs="宋体" w:hint="eastAsia"/>
          <w:b/>
          <w:bCs/>
          <w:sz w:val="24"/>
        </w:rPr>
        <w:t>四、申报说明</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（一）在线填报申请书路径</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内地申请人须登录ISIS科学基金网络系统（http://isisn.nsfc.gov.cn），在线填报《国家自然科学基金国际（地区）合作研究项目申请书》（以下简称“中文申请书”）。具体步骤是：</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1. 选择“项目负责人”用户组登录系统，进入后点击“在线申请”进入申请界面；点击“新增项目申请”按钮进入项目类别选择界面；</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lastRenderedPageBreak/>
        <w:t xml:space="preserve">　　2. 点击“国际（地区）合作与交流项目”</w:t>
      </w:r>
      <w:proofErr w:type="gramStart"/>
      <w:r w:rsidRPr="00FE4B5C">
        <w:rPr>
          <w:rFonts w:ascii="微软雅黑" w:eastAsia="微软雅黑" w:hAnsi="微软雅黑" w:cs="宋体" w:hint="eastAsia"/>
          <w:sz w:val="24"/>
        </w:rPr>
        <w:t>左侧+</w:t>
      </w:r>
      <w:proofErr w:type="gramEnd"/>
      <w:r w:rsidRPr="00FE4B5C">
        <w:rPr>
          <w:rFonts w:ascii="微软雅黑" w:eastAsia="微软雅黑" w:hAnsi="微软雅黑" w:cs="宋体" w:hint="eastAsia"/>
          <w:sz w:val="24"/>
        </w:rPr>
        <w:t>号或者右侧“展开”按钮，展开下拉菜单；</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3. 点击“组织间合作研究（组织间合作协议项目）”右侧的“填写申请”，进入选择“合作协议”界面，在下拉菜单中选择“NSFC-RGC（内地-香港）”，然后按系统要求输入要依托的基金项目批准号后即进入具体申请书填写界面。确认提交成功后，打印纸质申请书一份。</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（二）在线提交附件材料</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除了在线填写提交中文申请书，申请人还须在ISIS系统中提交附件材料，包括：</w:t>
      </w:r>
      <w:r w:rsidRPr="00FE4B5C">
        <w:rPr>
          <w:rFonts w:ascii="微软雅黑" w:eastAsia="微软雅黑" w:hAnsi="微软雅黑" w:cs="宋体" w:hint="eastAsia"/>
          <w:b/>
          <w:bCs/>
          <w:sz w:val="24"/>
        </w:rPr>
        <w:t>申请人与对方合作者签署的合作研究协议、港方提交</w:t>
      </w:r>
      <w:proofErr w:type="gramStart"/>
      <w:r w:rsidRPr="00FE4B5C">
        <w:rPr>
          <w:rFonts w:ascii="微软雅黑" w:eastAsia="微软雅黑" w:hAnsi="微软雅黑" w:cs="宋体" w:hint="eastAsia"/>
          <w:b/>
          <w:bCs/>
          <w:sz w:val="24"/>
        </w:rPr>
        <w:t>研</w:t>
      </w:r>
      <w:proofErr w:type="gramEnd"/>
      <w:r w:rsidRPr="00FE4B5C">
        <w:rPr>
          <w:rFonts w:ascii="微软雅黑" w:eastAsia="微软雅黑" w:hAnsi="微软雅黑" w:cs="宋体" w:hint="eastAsia"/>
          <w:b/>
          <w:bCs/>
          <w:sz w:val="24"/>
        </w:rPr>
        <w:t>资局的申请简表副本。</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（三）申请材料受理方式</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1. 电子版申请材料：电子版申请书及附件材料在线成功提交后，须经依托单位科研处在项目截止期之前登陆ISIS系统审核确认，未经确认的项目将无法成功提交。</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2. 纸质版申请材料：电子版申请书及附件材料在线成功提交后，打印系统生成的PDF格式中文申请书和本项目指南要求的附件材料，经依托单位盖章确认后，寄送一式一份至国家自然科学基金委员会项目材料接收组（地址：北京市海淀区双清路83号101房间，邮编100085，电话：010-62328591）。</w:t>
      </w:r>
      <w:r w:rsidRPr="00FE4B5C">
        <w:rPr>
          <w:rFonts w:ascii="微软雅黑" w:eastAsia="微软雅黑" w:hAnsi="微软雅黑" w:cs="宋体" w:hint="eastAsia"/>
          <w:b/>
          <w:bCs/>
          <w:sz w:val="24"/>
        </w:rPr>
        <w:t>我委港澳台事务办公室不直接接收项目申请材料。</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lastRenderedPageBreak/>
        <w:t xml:space="preserve">　　3. 申请人必须保证在线提交申请材料的电子版和纸质版的一致性、完备性。若出现申请材料电子版和纸质版不一致，或申请材料不完整，签字盖章手续不完备等不符合要求的情形，我委将不予受理。</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（四）申报期限：</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b/>
          <w:bCs/>
          <w:sz w:val="24"/>
        </w:rPr>
        <w:t xml:space="preserve">　　ISIS系统在线申报接收期为2018年1月2日至2月9日16时。</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b/>
          <w:bCs/>
          <w:sz w:val="24"/>
        </w:rPr>
        <w:t xml:space="preserve">　　纸质材料集中接收期为2018年2月5日至2月9日16时，纸质材料的邮寄以邮戳为准。</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b/>
          <w:bCs/>
          <w:sz w:val="24"/>
        </w:rPr>
        <w:t xml:space="preserve">　　请申请人认真阅读本项目指南，严格按照各项要求填报申请。未按要求填报的申请，将不予受理，务请注意。</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w:t>
      </w:r>
      <w:r w:rsidRPr="00FE4B5C">
        <w:rPr>
          <w:rFonts w:ascii="微软雅黑" w:eastAsia="微软雅黑" w:hAnsi="微软雅黑" w:cs="宋体" w:hint="eastAsia"/>
          <w:b/>
          <w:bCs/>
          <w:sz w:val="24"/>
        </w:rPr>
        <w:t>五、联系方式</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联系人：王文泽</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电话：010-62326934</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传真：010-62327004</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地址：北京市海淀区双清路83号　100085</w:t>
      </w:r>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xml:space="preserve">　　电子邮件：</w:t>
      </w:r>
      <w:hyperlink r:id="rId12" w:history="1">
        <w:r w:rsidRPr="00FE4B5C">
          <w:rPr>
            <w:rFonts w:ascii="微软雅黑" w:hAnsi="微软雅黑" w:cs="宋体"/>
            <w:color w:val="333333"/>
            <w:sz w:val="24"/>
          </w:rPr>
          <w:t>wangwz@nsfc.gov.cn</w:t>
        </w:r>
      </w:hyperlink>
    </w:p>
    <w:p w:rsidR="00FE4B5C" w:rsidRPr="00FE4B5C" w:rsidRDefault="00FE4B5C" w:rsidP="00FE4B5C">
      <w:pPr>
        <w:shd w:val="clear" w:color="auto" w:fill="FFFFFF"/>
        <w:adjustRightInd/>
        <w:snapToGrid/>
        <w:spacing w:before="150" w:after="150" w:line="480" w:lineRule="auto"/>
        <w:jc w:val="both"/>
        <w:rPr>
          <w:rFonts w:ascii="微软雅黑" w:eastAsia="微软雅黑" w:hAnsi="微软雅黑" w:cs="宋体" w:hint="eastAsia"/>
          <w:sz w:val="24"/>
        </w:rPr>
      </w:pPr>
      <w:r w:rsidRPr="00FE4B5C">
        <w:rPr>
          <w:rFonts w:ascii="微软雅黑" w:eastAsia="微软雅黑" w:hAnsi="微软雅黑" w:cs="宋体" w:hint="eastAsia"/>
          <w:sz w:val="24"/>
        </w:rPr>
        <w:t> </w:t>
      </w:r>
    </w:p>
    <w:p w:rsidR="00FE4B5C" w:rsidRPr="00FE4B5C" w:rsidRDefault="00FE4B5C" w:rsidP="00FE4B5C">
      <w:pPr>
        <w:shd w:val="clear" w:color="auto" w:fill="FFFFFF"/>
        <w:adjustRightInd/>
        <w:snapToGrid/>
        <w:spacing w:before="150" w:after="150" w:line="480" w:lineRule="auto"/>
        <w:jc w:val="right"/>
        <w:rPr>
          <w:rFonts w:ascii="微软雅黑" w:eastAsia="微软雅黑" w:hAnsi="微软雅黑" w:cs="宋体" w:hint="eastAsia"/>
          <w:sz w:val="24"/>
        </w:rPr>
      </w:pPr>
      <w:r w:rsidRPr="00FE4B5C">
        <w:rPr>
          <w:rFonts w:ascii="微软雅黑" w:eastAsia="微软雅黑" w:hAnsi="微软雅黑" w:cs="宋体" w:hint="eastAsia"/>
          <w:sz w:val="24"/>
        </w:rPr>
        <w:t>国家自然科学基金委员会</w:t>
      </w:r>
    </w:p>
    <w:p w:rsidR="00FE4B5C" w:rsidRPr="00FE4B5C" w:rsidRDefault="00FE4B5C" w:rsidP="00FE4B5C">
      <w:pPr>
        <w:shd w:val="clear" w:color="auto" w:fill="FFFFFF"/>
        <w:adjustRightInd/>
        <w:snapToGrid/>
        <w:spacing w:before="150" w:after="150" w:line="480" w:lineRule="auto"/>
        <w:jc w:val="right"/>
        <w:rPr>
          <w:rFonts w:ascii="微软雅黑" w:eastAsia="微软雅黑" w:hAnsi="微软雅黑" w:cs="宋体" w:hint="eastAsia"/>
          <w:sz w:val="24"/>
        </w:rPr>
      </w:pPr>
      <w:r w:rsidRPr="00FE4B5C">
        <w:rPr>
          <w:rFonts w:ascii="微软雅黑" w:eastAsia="微软雅黑" w:hAnsi="微软雅黑" w:cs="宋体" w:hint="eastAsia"/>
          <w:sz w:val="24"/>
        </w:rPr>
        <w:t>港澳台事务办公室</w:t>
      </w:r>
    </w:p>
    <w:p w:rsidR="00FE4B5C" w:rsidRPr="00FE4B5C" w:rsidRDefault="00FE4B5C" w:rsidP="00FE4B5C">
      <w:pPr>
        <w:shd w:val="clear" w:color="auto" w:fill="FFFFFF"/>
        <w:adjustRightInd/>
        <w:snapToGrid/>
        <w:spacing w:before="150" w:after="150" w:line="480" w:lineRule="auto"/>
        <w:jc w:val="right"/>
        <w:rPr>
          <w:rFonts w:ascii="微软雅黑" w:eastAsia="微软雅黑" w:hAnsi="微软雅黑" w:cs="宋体" w:hint="eastAsia"/>
          <w:sz w:val="24"/>
        </w:rPr>
      </w:pPr>
      <w:r w:rsidRPr="00FE4B5C">
        <w:rPr>
          <w:rFonts w:ascii="微软雅黑" w:eastAsia="微软雅黑" w:hAnsi="微软雅黑" w:cs="宋体" w:hint="eastAsia"/>
          <w:sz w:val="24"/>
        </w:rPr>
        <w:t>2017年12月22日</w:t>
      </w:r>
    </w:p>
    <w:p w:rsidR="001426FF" w:rsidRPr="00FE4B5C" w:rsidRDefault="001426FF"/>
    <w:sectPr w:rsidR="001426FF" w:rsidRPr="00FE4B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5E3" w:rsidRDefault="00F465E3" w:rsidP="00FE4B5C">
      <w:pPr>
        <w:spacing w:line="240" w:lineRule="auto"/>
      </w:pPr>
      <w:r>
        <w:separator/>
      </w:r>
    </w:p>
  </w:endnote>
  <w:endnote w:type="continuationSeparator" w:id="0">
    <w:p w:rsidR="00F465E3" w:rsidRDefault="00F465E3" w:rsidP="00FE4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5E3" w:rsidRDefault="00F465E3" w:rsidP="00FE4B5C">
      <w:pPr>
        <w:spacing w:line="240" w:lineRule="auto"/>
      </w:pPr>
      <w:r>
        <w:separator/>
      </w:r>
    </w:p>
  </w:footnote>
  <w:footnote w:type="continuationSeparator" w:id="0">
    <w:p w:rsidR="00F465E3" w:rsidRDefault="00F465E3" w:rsidP="00FE4B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F1"/>
    <w:rsid w:val="001426FF"/>
    <w:rsid w:val="00BB2BF1"/>
    <w:rsid w:val="00DA072D"/>
    <w:rsid w:val="00F465E3"/>
    <w:rsid w:val="00FE4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2D"/>
    <w:pPr>
      <w:adjustRightInd w:val="0"/>
      <w:snapToGrid w:val="0"/>
      <w:spacing w:line="300" w:lineRule="exact"/>
    </w:pPr>
    <w:rPr>
      <w:rFonts w:eastAsia="Times New Roman"/>
      <w:kern w:val="0"/>
      <w:sz w:val="28"/>
      <w:szCs w:val="24"/>
    </w:rPr>
  </w:style>
  <w:style w:type="paragraph" w:styleId="1">
    <w:name w:val="heading 1"/>
    <w:basedOn w:val="a"/>
    <w:next w:val="a"/>
    <w:link w:val="1Char"/>
    <w:autoRedefine/>
    <w:uiPriority w:val="9"/>
    <w:qFormat/>
    <w:rsid w:val="00DA072D"/>
    <w:pPr>
      <w:keepNext/>
      <w:keepLines/>
      <w:spacing w:beforeLines="50" w:before="50" w:line="480" w:lineRule="auto"/>
      <w:outlineLvl w:val="0"/>
    </w:pPr>
    <w:rPr>
      <w:rFonts w:ascii="Times New Roman" w:hAnsi="Times New Roman" w:cs="Times New Roman"/>
      <w:b/>
      <w:bCs/>
      <w:kern w:val="44"/>
      <w:sz w:val="32"/>
      <w:szCs w:val="44"/>
    </w:rPr>
  </w:style>
  <w:style w:type="paragraph" w:styleId="2">
    <w:name w:val="heading 2"/>
    <w:basedOn w:val="a"/>
    <w:next w:val="a"/>
    <w:link w:val="2Char"/>
    <w:autoRedefine/>
    <w:uiPriority w:val="9"/>
    <w:unhideWhenUsed/>
    <w:qFormat/>
    <w:rsid w:val="00DA072D"/>
    <w:pPr>
      <w:keepNext/>
      <w:keepLines/>
      <w:spacing w:beforeLines="50" w:before="50" w:line="360" w:lineRule="auto"/>
      <w:outlineLvl w:val="1"/>
    </w:pPr>
    <w:rPr>
      <w:rFonts w:ascii="Times New Roman" w:eastAsiaTheme="minorEastAsia" w:hAnsi="Times New Roman" w:cs="Times New Roman"/>
      <w:b/>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072D"/>
    <w:rPr>
      <w:rFonts w:ascii="Times New Roman" w:eastAsia="Times New Roman" w:hAnsi="Times New Roman" w:cs="Times New Roman"/>
      <w:b/>
      <w:bCs/>
      <w:kern w:val="44"/>
      <w:sz w:val="32"/>
      <w:szCs w:val="44"/>
    </w:rPr>
  </w:style>
  <w:style w:type="character" w:customStyle="1" w:styleId="2Char">
    <w:name w:val="标题 2 Char"/>
    <w:basedOn w:val="a0"/>
    <w:link w:val="2"/>
    <w:uiPriority w:val="9"/>
    <w:rsid w:val="00DA072D"/>
    <w:rPr>
      <w:rFonts w:ascii="Times New Roman" w:hAnsi="Times New Roman" w:cs="Times New Roman"/>
      <w:b/>
      <w:bCs/>
      <w:sz w:val="30"/>
      <w:szCs w:val="32"/>
    </w:rPr>
  </w:style>
  <w:style w:type="paragraph" w:styleId="a3">
    <w:name w:val="header"/>
    <w:basedOn w:val="a"/>
    <w:link w:val="Char"/>
    <w:uiPriority w:val="99"/>
    <w:unhideWhenUsed/>
    <w:rsid w:val="00FE4B5C"/>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FE4B5C"/>
    <w:rPr>
      <w:rFonts w:eastAsia="Times New Roman"/>
      <w:kern w:val="0"/>
      <w:sz w:val="18"/>
      <w:szCs w:val="18"/>
    </w:rPr>
  </w:style>
  <w:style w:type="paragraph" w:styleId="a4">
    <w:name w:val="footer"/>
    <w:basedOn w:val="a"/>
    <w:link w:val="Char0"/>
    <w:uiPriority w:val="99"/>
    <w:unhideWhenUsed/>
    <w:rsid w:val="00FE4B5C"/>
    <w:pPr>
      <w:tabs>
        <w:tab w:val="center" w:pos="4153"/>
        <w:tab w:val="right" w:pos="8306"/>
      </w:tabs>
      <w:spacing w:line="240" w:lineRule="atLeast"/>
    </w:pPr>
    <w:rPr>
      <w:sz w:val="18"/>
      <w:szCs w:val="18"/>
    </w:rPr>
  </w:style>
  <w:style w:type="character" w:customStyle="1" w:styleId="Char0">
    <w:name w:val="页脚 Char"/>
    <w:basedOn w:val="a0"/>
    <w:link w:val="a4"/>
    <w:uiPriority w:val="99"/>
    <w:rsid w:val="00FE4B5C"/>
    <w:rPr>
      <w:rFonts w:eastAsia="Times New Roman"/>
      <w:kern w:val="0"/>
      <w:sz w:val="18"/>
      <w:szCs w:val="18"/>
    </w:rPr>
  </w:style>
  <w:style w:type="character" w:styleId="a5">
    <w:name w:val="Hyperlink"/>
    <w:basedOn w:val="a0"/>
    <w:uiPriority w:val="99"/>
    <w:semiHidden/>
    <w:unhideWhenUsed/>
    <w:rsid w:val="00FE4B5C"/>
    <w:rPr>
      <w:rFonts w:ascii="微软雅黑" w:eastAsia="微软雅黑" w:hAnsi="微软雅黑" w:hint="eastAsia"/>
      <w:strike w:val="0"/>
      <w:dstrike w:val="0"/>
      <w:color w:val="333333"/>
      <w:u w:val="none"/>
      <w:effect w:val="none"/>
    </w:rPr>
  </w:style>
  <w:style w:type="character" w:customStyle="1" w:styleId="normal105">
    <w:name w:val="normal105"/>
    <w:basedOn w:val="a0"/>
    <w:rsid w:val="00FE4B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2D"/>
    <w:pPr>
      <w:adjustRightInd w:val="0"/>
      <w:snapToGrid w:val="0"/>
      <w:spacing w:line="300" w:lineRule="exact"/>
    </w:pPr>
    <w:rPr>
      <w:rFonts w:eastAsia="Times New Roman"/>
      <w:kern w:val="0"/>
      <w:sz w:val="28"/>
      <w:szCs w:val="24"/>
    </w:rPr>
  </w:style>
  <w:style w:type="paragraph" w:styleId="1">
    <w:name w:val="heading 1"/>
    <w:basedOn w:val="a"/>
    <w:next w:val="a"/>
    <w:link w:val="1Char"/>
    <w:autoRedefine/>
    <w:uiPriority w:val="9"/>
    <w:qFormat/>
    <w:rsid w:val="00DA072D"/>
    <w:pPr>
      <w:keepNext/>
      <w:keepLines/>
      <w:spacing w:beforeLines="50" w:before="50" w:line="480" w:lineRule="auto"/>
      <w:outlineLvl w:val="0"/>
    </w:pPr>
    <w:rPr>
      <w:rFonts w:ascii="Times New Roman" w:hAnsi="Times New Roman" w:cs="Times New Roman"/>
      <w:b/>
      <w:bCs/>
      <w:kern w:val="44"/>
      <w:sz w:val="32"/>
      <w:szCs w:val="44"/>
    </w:rPr>
  </w:style>
  <w:style w:type="paragraph" w:styleId="2">
    <w:name w:val="heading 2"/>
    <w:basedOn w:val="a"/>
    <w:next w:val="a"/>
    <w:link w:val="2Char"/>
    <w:autoRedefine/>
    <w:uiPriority w:val="9"/>
    <w:unhideWhenUsed/>
    <w:qFormat/>
    <w:rsid w:val="00DA072D"/>
    <w:pPr>
      <w:keepNext/>
      <w:keepLines/>
      <w:spacing w:beforeLines="50" w:before="50" w:line="360" w:lineRule="auto"/>
      <w:outlineLvl w:val="1"/>
    </w:pPr>
    <w:rPr>
      <w:rFonts w:ascii="Times New Roman" w:eastAsiaTheme="minorEastAsia" w:hAnsi="Times New Roman" w:cs="Times New Roman"/>
      <w:b/>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072D"/>
    <w:rPr>
      <w:rFonts w:ascii="Times New Roman" w:eastAsia="Times New Roman" w:hAnsi="Times New Roman" w:cs="Times New Roman"/>
      <w:b/>
      <w:bCs/>
      <w:kern w:val="44"/>
      <w:sz w:val="32"/>
      <w:szCs w:val="44"/>
    </w:rPr>
  </w:style>
  <w:style w:type="character" w:customStyle="1" w:styleId="2Char">
    <w:name w:val="标题 2 Char"/>
    <w:basedOn w:val="a0"/>
    <w:link w:val="2"/>
    <w:uiPriority w:val="9"/>
    <w:rsid w:val="00DA072D"/>
    <w:rPr>
      <w:rFonts w:ascii="Times New Roman" w:hAnsi="Times New Roman" w:cs="Times New Roman"/>
      <w:b/>
      <w:bCs/>
      <w:sz w:val="30"/>
      <w:szCs w:val="32"/>
    </w:rPr>
  </w:style>
  <w:style w:type="paragraph" w:styleId="a3">
    <w:name w:val="header"/>
    <w:basedOn w:val="a"/>
    <w:link w:val="Char"/>
    <w:uiPriority w:val="99"/>
    <w:unhideWhenUsed/>
    <w:rsid w:val="00FE4B5C"/>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FE4B5C"/>
    <w:rPr>
      <w:rFonts w:eastAsia="Times New Roman"/>
      <w:kern w:val="0"/>
      <w:sz w:val="18"/>
      <w:szCs w:val="18"/>
    </w:rPr>
  </w:style>
  <w:style w:type="paragraph" w:styleId="a4">
    <w:name w:val="footer"/>
    <w:basedOn w:val="a"/>
    <w:link w:val="Char0"/>
    <w:uiPriority w:val="99"/>
    <w:unhideWhenUsed/>
    <w:rsid w:val="00FE4B5C"/>
    <w:pPr>
      <w:tabs>
        <w:tab w:val="center" w:pos="4153"/>
        <w:tab w:val="right" w:pos="8306"/>
      </w:tabs>
      <w:spacing w:line="240" w:lineRule="atLeast"/>
    </w:pPr>
    <w:rPr>
      <w:sz w:val="18"/>
      <w:szCs w:val="18"/>
    </w:rPr>
  </w:style>
  <w:style w:type="character" w:customStyle="1" w:styleId="Char0">
    <w:name w:val="页脚 Char"/>
    <w:basedOn w:val="a0"/>
    <w:link w:val="a4"/>
    <w:uiPriority w:val="99"/>
    <w:rsid w:val="00FE4B5C"/>
    <w:rPr>
      <w:rFonts w:eastAsia="Times New Roman"/>
      <w:kern w:val="0"/>
      <w:sz w:val="18"/>
      <w:szCs w:val="18"/>
    </w:rPr>
  </w:style>
  <w:style w:type="character" w:styleId="a5">
    <w:name w:val="Hyperlink"/>
    <w:basedOn w:val="a0"/>
    <w:uiPriority w:val="99"/>
    <w:semiHidden/>
    <w:unhideWhenUsed/>
    <w:rsid w:val="00FE4B5C"/>
    <w:rPr>
      <w:rFonts w:ascii="微软雅黑" w:eastAsia="微软雅黑" w:hAnsi="微软雅黑" w:hint="eastAsia"/>
      <w:strike w:val="0"/>
      <w:dstrike w:val="0"/>
      <w:color w:val="333333"/>
      <w:u w:val="none"/>
      <w:effect w:val="none"/>
    </w:rPr>
  </w:style>
  <w:style w:type="character" w:customStyle="1" w:styleId="normal105">
    <w:name w:val="normal105"/>
    <w:basedOn w:val="a0"/>
    <w:rsid w:val="00FE4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731784">
      <w:bodyDiv w:val="1"/>
      <w:marLeft w:val="0"/>
      <w:marRight w:val="0"/>
      <w:marTop w:val="0"/>
      <w:marBottom w:val="0"/>
      <w:divBdr>
        <w:top w:val="none" w:sz="0" w:space="0" w:color="auto"/>
        <w:left w:val="none" w:sz="0" w:space="0" w:color="auto"/>
        <w:bottom w:val="none" w:sz="0" w:space="0" w:color="auto"/>
        <w:right w:val="none" w:sz="0" w:space="0" w:color="auto"/>
      </w:divBdr>
      <w:divsChild>
        <w:div w:id="1105273641">
          <w:marLeft w:val="0"/>
          <w:marRight w:val="0"/>
          <w:marTop w:val="0"/>
          <w:marBottom w:val="0"/>
          <w:divBdr>
            <w:top w:val="none" w:sz="0" w:space="0" w:color="auto"/>
            <w:left w:val="none" w:sz="0" w:space="0" w:color="auto"/>
            <w:bottom w:val="none" w:sz="0" w:space="0" w:color="auto"/>
            <w:right w:val="none" w:sz="0" w:space="0" w:color="auto"/>
          </w:divBdr>
          <w:divsChild>
            <w:div w:id="1739161394">
              <w:marLeft w:val="0"/>
              <w:marRight w:val="0"/>
              <w:marTop w:val="0"/>
              <w:marBottom w:val="0"/>
              <w:divBdr>
                <w:top w:val="none" w:sz="0" w:space="0" w:color="auto"/>
                <w:left w:val="none" w:sz="0" w:space="0" w:color="auto"/>
                <w:bottom w:val="none" w:sz="0" w:space="0" w:color="auto"/>
                <w:right w:val="none" w:sz="0" w:space="0" w:color="auto"/>
              </w:divBdr>
              <w:divsChild>
                <w:div w:id="1069614994">
                  <w:marLeft w:val="0"/>
                  <w:marRight w:val="0"/>
                  <w:marTop w:val="0"/>
                  <w:marBottom w:val="0"/>
                  <w:divBdr>
                    <w:top w:val="none" w:sz="0" w:space="0" w:color="auto"/>
                    <w:left w:val="none" w:sz="0" w:space="0" w:color="auto"/>
                    <w:bottom w:val="none" w:sz="0" w:space="0" w:color="auto"/>
                    <w:right w:val="none" w:sz="0" w:space="0" w:color="auto"/>
                  </w:divBdr>
                  <w:divsChild>
                    <w:div w:id="990332968">
                      <w:marLeft w:val="0"/>
                      <w:marRight w:val="0"/>
                      <w:marTop w:val="0"/>
                      <w:marBottom w:val="0"/>
                      <w:divBdr>
                        <w:top w:val="none" w:sz="0" w:space="0" w:color="auto"/>
                        <w:left w:val="none" w:sz="0" w:space="0" w:color="auto"/>
                        <w:bottom w:val="none" w:sz="0" w:space="0" w:color="auto"/>
                        <w:right w:val="none" w:sz="0" w:space="0" w:color="auto"/>
                      </w:divBdr>
                      <w:divsChild>
                        <w:div w:id="54282872">
                          <w:marLeft w:val="0"/>
                          <w:marRight w:val="0"/>
                          <w:marTop w:val="0"/>
                          <w:marBottom w:val="0"/>
                          <w:divBdr>
                            <w:top w:val="none" w:sz="0" w:space="0" w:color="auto"/>
                            <w:left w:val="none" w:sz="0" w:space="0" w:color="auto"/>
                            <w:bottom w:val="none" w:sz="0" w:space="0" w:color="auto"/>
                            <w:right w:val="none" w:sz="0" w:space="0" w:color="auto"/>
                          </w:divBdr>
                          <w:divsChild>
                            <w:div w:id="83497171">
                              <w:marLeft w:val="0"/>
                              <w:marRight w:val="0"/>
                              <w:marTop w:val="0"/>
                              <w:marBottom w:val="0"/>
                              <w:divBdr>
                                <w:top w:val="none" w:sz="0" w:space="0" w:color="auto"/>
                                <w:left w:val="none" w:sz="0" w:space="0" w:color="auto"/>
                                <w:bottom w:val="none" w:sz="0" w:space="0" w:color="auto"/>
                                <w:right w:val="none" w:sz="0" w:space="0" w:color="auto"/>
                              </w:divBdr>
                            </w:div>
                            <w:div w:id="236287816">
                              <w:marLeft w:val="0"/>
                              <w:marRight w:val="0"/>
                              <w:marTop w:val="0"/>
                              <w:marBottom w:val="0"/>
                              <w:divBdr>
                                <w:top w:val="none" w:sz="0" w:space="0" w:color="auto"/>
                                <w:left w:val="none" w:sz="0" w:space="0" w:color="auto"/>
                                <w:bottom w:val="none" w:sz="0" w:space="0" w:color="auto"/>
                                <w:right w:val="none" w:sz="0" w:space="0" w:color="auto"/>
                              </w:divBdr>
                            </w:div>
                            <w:div w:id="832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hyperlink" Target="mailto:wangwz@nsfc.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2017-12-26T03:40:00Z</dcterms:created>
  <dcterms:modified xsi:type="dcterms:W3CDTF">2017-12-26T03:40:00Z</dcterms:modified>
</cp:coreProperties>
</file>