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6B9" w:rsidRPr="00C006B9" w:rsidRDefault="00C006B9" w:rsidP="00C006B9">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C006B9">
        <w:rPr>
          <w:rFonts w:ascii="微软雅黑" w:eastAsia="微软雅黑" w:hAnsi="微软雅黑" w:cs="宋体" w:hint="eastAsia"/>
          <w:b/>
          <w:bCs/>
          <w:color w:val="000000"/>
          <w:kern w:val="36"/>
          <w:sz w:val="30"/>
          <w:szCs w:val="30"/>
        </w:rPr>
        <w:t>国家自然科学基金委员会关于收回2015年度结题项目结余资金的通知</w:t>
      </w:r>
    </w:p>
    <w:p w:rsidR="00C006B9" w:rsidRPr="00C006B9" w:rsidRDefault="00C006B9" w:rsidP="00C006B9">
      <w:pPr>
        <w:widowControl/>
        <w:shd w:val="clear" w:color="auto" w:fill="FFFFFF"/>
        <w:spacing w:before="150" w:after="150" w:line="390" w:lineRule="atLeast"/>
        <w:jc w:val="center"/>
        <w:rPr>
          <w:rFonts w:ascii="宋体" w:eastAsia="宋体" w:hAnsi="宋体" w:cs="宋体" w:hint="eastAsia"/>
          <w:kern w:val="0"/>
          <w:sz w:val="24"/>
          <w:szCs w:val="24"/>
        </w:rPr>
      </w:pPr>
      <w:r w:rsidRPr="00C006B9">
        <w:rPr>
          <w:rFonts w:ascii="微软雅黑" w:eastAsia="微软雅黑" w:hAnsi="微软雅黑" w:cs="宋体" w:hint="eastAsia"/>
          <w:color w:val="000000"/>
          <w:kern w:val="0"/>
          <w:sz w:val="20"/>
          <w:szCs w:val="20"/>
        </w:rPr>
        <w:t>国科金发财〔2018〕91号</w:t>
      </w:r>
    </w:p>
    <w:p w:rsidR="00C006B9" w:rsidRPr="00C006B9" w:rsidRDefault="00C006B9" w:rsidP="00C006B9">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C006B9">
        <w:rPr>
          <w:rFonts w:ascii="微软雅黑" w:eastAsia="微软雅黑" w:hAnsi="微软雅黑" w:cs="宋体" w:hint="eastAsia"/>
          <w:color w:val="000000"/>
          <w:kern w:val="0"/>
          <w:sz w:val="24"/>
          <w:szCs w:val="24"/>
        </w:rPr>
        <w:t>各依托单位：</w:t>
      </w:r>
    </w:p>
    <w:p w:rsidR="00C006B9" w:rsidRPr="00C006B9" w:rsidRDefault="00C006B9" w:rsidP="00C006B9">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C006B9">
        <w:rPr>
          <w:rFonts w:ascii="微软雅黑" w:eastAsia="微软雅黑" w:hAnsi="微软雅黑" w:cs="宋体" w:hint="eastAsia"/>
          <w:color w:val="000000"/>
          <w:kern w:val="0"/>
          <w:sz w:val="24"/>
          <w:szCs w:val="24"/>
        </w:rPr>
        <w:t xml:space="preserve">　　根据《国家自然科学基金资助项目资金管理办法》（</w:t>
      </w:r>
      <w:proofErr w:type="gramStart"/>
      <w:r w:rsidRPr="00C006B9">
        <w:rPr>
          <w:rFonts w:ascii="微软雅黑" w:eastAsia="微软雅黑" w:hAnsi="微软雅黑" w:cs="宋体" w:hint="eastAsia"/>
          <w:color w:val="000000"/>
          <w:kern w:val="0"/>
          <w:sz w:val="24"/>
          <w:szCs w:val="24"/>
        </w:rPr>
        <w:t>财教〔2015〕</w:t>
      </w:r>
      <w:proofErr w:type="gramEnd"/>
      <w:r w:rsidRPr="00C006B9">
        <w:rPr>
          <w:rFonts w:ascii="微软雅黑" w:eastAsia="微软雅黑" w:hAnsi="微软雅黑" w:cs="宋体" w:hint="eastAsia"/>
          <w:color w:val="000000"/>
          <w:kern w:val="0"/>
          <w:sz w:val="24"/>
          <w:szCs w:val="24"/>
        </w:rPr>
        <w:t>15号）和《财政部 科技部 教育部 发展改革委关于进一步做好中央财政科研项目资金管理等政策贯彻落实工作的通知》（财科教〔2017〕6号）的规定，国家自然科学基金委员会（以下简称自然科学基金委）将于2019年开展对2015年度结题项目结余资金收回工作。现就具体要求通知如下：</w:t>
      </w:r>
      <w:bookmarkStart w:id="0" w:name="_GoBack"/>
      <w:bookmarkEnd w:id="0"/>
    </w:p>
    <w:p w:rsidR="00C006B9" w:rsidRPr="00C006B9" w:rsidRDefault="00C006B9" w:rsidP="00C006B9">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C006B9">
        <w:rPr>
          <w:rFonts w:ascii="微软雅黑" w:eastAsia="微软雅黑" w:hAnsi="微软雅黑" w:cs="宋体" w:hint="eastAsia"/>
          <w:color w:val="000000"/>
          <w:kern w:val="0"/>
          <w:sz w:val="24"/>
          <w:szCs w:val="24"/>
        </w:rPr>
        <w:t xml:space="preserve">　　</w:t>
      </w:r>
      <w:r w:rsidRPr="00C006B9">
        <w:rPr>
          <w:rFonts w:ascii="微软雅黑" w:eastAsia="微软雅黑" w:hAnsi="微软雅黑" w:cs="宋体" w:hint="eastAsia"/>
          <w:b/>
          <w:bCs/>
          <w:color w:val="000000"/>
          <w:kern w:val="0"/>
          <w:sz w:val="24"/>
          <w:szCs w:val="24"/>
        </w:rPr>
        <w:t>一、收回范围</w:t>
      </w:r>
    </w:p>
    <w:p w:rsidR="00C006B9" w:rsidRPr="00C006B9" w:rsidRDefault="00C006B9" w:rsidP="00C006B9">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C006B9">
        <w:rPr>
          <w:rFonts w:ascii="微软雅黑" w:eastAsia="微软雅黑" w:hAnsi="微软雅黑" w:cs="宋体" w:hint="eastAsia"/>
          <w:color w:val="000000"/>
          <w:kern w:val="0"/>
          <w:sz w:val="24"/>
          <w:szCs w:val="24"/>
        </w:rPr>
        <w:t xml:space="preserve">　　1.2015年度结题项目是指资助期限届满日为2015年1月1日至12月31日且2016年度准予结题的项目。</w:t>
      </w:r>
    </w:p>
    <w:p w:rsidR="00C006B9" w:rsidRPr="00C006B9" w:rsidRDefault="00C006B9" w:rsidP="00C006B9">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C006B9">
        <w:rPr>
          <w:rFonts w:ascii="微软雅黑" w:eastAsia="微软雅黑" w:hAnsi="微软雅黑" w:cs="宋体" w:hint="eastAsia"/>
          <w:color w:val="000000"/>
          <w:kern w:val="0"/>
          <w:sz w:val="24"/>
          <w:szCs w:val="24"/>
        </w:rPr>
        <w:t xml:space="preserve">　　2.收回资金范围是指截至2018年12月31日仍未使用的2015年度结题项目结余资金（2015年度结题的国家基础科学人才培养基金项目和2014年及以前年度结题项目不在此次收回范围）。</w:t>
      </w:r>
    </w:p>
    <w:p w:rsidR="00C006B9" w:rsidRPr="00C006B9" w:rsidRDefault="00C006B9" w:rsidP="00C006B9">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C006B9">
        <w:rPr>
          <w:rFonts w:ascii="微软雅黑" w:eastAsia="微软雅黑" w:hAnsi="微软雅黑" w:cs="宋体" w:hint="eastAsia"/>
          <w:color w:val="000000"/>
          <w:kern w:val="0"/>
          <w:sz w:val="24"/>
          <w:szCs w:val="24"/>
        </w:rPr>
        <w:t xml:space="preserve">　　</w:t>
      </w:r>
      <w:r w:rsidRPr="00C006B9">
        <w:rPr>
          <w:rFonts w:ascii="微软雅黑" w:eastAsia="微软雅黑" w:hAnsi="微软雅黑" w:cs="宋体" w:hint="eastAsia"/>
          <w:b/>
          <w:bCs/>
          <w:color w:val="000000"/>
          <w:kern w:val="0"/>
          <w:sz w:val="24"/>
          <w:szCs w:val="24"/>
        </w:rPr>
        <w:t>二、工作要求</w:t>
      </w:r>
    </w:p>
    <w:p w:rsidR="00C006B9" w:rsidRPr="00C006B9" w:rsidRDefault="00C006B9" w:rsidP="00C006B9">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C006B9">
        <w:rPr>
          <w:rFonts w:ascii="微软雅黑" w:eastAsia="微软雅黑" w:hAnsi="微软雅黑" w:cs="宋体" w:hint="eastAsia"/>
          <w:color w:val="000000"/>
          <w:kern w:val="0"/>
          <w:sz w:val="24"/>
          <w:szCs w:val="24"/>
        </w:rPr>
        <w:t xml:space="preserve">　　依托单位是项目资金管理的责任主体，承担清理收回结余资金的直接责任，应按照有关要求将本单位所有的2015年度结题项目结余资金纳入清理范围。依托单位要加强对转拨资金的监督管理，对相关资金进行催缴。依托单位需积极组织协调，按时、真实、准确、全面报送数据，及时足额上缴结余。</w:t>
      </w:r>
    </w:p>
    <w:p w:rsidR="00C006B9" w:rsidRPr="00C006B9" w:rsidRDefault="00C006B9" w:rsidP="00C006B9">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C006B9">
        <w:rPr>
          <w:rFonts w:ascii="微软雅黑" w:eastAsia="微软雅黑" w:hAnsi="微软雅黑" w:cs="宋体" w:hint="eastAsia"/>
          <w:color w:val="000000"/>
          <w:kern w:val="0"/>
          <w:sz w:val="24"/>
          <w:szCs w:val="24"/>
        </w:rPr>
        <w:lastRenderedPageBreak/>
        <w:t xml:space="preserve">　　</w:t>
      </w:r>
      <w:r w:rsidRPr="00C006B9">
        <w:rPr>
          <w:rFonts w:ascii="微软雅黑" w:eastAsia="微软雅黑" w:hAnsi="微软雅黑" w:cs="宋体" w:hint="eastAsia"/>
          <w:b/>
          <w:bCs/>
          <w:color w:val="000000"/>
          <w:kern w:val="0"/>
          <w:sz w:val="24"/>
          <w:szCs w:val="24"/>
        </w:rPr>
        <w:t>三、工作步骤</w:t>
      </w:r>
    </w:p>
    <w:p w:rsidR="00C006B9" w:rsidRPr="00C006B9" w:rsidRDefault="00C006B9" w:rsidP="00C006B9">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C006B9">
        <w:rPr>
          <w:rFonts w:ascii="微软雅黑" w:eastAsia="微软雅黑" w:hAnsi="微软雅黑" w:cs="宋体" w:hint="eastAsia"/>
          <w:color w:val="000000"/>
          <w:kern w:val="0"/>
          <w:sz w:val="24"/>
          <w:szCs w:val="24"/>
        </w:rPr>
        <w:t xml:space="preserve">　　1.依托单位应及时清理账目，确认实际支出，厘清结余资金情况。</w:t>
      </w:r>
    </w:p>
    <w:p w:rsidR="00C006B9" w:rsidRPr="00C006B9" w:rsidRDefault="00C006B9" w:rsidP="00C006B9">
      <w:pPr>
        <w:widowControl/>
        <w:shd w:val="clear" w:color="auto" w:fill="FFFFFF"/>
        <w:spacing w:before="150" w:after="150" w:line="390" w:lineRule="atLeast"/>
        <w:jc w:val="left"/>
        <w:rPr>
          <w:rFonts w:ascii="微软雅黑" w:eastAsia="微软雅黑" w:hAnsi="微软雅黑" w:cs="宋体" w:hint="eastAsia"/>
          <w:color w:val="000000"/>
          <w:kern w:val="0"/>
          <w:sz w:val="24"/>
          <w:szCs w:val="24"/>
        </w:rPr>
      </w:pPr>
      <w:r w:rsidRPr="00C006B9">
        <w:rPr>
          <w:rFonts w:ascii="微软雅黑" w:eastAsia="微软雅黑" w:hAnsi="微软雅黑" w:cs="宋体" w:hint="eastAsia"/>
          <w:color w:val="000000"/>
          <w:kern w:val="0"/>
          <w:sz w:val="24"/>
          <w:szCs w:val="24"/>
        </w:rPr>
        <w:t xml:space="preserve">　　2.2019年1月15日—4月5日，依托单位登陆科学基金网络信息系统（网址：https://isisn.nsfc.gov.cn/）在线填报“2015年度结题项目应退结余资金情况表”（以下简称“应退结余情况表”），同时报送一份纸质版（需加盖依托单位公章）至自然科学基金委。</w:t>
      </w:r>
    </w:p>
    <w:p w:rsidR="00C006B9" w:rsidRPr="00C006B9" w:rsidRDefault="00C006B9" w:rsidP="00C006B9">
      <w:pPr>
        <w:widowControl/>
        <w:shd w:val="clear" w:color="auto" w:fill="FFFFFF"/>
        <w:spacing w:before="150" w:after="150" w:line="390" w:lineRule="atLeast"/>
        <w:jc w:val="left"/>
        <w:rPr>
          <w:rFonts w:ascii="微软雅黑" w:eastAsia="微软雅黑" w:hAnsi="微软雅黑" w:cs="宋体" w:hint="eastAsia"/>
          <w:color w:val="000000"/>
          <w:kern w:val="0"/>
          <w:sz w:val="24"/>
          <w:szCs w:val="24"/>
        </w:rPr>
      </w:pPr>
      <w:r w:rsidRPr="00C006B9">
        <w:rPr>
          <w:rFonts w:ascii="微软雅黑" w:eastAsia="微软雅黑" w:hAnsi="微软雅黑" w:cs="宋体" w:hint="eastAsia"/>
          <w:color w:val="000000"/>
          <w:kern w:val="0"/>
          <w:sz w:val="24"/>
          <w:szCs w:val="24"/>
        </w:rPr>
        <w:t xml:space="preserve">　　3.“应退结余情况表”直接送达或邮寄至自然科学基金委材料接收工作组。采用邮寄方式的，请在2019年4月5日前（以发信邮戳日期为准）寄出，并在信封左下角注明“结余资金退回”。</w:t>
      </w:r>
    </w:p>
    <w:p w:rsidR="00C006B9" w:rsidRPr="00C006B9" w:rsidRDefault="00C006B9" w:rsidP="00C006B9">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C006B9">
        <w:rPr>
          <w:rFonts w:ascii="微软雅黑" w:eastAsia="微软雅黑" w:hAnsi="微软雅黑" w:cs="宋体" w:hint="eastAsia"/>
          <w:color w:val="000000"/>
          <w:kern w:val="0"/>
          <w:sz w:val="24"/>
          <w:szCs w:val="24"/>
        </w:rPr>
        <w:t xml:space="preserve">　　4.4月6日—5月31日，依托单位将应退结余资金及时足额退回至自然科学基金委。</w:t>
      </w:r>
    </w:p>
    <w:p w:rsidR="00C006B9" w:rsidRPr="00C006B9" w:rsidRDefault="00C006B9" w:rsidP="00C006B9">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C006B9">
        <w:rPr>
          <w:rFonts w:ascii="微软雅黑" w:eastAsia="微软雅黑" w:hAnsi="微软雅黑" w:cs="宋体" w:hint="eastAsia"/>
          <w:color w:val="000000"/>
          <w:kern w:val="0"/>
          <w:sz w:val="24"/>
          <w:szCs w:val="24"/>
        </w:rPr>
        <w:t xml:space="preserve">　　5.结余资金退回收款单位：国家自然科学基金委员会，开户银行：中国光大银行股份有限公司北京中关村支行，开户账号：75080188000094627，开户银行行号：303100000135。同时在附言上注明“结余资金退回”。</w:t>
      </w:r>
    </w:p>
    <w:p w:rsidR="00C006B9" w:rsidRPr="00C006B9" w:rsidRDefault="00C006B9" w:rsidP="00C006B9">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C006B9">
        <w:rPr>
          <w:rFonts w:ascii="微软雅黑" w:eastAsia="微软雅黑" w:hAnsi="微软雅黑" w:cs="宋体" w:hint="eastAsia"/>
          <w:color w:val="000000"/>
          <w:kern w:val="0"/>
          <w:sz w:val="24"/>
          <w:szCs w:val="24"/>
        </w:rPr>
        <w:t xml:space="preserve">　　</w:t>
      </w:r>
      <w:r w:rsidRPr="00C006B9">
        <w:rPr>
          <w:rFonts w:ascii="微软雅黑" w:eastAsia="微软雅黑" w:hAnsi="微软雅黑" w:cs="宋体" w:hint="eastAsia"/>
          <w:b/>
          <w:bCs/>
          <w:color w:val="000000"/>
          <w:kern w:val="0"/>
          <w:sz w:val="24"/>
          <w:szCs w:val="24"/>
        </w:rPr>
        <w:t>四、其他事项</w:t>
      </w:r>
    </w:p>
    <w:p w:rsidR="00C006B9" w:rsidRPr="00C006B9" w:rsidRDefault="00C006B9" w:rsidP="00C006B9">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C006B9">
        <w:rPr>
          <w:rFonts w:ascii="微软雅黑" w:eastAsia="微软雅黑" w:hAnsi="微软雅黑" w:cs="宋体" w:hint="eastAsia"/>
          <w:color w:val="000000"/>
          <w:kern w:val="0"/>
          <w:sz w:val="24"/>
          <w:szCs w:val="24"/>
        </w:rPr>
        <w:t xml:space="preserve">　　1.合作研究单位结余资金的退回，原则上由合作研究单位自行上缴。项目承担单位有责任进行催缴。</w:t>
      </w:r>
    </w:p>
    <w:p w:rsidR="00C006B9" w:rsidRPr="00C006B9" w:rsidRDefault="00C006B9" w:rsidP="00C006B9">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C006B9">
        <w:rPr>
          <w:rFonts w:ascii="微软雅黑" w:eastAsia="微软雅黑" w:hAnsi="微软雅黑" w:cs="宋体" w:hint="eastAsia"/>
          <w:color w:val="000000"/>
          <w:kern w:val="0"/>
          <w:sz w:val="24"/>
          <w:szCs w:val="24"/>
        </w:rPr>
        <w:t xml:space="preserve">　　2.对于有2015年度结题项目但已合并注销的依托单位，其结余资金应由合并后的依托单位退回。</w:t>
      </w:r>
    </w:p>
    <w:p w:rsidR="00C006B9" w:rsidRPr="00C006B9" w:rsidRDefault="00C006B9" w:rsidP="00C006B9">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C006B9">
        <w:rPr>
          <w:rFonts w:ascii="微软雅黑" w:eastAsia="微软雅黑" w:hAnsi="微软雅黑" w:cs="宋体" w:hint="eastAsia"/>
          <w:color w:val="000000"/>
          <w:kern w:val="0"/>
          <w:sz w:val="24"/>
          <w:szCs w:val="24"/>
        </w:rPr>
        <w:t xml:space="preserve">　　3.延期项目以批准延期的截止日期作为资助期限届满日。</w:t>
      </w:r>
    </w:p>
    <w:p w:rsidR="00C006B9" w:rsidRPr="00C006B9" w:rsidRDefault="00C006B9" w:rsidP="00C006B9">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C006B9">
        <w:rPr>
          <w:rFonts w:ascii="微软雅黑" w:eastAsia="微软雅黑" w:hAnsi="微软雅黑" w:cs="宋体" w:hint="eastAsia"/>
          <w:color w:val="000000"/>
          <w:kern w:val="0"/>
          <w:sz w:val="24"/>
          <w:szCs w:val="24"/>
        </w:rPr>
        <w:lastRenderedPageBreak/>
        <w:t xml:space="preserve">　　4.“应退结余数”以实际支出数为基础，不考虑应付未付、暂付款、预付款等情况。</w:t>
      </w:r>
    </w:p>
    <w:p w:rsidR="00C006B9" w:rsidRPr="00C006B9" w:rsidRDefault="00C006B9" w:rsidP="00C006B9">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C006B9">
        <w:rPr>
          <w:rFonts w:ascii="微软雅黑" w:eastAsia="微软雅黑" w:hAnsi="微软雅黑" w:cs="宋体" w:hint="eastAsia"/>
          <w:color w:val="000000"/>
          <w:kern w:val="0"/>
          <w:sz w:val="24"/>
          <w:szCs w:val="24"/>
        </w:rPr>
        <w:t xml:space="preserve">　　5.依托单位以本通知和银行回单作为退款和账务处理的依据，自然科学基金委不再出具单独的收款确认通知。</w:t>
      </w:r>
    </w:p>
    <w:p w:rsidR="00C006B9" w:rsidRPr="00C006B9" w:rsidRDefault="00C006B9" w:rsidP="00C006B9">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C006B9">
        <w:rPr>
          <w:rFonts w:ascii="微软雅黑" w:eastAsia="微软雅黑" w:hAnsi="微软雅黑" w:cs="宋体" w:hint="eastAsia"/>
          <w:color w:val="000000"/>
          <w:kern w:val="0"/>
          <w:sz w:val="24"/>
          <w:szCs w:val="24"/>
        </w:rPr>
        <w:t xml:space="preserve">　　6.依托单位应严格按照上报的“应退结余数”退回结余资金。对于多退的，自然科学基金委不予返还；未上报、上报不及时、上报不准确、清缴金额不足等情况将纳入信用记录，并视情况按照《预算法》《国家自然科学基金条例》和《财政违法行为处罚处分条例》等规定处理。</w:t>
      </w:r>
    </w:p>
    <w:p w:rsidR="00C006B9" w:rsidRPr="00C006B9" w:rsidRDefault="00C006B9" w:rsidP="00C006B9">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C006B9">
        <w:rPr>
          <w:rFonts w:ascii="微软雅黑" w:eastAsia="微软雅黑" w:hAnsi="微软雅黑" w:cs="宋体" w:hint="eastAsia"/>
          <w:color w:val="000000"/>
          <w:kern w:val="0"/>
          <w:sz w:val="24"/>
          <w:szCs w:val="24"/>
        </w:rPr>
        <w:t xml:space="preserve">　　7.咨询电话</w:t>
      </w:r>
    </w:p>
    <w:p w:rsidR="00C006B9" w:rsidRPr="00C006B9" w:rsidRDefault="00C006B9" w:rsidP="00C006B9">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C006B9">
        <w:rPr>
          <w:rFonts w:ascii="微软雅黑" w:eastAsia="微软雅黑" w:hAnsi="微软雅黑" w:cs="宋体" w:hint="eastAsia"/>
          <w:color w:val="000000"/>
          <w:kern w:val="0"/>
          <w:sz w:val="24"/>
          <w:szCs w:val="24"/>
        </w:rPr>
        <w:t xml:space="preserve">　　财务</w:t>
      </w:r>
      <w:proofErr w:type="gramStart"/>
      <w:r w:rsidRPr="00C006B9">
        <w:rPr>
          <w:rFonts w:ascii="微软雅黑" w:eastAsia="微软雅黑" w:hAnsi="微软雅黑" w:cs="宋体" w:hint="eastAsia"/>
          <w:color w:val="000000"/>
          <w:kern w:val="0"/>
          <w:sz w:val="24"/>
          <w:szCs w:val="24"/>
        </w:rPr>
        <w:t>局经费</w:t>
      </w:r>
      <w:proofErr w:type="gramEnd"/>
      <w:r w:rsidRPr="00C006B9">
        <w:rPr>
          <w:rFonts w:ascii="微软雅黑" w:eastAsia="微软雅黑" w:hAnsi="微软雅黑" w:cs="宋体" w:hint="eastAsia"/>
          <w:color w:val="000000"/>
          <w:kern w:val="0"/>
          <w:sz w:val="24"/>
          <w:szCs w:val="24"/>
        </w:rPr>
        <w:t>管理处：010-62327225/9112/6760</w:t>
      </w:r>
    </w:p>
    <w:p w:rsidR="00C006B9" w:rsidRPr="00C006B9" w:rsidRDefault="00C006B9" w:rsidP="00C006B9">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C006B9">
        <w:rPr>
          <w:rFonts w:ascii="微软雅黑" w:eastAsia="微软雅黑" w:hAnsi="微软雅黑" w:cs="宋体" w:hint="eastAsia"/>
          <w:color w:val="000000"/>
          <w:kern w:val="0"/>
          <w:sz w:val="24"/>
          <w:szCs w:val="24"/>
        </w:rPr>
        <w:t xml:space="preserve">　　信息中心：010-62317474</w:t>
      </w:r>
    </w:p>
    <w:p w:rsidR="00C006B9" w:rsidRPr="00C006B9" w:rsidRDefault="00C006B9" w:rsidP="00C006B9">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C006B9">
        <w:rPr>
          <w:rFonts w:ascii="微软雅黑" w:eastAsia="微软雅黑" w:hAnsi="微软雅黑" w:cs="宋体" w:hint="eastAsia"/>
          <w:color w:val="000000"/>
          <w:kern w:val="0"/>
          <w:sz w:val="24"/>
          <w:szCs w:val="24"/>
        </w:rPr>
        <w:t xml:space="preserve">　　8.材料接收工作组联系方式</w:t>
      </w:r>
    </w:p>
    <w:p w:rsidR="00C006B9" w:rsidRPr="00C006B9" w:rsidRDefault="00C006B9" w:rsidP="00C006B9">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C006B9">
        <w:rPr>
          <w:rFonts w:ascii="微软雅黑" w:eastAsia="微软雅黑" w:hAnsi="微软雅黑" w:cs="宋体" w:hint="eastAsia"/>
          <w:color w:val="000000"/>
          <w:kern w:val="0"/>
          <w:sz w:val="24"/>
          <w:szCs w:val="24"/>
        </w:rPr>
        <w:t xml:space="preserve">　　通讯地址：北京市海淀区双清路83号项目材料接收工作组</w:t>
      </w:r>
    </w:p>
    <w:p w:rsidR="00C006B9" w:rsidRPr="00C006B9" w:rsidRDefault="00C006B9" w:rsidP="00C006B9">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C006B9">
        <w:rPr>
          <w:rFonts w:ascii="微软雅黑" w:eastAsia="微软雅黑" w:hAnsi="微软雅黑" w:cs="宋体" w:hint="eastAsia"/>
          <w:color w:val="000000"/>
          <w:kern w:val="0"/>
          <w:sz w:val="24"/>
          <w:szCs w:val="24"/>
        </w:rPr>
        <w:t xml:space="preserve">　　邮政编码：100085</w:t>
      </w:r>
    </w:p>
    <w:p w:rsidR="00C006B9" w:rsidRPr="00C006B9" w:rsidRDefault="00C006B9" w:rsidP="00C006B9">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C006B9">
        <w:rPr>
          <w:rFonts w:ascii="微软雅黑" w:eastAsia="微软雅黑" w:hAnsi="微软雅黑" w:cs="宋体" w:hint="eastAsia"/>
          <w:color w:val="000000"/>
          <w:kern w:val="0"/>
          <w:sz w:val="24"/>
          <w:szCs w:val="24"/>
        </w:rPr>
        <w:t xml:space="preserve">　　联系电话：010-62328591</w:t>
      </w:r>
    </w:p>
    <w:p w:rsidR="00C006B9" w:rsidRPr="00C006B9" w:rsidRDefault="00C006B9" w:rsidP="00C006B9">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C006B9">
        <w:rPr>
          <w:rFonts w:ascii="微软雅黑" w:eastAsia="微软雅黑" w:hAnsi="微软雅黑" w:cs="宋体" w:hint="eastAsia"/>
          <w:color w:val="000000"/>
          <w:kern w:val="0"/>
          <w:sz w:val="24"/>
          <w:szCs w:val="24"/>
        </w:rPr>
        <w:t xml:space="preserve">　　</w:t>
      </w:r>
      <w:hyperlink r:id="rId7" w:tgtFrame="_blank" w:history="1">
        <w:r w:rsidRPr="00C006B9">
          <w:rPr>
            <w:rFonts w:ascii="微软雅黑" w:eastAsia="微软雅黑" w:hAnsi="微软雅黑" w:cs="宋体" w:hint="eastAsia"/>
            <w:color w:val="0070C0"/>
            <w:kern w:val="0"/>
            <w:sz w:val="24"/>
            <w:szCs w:val="24"/>
            <w:u w:val="single"/>
          </w:rPr>
          <w:t>附件：应退结余情况表及说明</w:t>
        </w:r>
      </w:hyperlink>
    </w:p>
    <w:p w:rsidR="00C006B9" w:rsidRPr="00C006B9" w:rsidRDefault="00C006B9" w:rsidP="00C006B9">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C006B9">
        <w:rPr>
          <w:rFonts w:ascii="微软雅黑" w:eastAsia="微软雅黑" w:hAnsi="微软雅黑" w:cs="宋体" w:hint="eastAsia"/>
          <w:color w:val="000000"/>
          <w:kern w:val="0"/>
          <w:sz w:val="24"/>
          <w:szCs w:val="24"/>
        </w:rPr>
        <w:t> </w:t>
      </w:r>
    </w:p>
    <w:p w:rsidR="00C006B9" w:rsidRPr="00C006B9" w:rsidRDefault="00C006B9" w:rsidP="00C006B9">
      <w:pPr>
        <w:widowControl/>
        <w:shd w:val="clear" w:color="auto" w:fill="FFFFFF"/>
        <w:spacing w:before="150" w:after="150" w:line="390" w:lineRule="atLeast"/>
        <w:jc w:val="right"/>
        <w:rPr>
          <w:rFonts w:ascii="微软雅黑" w:eastAsia="微软雅黑" w:hAnsi="微软雅黑" w:cs="宋体" w:hint="eastAsia"/>
          <w:color w:val="000000"/>
          <w:kern w:val="0"/>
          <w:sz w:val="24"/>
          <w:szCs w:val="24"/>
        </w:rPr>
      </w:pPr>
      <w:r w:rsidRPr="00C006B9">
        <w:rPr>
          <w:rFonts w:ascii="微软雅黑" w:eastAsia="微软雅黑" w:hAnsi="微软雅黑" w:cs="宋体" w:hint="eastAsia"/>
          <w:color w:val="000000"/>
          <w:kern w:val="0"/>
          <w:sz w:val="24"/>
          <w:szCs w:val="24"/>
        </w:rPr>
        <w:t>国家自然科学基金委员会</w:t>
      </w:r>
    </w:p>
    <w:p w:rsidR="00A342B3" w:rsidRDefault="00C006B9" w:rsidP="00C006B9">
      <w:pPr>
        <w:widowControl/>
        <w:shd w:val="clear" w:color="auto" w:fill="FFFFFF"/>
        <w:spacing w:before="150" w:after="150" w:line="390" w:lineRule="atLeast"/>
        <w:jc w:val="right"/>
      </w:pPr>
      <w:r w:rsidRPr="00C006B9">
        <w:rPr>
          <w:rFonts w:ascii="微软雅黑" w:eastAsia="微软雅黑" w:hAnsi="微软雅黑" w:cs="宋体" w:hint="eastAsia"/>
          <w:color w:val="000000"/>
          <w:kern w:val="0"/>
          <w:sz w:val="24"/>
          <w:szCs w:val="24"/>
        </w:rPr>
        <w:t>2018年10月10日</w:t>
      </w:r>
    </w:p>
    <w:sectPr w:rsidR="00A342B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222" w:rsidRDefault="00F57222" w:rsidP="00C006B9">
      <w:r>
        <w:separator/>
      </w:r>
    </w:p>
  </w:endnote>
  <w:endnote w:type="continuationSeparator" w:id="0">
    <w:p w:rsidR="00F57222" w:rsidRDefault="00F57222" w:rsidP="00C00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222" w:rsidRDefault="00F57222" w:rsidP="00C006B9">
      <w:r>
        <w:separator/>
      </w:r>
    </w:p>
  </w:footnote>
  <w:footnote w:type="continuationSeparator" w:id="0">
    <w:p w:rsidR="00F57222" w:rsidRDefault="00F57222" w:rsidP="00C006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64B"/>
    <w:rsid w:val="00A342B3"/>
    <w:rsid w:val="00AC164B"/>
    <w:rsid w:val="00C006B9"/>
    <w:rsid w:val="00F572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C006B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006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006B9"/>
    <w:rPr>
      <w:sz w:val="18"/>
      <w:szCs w:val="18"/>
    </w:rPr>
  </w:style>
  <w:style w:type="paragraph" w:styleId="a4">
    <w:name w:val="footer"/>
    <w:basedOn w:val="a"/>
    <w:link w:val="Char0"/>
    <w:uiPriority w:val="99"/>
    <w:unhideWhenUsed/>
    <w:rsid w:val="00C006B9"/>
    <w:pPr>
      <w:tabs>
        <w:tab w:val="center" w:pos="4153"/>
        <w:tab w:val="right" w:pos="8306"/>
      </w:tabs>
      <w:snapToGrid w:val="0"/>
      <w:jc w:val="left"/>
    </w:pPr>
    <w:rPr>
      <w:sz w:val="18"/>
      <w:szCs w:val="18"/>
    </w:rPr>
  </w:style>
  <w:style w:type="character" w:customStyle="1" w:styleId="Char0">
    <w:name w:val="页脚 Char"/>
    <w:basedOn w:val="a0"/>
    <w:link w:val="a4"/>
    <w:uiPriority w:val="99"/>
    <w:rsid w:val="00C006B9"/>
    <w:rPr>
      <w:sz w:val="18"/>
      <w:szCs w:val="18"/>
    </w:rPr>
  </w:style>
  <w:style w:type="character" w:customStyle="1" w:styleId="1Char">
    <w:name w:val="标题 1 Char"/>
    <w:basedOn w:val="a0"/>
    <w:link w:val="1"/>
    <w:uiPriority w:val="9"/>
    <w:rsid w:val="00C006B9"/>
    <w:rPr>
      <w:rFonts w:ascii="宋体" w:eastAsia="宋体" w:hAnsi="宋体" w:cs="宋体"/>
      <w:b/>
      <w:bCs/>
      <w:kern w:val="36"/>
      <w:sz w:val="48"/>
      <w:szCs w:val="48"/>
    </w:rPr>
  </w:style>
  <w:style w:type="character" w:styleId="a5">
    <w:name w:val="Hyperlink"/>
    <w:basedOn w:val="a0"/>
    <w:uiPriority w:val="99"/>
    <w:semiHidden/>
    <w:unhideWhenUsed/>
    <w:rsid w:val="00C006B9"/>
    <w:rPr>
      <w:color w:val="0000FF"/>
      <w:u w:val="single"/>
    </w:rPr>
  </w:style>
  <w:style w:type="character" w:customStyle="1" w:styleId="apple-converted-space">
    <w:name w:val="apple-converted-space"/>
    <w:basedOn w:val="a0"/>
    <w:rsid w:val="00C006B9"/>
  </w:style>
  <w:style w:type="character" w:customStyle="1" w:styleId="normal105">
    <w:name w:val="normal105"/>
    <w:basedOn w:val="a0"/>
    <w:rsid w:val="00C006B9"/>
  </w:style>
  <w:style w:type="paragraph" w:styleId="a6">
    <w:name w:val="Normal (Web)"/>
    <w:basedOn w:val="a"/>
    <w:uiPriority w:val="99"/>
    <w:semiHidden/>
    <w:unhideWhenUsed/>
    <w:rsid w:val="00C006B9"/>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C006B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C006B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006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006B9"/>
    <w:rPr>
      <w:sz w:val="18"/>
      <w:szCs w:val="18"/>
    </w:rPr>
  </w:style>
  <w:style w:type="paragraph" w:styleId="a4">
    <w:name w:val="footer"/>
    <w:basedOn w:val="a"/>
    <w:link w:val="Char0"/>
    <w:uiPriority w:val="99"/>
    <w:unhideWhenUsed/>
    <w:rsid w:val="00C006B9"/>
    <w:pPr>
      <w:tabs>
        <w:tab w:val="center" w:pos="4153"/>
        <w:tab w:val="right" w:pos="8306"/>
      </w:tabs>
      <w:snapToGrid w:val="0"/>
      <w:jc w:val="left"/>
    </w:pPr>
    <w:rPr>
      <w:sz w:val="18"/>
      <w:szCs w:val="18"/>
    </w:rPr>
  </w:style>
  <w:style w:type="character" w:customStyle="1" w:styleId="Char0">
    <w:name w:val="页脚 Char"/>
    <w:basedOn w:val="a0"/>
    <w:link w:val="a4"/>
    <w:uiPriority w:val="99"/>
    <w:rsid w:val="00C006B9"/>
    <w:rPr>
      <w:sz w:val="18"/>
      <w:szCs w:val="18"/>
    </w:rPr>
  </w:style>
  <w:style w:type="character" w:customStyle="1" w:styleId="1Char">
    <w:name w:val="标题 1 Char"/>
    <w:basedOn w:val="a0"/>
    <w:link w:val="1"/>
    <w:uiPriority w:val="9"/>
    <w:rsid w:val="00C006B9"/>
    <w:rPr>
      <w:rFonts w:ascii="宋体" w:eastAsia="宋体" w:hAnsi="宋体" w:cs="宋体"/>
      <w:b/>
      <w:bCs/>
      <w:kern w:val="36"/>
      <w:sz w:val="48"/>
      <w:szCs w:val="48"/>
    </w:rPr>
  </w:style>
  <w:style w:type="character" w:styleId="a5">
    <w:name w:val="Hyperlink"/>
    <w:basedOn w:val="a0"/>
    <w:uiPriority w:val="99"/>
    <w:semiHidden/>
    <w:unhideWhenUsed/>
    <w:rsid w:val="00C006B9"/>
    <w:rPr>
      <w:color w:val="0000FF"/>
      <w:u w:val="single"/>
    </w:rPr>
  </w:style>
  <w:style w:type="character" w:customStyle="1" w:styleId="apple-converted-space">
    <w:name w:val="apple-converted-space"/>
    <w:basedOn w:val="a0"/>
    <w:rsid w:val="00C006B9"/>
  </w:style>
  <w:style w:type="character" w:customStyle="1" w:styleId="normal105">
    <w:name w:val="normal105"/>
    <w:basedOn w:val="a0"/>
    <w:rsid w:val="00C006B9"/>
  </w:style>
  <w:style w:type="paragraph" w:styleId="a6">
    <w:name w:val="Normal (Web)"/>
    <w:basedOn w:val="a"/>
    <w:uiPriority w:val="99"/>
    <w:semiHidden/>
    <w:unhideWhenUsed/>
    <w:rsid w:val="00C006B9"/>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C006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229932">
      <w:bodyDiv w:val="1"/>
      <w:marLeft w:val="0"/>
      <w:marRight w:val="0"/>
      <w:marTop w:val="0"/>
      <w:marBottom w:val="0"/>
      <w:divBdr>
        <w:top w:val="none" w:sz="0" w:space="0" w:color="auto"/>
        <w:left w:val="none" w:sz="0" w:space="0" w:color="auto"/>
        <w:bottom w:val="none" w:sz="0" w:space="0" w:color="auto"/>
        <w:right w:val="none" w:sz="0" w:space="0" w:color="auto"/>
      </w:divBdr>
      <w:divsChild>
        <w:div w:id="1342121056">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sfc.gov.cn/Portals/0/fj/fj20181015_01.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234</Words>
  <Characters>1338</Characters>
  <Application>Microsoft Office Word</Application>
  <DocSecurity>0</DocSecurity>
  <Lines>11</Lines>
  <Paragraphs>3</Paragraphs>
  <ScaleCrop>false</ScaleCrop>
  <Company/>
  <LinksUpToDate>false</LinksUpToDate>
  <CharactersWithSpaces>1569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2018-10-18T01:29:00Z</dcterms:created>
  <dcterms:modified xsi:type="dcterms:W3CDTF">2018-10-18T01:30:00Z</dcterms:modified>
</cp:coreProperties>
</file>