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31F9" w:rsidRPr="00C231F9" w:rsidRDefault="00C231F9" w:rsidP="00C231F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C231F9">
        <w:rPr>
          <w:rFonts w:ascii="微软雅黑" w:eastAsia="微软雅黑" w:hAnsi="微软雅黑" w:cs="宋体" w:hint="eastAsia"/>
          <w:b/>
          <w:bCs/>
          <w:color w:val="000000"/>
          <w:kern w:val="36"/>
          <w:sz w:val="30"/>
          <w:szCs w:val="30"/>
        </w:rPr>
        <w:t>国家自然科学基金委员会中德科学中心2020年度中德合作交流项目指南</w:t>
      </w:r>
      <w:bookmarkEnd w:id="0"/>
      <w:r w:rsidRPr="00C231F9">
        <w:rPr>
          <w:rFonts w:ascii="微软雅黑" w:eastAsia="微软雅黑" w:hAnsi="微软雅黑" w:cs="宋体" w:hint="eastAsia"/>
          <w:color w:val="000000"/>
          <w:kern w:val="0"/>
          <w:sz w:val="20"/>
          <w:szCs w:val="20"/>
        </w:rPr>
        <w:br/>
      </w:r>
    </w:p>
    <w:p w:rsidR="00C231F9" w:rsidRPr="00C231F9" w:rsidRDefault="00C231F9" w:rsidP="00C231F9">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 xml:space="preserve">根据国家自然科学基金委员会（NSFC）与德国研究联合会（DFG）达成的协议，并经中德科学中心（SGC）联委会批准，中德科学中心2020年将继续资助中德合作交流项目（Mobility </w:t>
      </w:r>
      <w:proofErr w:type="spellStart"/>
      <w:r w:rsidRPr="00C231F9">
        <w:rPr>
          <w:rFonts w:ascii="微软雅黑" w:eastAsia="微软雅黑" w:hAnsi="微软雅黑" w:cs="宋体" w:hint="eastAsia"/>
          <w:color w:val="000000"/>
          <w:kern w:val="0"/>
          <w:sz w:val="20"/>
          <w:szCs w:val="20"/>
        </w:rPr>
        <w:t>Programme</w:t>
      </w:r>
      <w:proofErr w:type="spellEnd"/>
      <w:r w:rsidRPr="00C231F9">
        <w:rPr>
          <w:rFonts w:ascii="微软雅黑" w:eastAsia="微软雅黑" w:hAnsi="微软雅黑" w:cs="宋体" w:hint="eastAsia"/>
          <w:color w:val="000000"/>
          <w:kern w:val="0"/>
          <w:sz w:val="20"/>
          <w:szCs w:val="20"/>
        </w:rPr>
        <w:t>）。</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b/>
          <w:bCs/>
          <w:color w:val="000000"/>
          <w:kern w:val="0"/>
          <w:sz w:val="20"/>
          <w:szCs w:val="20"/>
        </w:rPr>
        <w:t>一、项目说明</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（一）资助领域</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涵盖所有自然科学领域，包括但不限于生命科学、医学、工程科学和管理科学。</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（二）资助期限</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本轮征集获批的中德合作交流项目资助期限为3年，具体为2021年1月1日到2023年12月31日。</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（三）资助强度</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双方总费用不超过150万元人民币（或等额的欧元）/项。</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（四）资助内容</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中德合作交流项目资助内容包括双方3年内多人多次的互访交流（鼓励青年科学家的参与，单次访问不超过3个月）和小型研讨会。资助费用包括国内和国际旅费、食宿费用、会议场地费等。中德合作交流项目相关资助要求请查看中德科学中心研究访问停留资助标准（见附件1）和中德双边研讨会资助标准（见附件2）。如果申请人还希望申请其他不在上述范围内的费用（如学术参观、签证相关费用等），需要单独对这些费用进行详细的说明。</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b/>
          <w:bCs/>
          <w:color w:val="000000"/>
          <w:kern w:val="0"/>
          <w:sz w:val="20"/>
          <w:szCs w:val="20"/>
        </w:rPr>
        <w:t>二、申请资格</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申请人必须为中国或德国大学或研究机构的科研人员。</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C231F9">
        <w:rPr>
          <w:rFonts w:ascii="微软雅黑" w:eastAsia="微软雅黑" w:hAnsi="微软雅黑" w:cs="宋体" w:hint="eastAsia"/>
          <w:color w:val="000000"/>
          <w:kern w:val="0"/>
          <w:sz w:val="20"/>
          <w:szCs w:val="20"/>
        </w:rPr>
        <w:t>（一）中方申请人须是国家自然科学基金委员会三年期（含）以上的项目（在</w:t>
      </w:r>
      <w:proofErr w:type="gramStart"/>
      <w:r w:rsidRPr="00C231F9">
        <w:rPr>
          <w:rFonts w:ascii="微软雅黑" w:eastAsia="微软雅黑" w:hAnsi="微软雅黑" w:cs="宋体" w:hint="eastAsia"/>
          <w:color w:val="000000"/>
          <w:kern w:val="0"/>
          <w:sz w:val="20"/>
          <w:szCs w:val="20"/>
        </w:rPr>
        <w:t>研</w:t>
      </w:r>
      <w:proofErr w:type="gramEnd"/>
      <w:r w:rsidRPr="00C231F9">
        <w:rPr>
          <w:rFonts w:ascii="微软雅黑" w:eastAsia="微软雅黑" w:hAnsi="微软雅黑" w:cs="宋体" w:hint="eastAsia"/>
          <w:color w:val="000000"/>
          <w:kern w:val="0"/>
          <w:sz w:val="20"/>
          <w:szCs w:val="20"/>
        </w:rPr>
        <w:t>或已结题）主持人或主要参加人员；所在单位须为国家自然科学基金委员会依托单位。中方申请人没有主持或参与过国家自然科学基金委员会三年期（含）以上项目（在</w:t>
      </w:r>
      <w:proofErr w:type="gramStart"/>
      <w:r w:rsidRPr="00C231F9">
        <w:rPr>
          <w:rFonts w:ascii="微软雅黑" w:eastAsia="微软雅黑" w:hAnsi="微软雅黑" w:cs="宋体" w:hint="eastAsia"/>
          <w:color w:val="000000"/>
          <w:kern w:val="0"/>
          <w:sz w:val="20"/>
          <w:szCs w:val="20"/>
        </w:rPr>
        <w:t>研</w:t>
      </w:r>
      <w:proofErr w:type="gramEnd"/>
      <w:r w:rsidRPr="00C231F9">
        <w:rPr>
          <w:rFonts w:ascii="微软雅黑" w:eastAsia="微软雅黑" w:hAnsi="微软雅黑" w:cs="宋体" w:hint="eastAsia"/>
          <w:color w:val="000000"/>
          <w:kern w:val="0"/>
          <w:sz w:val="20"/>
          <w:szCs w:val="20"/>
        </w:rPr>
        <w:t>或已结题），但是获得过中德科学</w:t>
      </w:r>
      <w:proofErr w:type="gramStart"/>
      <w:r w:rsidRPr="00C231F9">
        <w:rPr>
          <w:rFonts w:ascii="微软雅黑" w:eastAsia="微软雅黑" w:hAnsi="微软雅黑" w:cs="宋体" w:hint="eastAsia"/>
          <w:color w:val="000000"/>
          <w:kern w:val="0"/>
          <w:sz w:val="20"/>
          <w:szCs w:val="20"/>
        </w:rPr>
        <w:t>中心林岛项目</w:t>
      </w:r>
      <w:proofErr w:type="gramEnd"/>
      <w:r w:rsidRPr="00C231F9">
        <w:rPr>
          <w:rFonts w:ascii="微软雅黑" w:eastAsia="微软雅黑" w:hAnsi="微软雅黑" w:cs="宋体" w:hint="eastAsia"/>
          <w:color w:val="000000"/>
          <w:kern w:val="0"/>
          <w:sz w:val="20"/>
          <w:szCs w:val="20"/>
        </w:rPr>
        <w:t>资助的，也具有申请资格。</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（二）德方申请人必须具有博士学位，且具有申请DFG项目的资格；德方申请人所在机构为盈利机构、政府运营机构或者不允许立即公开发表研究成果的，不具有申请资格。</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b/>
          <w:bCs/>
          <w:color w:val="000000"/>
          <w:kern w:val="0"/>
          <w:sz w:val="20"/>
          <w:szCs w:val="20"/>
        </w:rPr>
        <w:t>三、限项规定</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本项目不计入国家自然科学基金限项范围。</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b/>
          <w:bCs/>
          <w:color w:val="000000"/>
          <w:kern w:val="0"/>
          <w:sz w:val="20"/>
          <w:szCs w:val="20"/>
        </w:rPr>
        <w:t>四、申报要求</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中德合作交流项目要求中德双方须有一个共同主题，且须汇集中德双方在该领域内优秀的科研人员。中德双方申请人应共同向中德科学中心提交申请书。申请书应详细列出每一位参与者的贡献以及每年的交流计划，包括每次交流访问的停留时间、出访和/或来访科学家的名字以及每次交流访问的研究内容，并据此认真填写预算。申请书须用英文撰写，格式和内容须与中德合作交流项目申请书（见附件3）和中德合作交流项目英文指南（见附件4）要求一致。此外,申请书</w:t>
      </w:r>
      <w:proofErr w:type="gramStart"/>
      <w:r w:rsidRPr="00C231F9">
        <w:rPr>
          <w:rFonts w:ascii="微软雅黑" w:eastAsia="微软雅黑" w:hAnsi="微软雅黑" w:cs="宋体" w:hint="eastAsia"/>
          <w:color w:val="000000"/>
          <w:kern w:val="0"/>
          <w:sz w:val="20"/>
          <w:szCs w:val="20"/>
        </w:rPr>
        <w:t>须包括</w:t>
      </w:r>
      <w:proofErr w:type="gramEnd"/>
      <w:r w:rsidRPr="00C231F9">
        <w:rPr>
          <w:rFonts w:ascii="微软雅黑" w:eastAsia="微软雅黑" w:hAnsi="微软雅黑" w:cs="宋体" w:hint="eastAsia"/>
          <w:color w:val="000000"/>
          <w:kern w:val="0"/>
          <w:sz w:val="20"/>
          <w:szCs w:val="20"/>
        </w:rPr>
        <w:t>双方申请人及所有参与者的个人简历。</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中德合作交流项目电子版材料须发送至邮箱：mobility2020@ sinogermanscience.org.cn，截止时间为北京时间2020年5月8日下午18时，逾期提交的项目将不予受理。</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b/>
          <w:bCs/>
          <w:color w:val="000000"/>
          <w:kern w:val="0"/>
          <w:sz w:val="20"/>
          <w:szCs w:val="20"/>
        </w:rPr>
        <w:t>五、报送材料</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通过电子邮件提交申请书后，还需打印两份纸质申请书，经中德双方申请人签字（德方申请人可以使用电子签名）并加盖中方依托单位公章后，在2020年5月15日前邮寄至中德科学中心（地址：北京市海淀区双清路83号中德科学中心收，邮编：100085）。</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b/>
          <w:bCs/>
          <w:color w:val="000000"/>
          <w:kern w:val="0"/>
          <w:sz w:val="20"/>
          <w:szCs w:val="20"/>
        </w:rPr>
        <w:t>六、项目联系人</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C231F9">
        <w:rPr>
          <w:rFonts w:ascii="微软雅黑" w:eastAsia="微软雅黑" w:hAnsi="微软雅黑" w:cs="宋体" w:hint="eastAsia"/>
          <w:color w:val="000000"/>
          <w:kern w:val="0"/>
          <w:sz w:val="20"/>
          <w:szCs w:val="20"/>
        </w:rPr>
        <w:t>1.中方联系人：</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崔春红</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电话: +86-10-82361304</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邮箱: cuichunhong@sinogermanscience.org.cn</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章辉</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电话: +86-10- 82361301</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邮箱: zhanghui@nsfc.gov.cn</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2.德方联系人：</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Ms. Anne Mü</w:t>
      </w:r>
      <w:proofErr w:type="spellStart"/>
      <w:r w:rsidRPr="00C231F9">
        <w:rPr>
          <w:rFonts w:ascii="微软雅黑" w:eastAsia="微软雅黑" w:hAnsi="微软雅黑" w:cs="宋体" w:hint="eastAsia"/>
          <w:color w:val="000000"/>
          <w:kern w:val="0"/>
          <w:sz w:val="20"/>
          <w:szCs w:val="20"/>
        </w:rPr>
        <w:t>nchau</w:t>
      </w:r>
      <w:proofErr w:type="spellEnd"/>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电话: +49 228-885-4802</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+86-10-82361314</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邮箱: muenchau@sinogermanscience.org.cn</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3.如</w:t>
      </w:r>
      <w:proofErr w:type="gramStart"/>
      <w:r w:rsidRPr="00C231F9">
        <w:rPr>
          <w:rFonts w:ascii="微软雅黑" w:eastAsia="微软雅黑" w:hAnsi="微软雅黑" w:cs="宋体" w:hint="eastAsia"/>
          <w:color w:val="000000"/>
          <w:kern w:val="0"/>
          <w:sz w:val="20"/>
          <w:szCs w:val="20"/>
        </w:rPr>
        <w:t>遇技术</w:t>
      </w:r>
      <w:proofErr w:type="gramEnd"/>
      <w:r w:rsidRPr="00C231F9">
        <w:rPr>
          <w:rFonts w:ascii="微软雅黑" w:eastAsia="微软雅黑" w:hAnsi="微软雅黑" w:cs="宋体" w:hint="eastAsia"/>
          <w:color w:val="000000"/>
          <w:kern w:val="0"/>
          <w:sz w:val="20"/>
          <w:szCs w:val="20"/>
        </w:rPr>
        <w:t>问题，请联系：</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张楠</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电话：+86-10-82361303</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邮箱: zhangnan@sinogermanscience.org.cn</w:t>
      </w: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231F9">
        <w:rPr>
          <w:rFonts w:ascii="微软雅黑" w:eastAsia="微软雅黑" w:hAnsi="微软雅黑" w:cs="宋体" w:hint="eastAsia"/>
          <w:color w:val="000000"/>
          <w:kern w:val="0"/>
          <w:sz w:val="20"/>
          <w:szCs w:val="20"/>
        </w:rPr>
        <w:t>附件：</w:t>
      </w:r>
      <w:hyperlink r:id="rId4" w:tgtFrame="_blank" w:history="1">
        <w:r w:rsidRPr="00C231F9">
          <w:rPr>
            <w:rFonts w:ascii="微软雅黑" w:eastAsia="微软雅黑" w:hAnsi="微软雅黑" w:cs="宋体" w:hint="eastAsia"/>
            <w:color w:val="0070C0"/>
            <w:kern w:val="0"/>
            <w:sz w:val="20"/>
            <w:szCs w:val="20"/>
            <w:u w:val="single"/>
          </w:rPr>
          <w:t>1.中德科学中心研究访问停留资助标准</w:t>
        </w:r>
      </w:hyperlink>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5" w:tgtFrame="_blank" w:history="1">
        <w:r w:rsidRPr="00C231F9">
          <w:rPr>
            <w:rFonts w:ascii="微软雅黑" w:eastAsia="微软雅黑" w:hAnsi="微软雅黑" w:cs="宋体" w:hint="eastAsia"/>
            <w:color w:val="0070C0"/>
            <w:kern w:val="0"/>
            <w:sz w:val="20"/>
            <w:szCs w:val="20"/>
            <w:u w:val="single"/>
          </w:rPr>
          <w:t>2.中德双边研讨会资助标准</w:t>
        </w:r>
      </w:hyperlink>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6" w:tgtFrame="_blank" w:history="1">
        <w:r w:rsidRPr="00C231F9">
          <w:rPr>
            <w:rFonts w:ascii="微软雅黑" w:eastAsia="微软雅黑" w:hAnsi="微软雅黑" w:cs="宋体" w:hint="eastAsia"/>
            <w:color w:val="0070C0"/>
            <w:kern w:val="0"/>
            <w:sz w:val="20"/>
            <w:szCs w:val="20"/>
            <w:u w:val="single"/>
          </w:rPr>
          <w:t>3.中德合作交流项目申请书</w:t>
        </w:r>
      </w:hyperlink>
    </w:p>
    <w:p w:rsidR="00C231F9" w:rsidRPr="00C231F9" w:rsidRDefault="00C231F9" w:rsidP="00C231F9">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7" w:tgtFrame="_blank" w:history="1">
        <w:r w:rsidRPr="00C231F9">
          <w:rPr>
            <w:rFonts w:ascii="微软雅黑" w:eastAsia="微软雅黑" w:hAnsi="微软雅黑" w:cs="宋体" w:hint="eastAsia"/>
            <w:color w:val="0070C0"/>
            <w:kern w:val="0"/>
            <w:sz w:val="20"/>
            <w:szCs w:val="20"/>
            <w:u w:val="single"/>
          </w:rPr>
          <w:t>4.中德合作交流项目英文指南</w:t>
        </w:r>
      </w:hyperlink>
    </w:p>
    <w:p w:rsidR="00C231F9" w:rsidRPr="00C231F9" w:rsidRDefault="00C231F9" w:rsidP="00C231F9">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231F9">
        <w:rPr>
          <w:rFonts w:ascii="微软雅黑" w:eastAsia="微软雅黑" w:hAnsi="微软雅黑" w:cs="宋体" w:hint="eastAsia"/>
          <w:color w:val="000000"/>
          <w:kern w:val="0"/>
          <w:sz w:val="20"/>
          <w:szCs w:val="20"/>
        </w:rPr>
        <w:t>国家自然科学基金委员会</w:t>
      </w:r>
    </w:p>
    <w:p w:rsidR="00C231F9" w:rsidRPr="00C231F9" w:rsidRDefault="00C231F9" w:rsidP="00C231F9">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231F9">
        <w:rPr>
          <w:rFonts w:ascii="微软雅黑" w:eastAsia="微软雅黑" w:hAnsi="微软雅黑" w:cs="宋体" w:hint="eastAsia"/>
          <w:color w:val="000000"/>
          <w:kern w:val="0"/>
          <w:sz w:val="20"/>
          <w:szCs w:val="20"/>
        </w:rPr>
        <w:lastRenderedPageBreak/>
        <w:t>中德科学中心</w:t>
      </w:r>
    </w:p>
    <w:p w:rsidR="00E25428" w:rsidRPr="00C231F9" w:rsidRDefault="00C231F9" w:rsidP="00C231F9">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231F9">
        <w:rPr>
          <w:rFonts w:ascii="微软雅黑" w:eastAsia="微软雅黑" w:hAnsi="微软雅黑" w:cs="宋体" w:hint="eastAsia"/>
          <w:color w:val="000000"/>
          <w:kern w:val="0"/>
          <w:sz w:val="20"/>
          <w:szCs w:val="20"/>
        </w:rPr>
        <w:t>2020年2月10日</w:t>
      </w:r>
    </w:p>
    <w:sectPr w:rsidR="00E25428" w:rsidRPr="00C231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F9"/>
    <w:rsid w:val="000F291B"/>
    <w:rsid w:val="00C231F9"/>
    <w:rsid w:val="00E25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6AC7"/>
  <w15:chartTrackingRefBased/>
  <w15:docId w15:val="{6AFB77D3-1415-4CEB-9DDA-B12F16B6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231F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1F9"/>
    <w:rPr>
      <w:rFonts w:ascii="宋体" w:eastAsia="宋体" w:hAnsi="宋体" w:cs="宋体"/>
      <w:b/>
      <w:bCs/>
      <w:kern w:val="36"/>
      <w:sz w:val="48"/>
      <w:szCs w:val="48"/>
    </w:rPr>
  </w:style>
  <w:style w:type="character" w:styleId="a3">
    <w:name w:val="Hyperlink"/>
    <w:basedOn w:val="a0"/>
    <w:uiPriority w:val="99"/>
    <w:semiHidden/>
    <w:unhideWhenUsed/>
    <w:rsid w:val="00C231F9"/>
    <w:rPr>
      <w:color w:val="0000FF"/>
      <w:u w:val="single"/>
    </w:rPr>
  </w:style>
  <w:style w:type="character" w:customStyle="1" w:styleId="normal105">
    <w:name w:val="normal105"/>
    <w:basedOn w:val="a0"/>
    <w:rsid w:val="00C231F9"/>
  </w:style>
  <w:style w:type="paragraph" w:styleId="a4">
    <w:name w:val="Normal (Web)"/>
    <w:basedOn w:val="a"/>
    <w:uiPriority w:val="99"/>
    <w:semiHidden/>
    <w:unhideWhenUsed/>
    <w:rsid w:val="00C231F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583714">
      <w:bodyDiv w:val="1"/>
      <w:marLeft w:val="0"/>
      <w:marRight w:val="0"/>
      <w:marTop w:val="0"/>
      <w:marBottom w:val="0"/>
      <w:divBdr>
        <w:top w:val="none" w:sz="0" w:space="0" w:color="auto"/>
        <w:left w:val="none" w:sz="0" w:space="0" w:color="auto"/>
        <w:bottom w:val="none" w:sz="0" w:space="0" w:color="auto"/>
        <w:right w:val="none" w:sz="0" w:space="0" w:color="auto"/>
      </w:divBdr>
      <w:divsChild>
        <w:div w:id="175481208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sfc.gov.cn/Portals/0/fj/fj20200210_0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200210_03.docx" TargetMode="External"/><Relationship Id="rId5" Type="http://schemas.openxmlformats.org/officeDocument/2006/relationships/hyperlink" Target="http://www.nsfc.gov.cn/Portals/0/fj/fj20200210_02.pdf" TargetMode="External"/><Relationship Id="rId4" Type="http://schemas.openxmlformats.org/officeDocument/2006/relationships/hyperlink" Target="http://www.nsfc.gov.cn/Portals/0/fj/fj20200210_01.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2020-02-18T08:27:00Z</dcterms:created>
  <dcterms:modified xsi:type="dcterms:W3CDTF">2020-02-18T09:21:00Z</dcterms:modified>
</cp:coreProperties>
</file>