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3AB3F" w14:textId="77777777" w:rsidR="003A618D" w:rsidRPr="003A618D" w:rsidRDefault="003A618D" w:rsidP="003A618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A618D">
        <w:rPr>
          <w:rFonts w:ascii="微软雅黑" w:eastAsia="微软雅黑" w:hAnsi="微软雅黑" w:cs="宋体" w:hint="eastAsia"/>
          <w:b/>
          <w:bCs/>
          <w:color w:val="000000"/>
          <w:kern w:val="36"/>
          <w:sz w:val="30"/>
          <w:szCs w:val="30"/>
        </w:rPr>
        <w:t>“多相反应过程中的</w:t>
      </w:r>
      <w:proofErr w:type="gramStart"/>
      <w:r w:rsidRPr="003A618D">
        <w:rPr>
          <w:rFonts w:ascii="微软雅黑" w:eastAsia="微软雅黑" w:hAnsi="微软雅黑" w:cs="宋体" w:hint="eastAsia"/>
          <w:b/>
          <w:bCs/>
          <w:color w:val="000000"/>
          <w:kern w:val="36"/>
          <w:sz w:val="30"/>
          <w:szCs w:val="30"/>
        </w:rPr>
        <w:t>介</w:t>
      </w:r>
      <w:proofErr w:type="gramEnd"/>
      <w:r w:rsidRPr="003A618D">
        <w:rPr>
          <w:rFonts w:ascii="微软雅黑" w:eastAsia="微软雅黑" w:hAnsi="微软雅黑" w:cs="宋体" w:hint="eastAsia"/>
          <w:b/>
          <w:bCs/>
          <w:color w:val="000000"/>
          <w:kern w:val="36"/>
          <w:sz w:val="30"/>
          <w:szCs w:val="30"/>
        </w:rPr>
        <w:t>尺度机制及调控”重大研究计划2020年度项目指南</w:t>
      </w:r>
    </w:p>
    <w:p w14:paraId="70D5F200" w14:textId="77777777" w:rsidR="003A618D" w:rsidRP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p>
    <w:p w14:paraId="164FC78E" w14:textId="4C0EDA35"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过程工业涵盖能源和资源转化利用等重要基础产业，但效率低、污染重、资源浪费严重，多数过程的工艺技术开发周期长、风险和费用高，这些问题已成为可持续发展的瓶颈。多相反应是其中最普遍与</w:t>
      </w:r>
      <w:proofErr w:type="gramStart"/>
      <w:r>
        <w:rPr>
          <w:rFonts w:ascii="微软雅黑" w:eastAsia="微软雅黑" w:hAnsi="微软雅黑" w:hint="eastAsia"/>
          <w:color w:val="000000"/>
          <w:sz w:val="20"/>
          <w:szCs w:val="20"/>
        </w:rPr>
        <w:t>最</w:t>
      </w:r>
      <w:proofErr w:type="gramEnd"/>
      <w:r>
        <w:rPr>
          <w:rFonts w:ascii="微软雅黑" w:eastAsia="微软雅黑" w:hAnsi="微软雅黑" w:hint="eastAsia"/>
          <w:color w:val="000000"/>
          <w:sz w:val="20"/>
          <w:szCs w:val="20"/>
        </w:rPr>
        <w:t>核心的过程，探索这些过程中介尺度结构的形成机理、实现其科学定量描述与定向调控已成为过程工业发展的前沿。</w:t>
      </w:r>
    </w:p>
    <w:p w14:paraId="0DA73F3F" w14:textId="152F3A72"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多相反应过程中的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尺度机制是指由大量单元组成的系统在个体单元与整体系统之间的尺度范围内复杂时空结构的形成与演化规律。主要包括两个层次的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尺度问题，其一，分子尺度到颗粒（包括气泡、液滴等离散单元）尺度间的材料结构或表界面时空尺度；其二，颗粒尺度到反应器尺度间形成的非均匀结构的时空尺度。</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研究计划将阐明其机理，发展模拟计算与实验表征方法，进而建立相关模型与理论，重点揭示</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尺度结构对流动-传递-反应行为的影响及其耦合规律，建立多相反应过程定量设计、优化和调控的方法，形成以</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尺度科学为基础的过程工程学科新方向，服务于相关工艺和过程的开发。</w:t>
      </w:r>
    </w:p>
    <w:p w14:paraId="64321140" w14:textId="72F9A14C"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一、科学目标</w:t>
      </w:r>
    </w:p>
    <w:p w14:paraId="6FCCBB62" w14:textId="52DD7B28"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针对多相反应过程中的材料和反应器两个层次中普遍存在的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尺度问题，明确不同系统中介尺度结构的定义和特征，阐明多尺度过程的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尺度作用机制，寻找量化规律，建立共性理论；鼓励学科交叉，突破传统方法的局限性，解决重大工程应用中的关键问题。</w:t>
      </w:r>
    </w:p>
    <w:p w14:paraId="1C3D9777" w14:textId="4F6C1536"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二、核心科学问题</w:t>
      </w:r>
    </w:p>
    <w:p w14:paraId="01E86343" w14:textId="58D8D5E4"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研究计划将重点针对多相反应过程中介尺度行为和效应显著的气固、气液、气液固和复杂流体等系统，瞄准相关应用过程中的共性基础问题，在深入剖析现有典型工艺的基础上，对</w:t>
      </w:r>
      <w:r>
        <w:rPr>
          <w:rFonts w:ascii="微软雅黑" w:eastAsia="微软雅黑" w:hAnsi="微软雅黑" w:hint="eastAsia"/>
          <w:color w:val="000000"/>
          <w:sz w:val="20"/>
          <w:szCs w:val="20"/>
        </w:rPr>
        <w:lastRenderedPageBreak/>
        <w:t>材料表界面和颗粒</w:t>
      </w:r>
      <w:proofErr w:type="gramStart"/>
      <w:r>
        <w:rPr>
          <w:rFonts w:ascii="微软雅黑" w:eastAsia="微软雅黑" w:hAnsi="微软雅黑" w:hint="eastAsia"/>
          <w:color w:val="000000"/>
          <w:sz w:val="20"/>
          <w:szCs w:val="20"/>
        </w:rPr>
        <w:t>聚团两个介</w:t>
      </w:r>
      <w:proofErr w:type="gramEnd"/>
      <w:r>
        <w:rPr>
          <w:rFonts w:ascii="微软雅黑" w:eastAsia="微软雅黑" w:hAnsi="微软雅黑" w:hint="eastAsia"/>
          <w:color w:val="000000"/>
          <w:sz w:val="20"/>
          <w:szCs w:val="20"/>
        </w:rPr>
        <w:t>尺度问题以及它们在颗粒尺度进行流动-传递-反应耦合的规律进行研究，解决以下三个关键科学问题：</w:t>
      </w:r>
    </w:p>
    <w:p w14:paraId="4B34A934" w14:textId="27AC2377"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（一）材料及表界面</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尺度结构的形成机理与反应的定向调控。</w:t>
      </w:r>
    </w:p>
    <w:p w14:paraId="3E4BFBA5" w14:textId="543638D3"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（二）反应器中介尺度流动-传递过程的</w:t>
      </w:r>
      <w:proofErr w:type="gramStart"/>
      <w:r>
        <w:rPr>
          <w:rFonts w:ascii="微软雅黑" w:eastAsia="微软雅黑" w:hAnsi="微软雅黑" w:hint="eastAsia"/>
          <w:color w:val="000000"/>
          <w:sz w:val="20"/>
          <w:szCs w:val="20"/>
        </w:rPr>
        <w:t>多机制</w:t>
      </w:r>
      <w:proofErr w:type="gramEnd"/>
      <w:r>
        <w:rPr>
          <w:rFonts w:ascii="微软雅黑" w:eastAsia="微软雅黑" w:hAnsi="微软雅黑" w:hint="eastAsia"/>
          <w:color w:val="000000"/>
          <w:sz w:val="20"/>
          <w:szCs w:val="20"/>
        </w:rPr>
        <w:t>耦合与调控。</w:t>
      </w:r>
    </w:p>
    <w:p w14:paraId="0401CBED" w14:textId="5FF08CB7"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（三）上述两个层次间关联的理论与方法。</w:t>
      </w:r>
    </w:p>
    <w:p w14:paraId="53F8F48D" w14:textId="0209E2FC"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三、2020年度重点资助研究方向</w:t>
      </w:r>
    </w:p>
    <w:p w14:paraId="10CA9A92" w14:textId="742F4EF7"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为进一步聚焦</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尺度核心科学问题，在原资助项目的基础上，</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研究计划2020年继续进行项目集成,主要针对重大应用过程中材料/表界面层次和反应器层次的具体</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尺度问题实例，发展和验证</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尺度机制的基本原理，建立基于</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科学原理的计算方法，解决重大应用中的瓶颈科学问题。所有集成项目须包含以下四项研究内容：</w:t>
      </w:r>
    </w:p>
    <w:p w14:paraId="4798823E" w14:textId="2BBF9751"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（一）典型过程中介尺度结构对传递和反应的影响。</w:t>
      </w:r>
    </w:p>
    <w:p w14:paraId="40C96EFF" w14:textId="74C74D09"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（二）</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尺度机制的形成原理、耦合效应和运行规律。</w:t>
      </w:r>
    </w:p>
    <w:p w14:paraId="0AB40AC0" w14:textId="0DE0D1EE"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（三）基于</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科学的模型化和计算方法。</w:t>
      </w:r>
    </w:p>
    <w:p w14:paraId="380D209F" w14:textId="5E64538F"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（四）重大工业应用范例。</w:t>
      </w:r>
    </w:p>
    <w:p w14:paraId="6AA9486E" w14:textId="7BF283D6"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四、项目遴选的基本原则</w:t>
      </w:r>
    </w:p>
    <w:p w14:paraId="7B4C878A" w14:textId="446A4172"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集成项目要在前期已经取得的重要进展基础上，进一步聚焦</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尺度核心科学问题，明确对实现重大研究计划总体目标和解决核心科学问题的贡献。为确保完成</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尺度科学的总体目标，</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研究计划要求所有申请应针对</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尺度行为的本质机理，旨在揭示规律、建立物理模型和预测方法，并实现工业应用。具体要求如下：</w:t>
      </w:r>
    </w:p>
    <w:p w14:paraId="41F8A255" w14:textId="77BB7D91"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（一）集成项目须明确所研究过程的控制机制及对应的极值趋势，致力于阐明两个或多个机制间“竞争中的协调”的物理和数学表达。</w:t>
      </w:r>
    </w:p>
    <w:p w14:paraId="7A78719D" w14:textId="637C7228"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color w:val="000000"/>
          <w:sz w:val="20"/>
          <w:szCs w:val="20"/>
        </w:rPr>
        <w:t>（二）具有原创性的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尺度理论和方法，能深刻揭示</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尺度过程中不同机制相互作用的规律，提出严密的理论模型和可行方法。</w:t>
      </w:r>
    </w:p>
    <w:p w14:paraId="79AB92F6" w14:textId="66018EDD"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（三）针对多相反应过程中材料表界面和反应器两个层次中介尺度问题及其关联的研究。</w:t>
      </w:r>
    </w:p>
    <w:p w14:paraId="4631DC2E" w14:textId="45DC465B"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（四）鼓励融合化学化工、物理及数学等不同学科的交叉合作研究，特别是对</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尺度科学共性数学和物理问题的研究，整合相关力量、组建优势互补的科研队伍，开展更加有针对性的联合攻关研究的集成项目。</w:t>
      </w:r>
    </w:p>
    <w:p w14:paraId="01D8B173" w14:textId="46E0D320"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（五）希望通过</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研究计划，形成新的理论和方法，解决我国过程工业中具有代表性的重大应用问题。</w:t>
      </w:r>
    </w:p>
    <w:p w14:paraId="711C28FE" w14:textId="4A6429D0"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五、2020年度资助计划</w:t>
      </w:r>
    </w:p>
    <w:p w14:paraId="605D9C86" w14:textId="34F1E710"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2020年度拟资助集成项目1项，直接费用资助强度约为1000-1500万元/项，资助期限为1年，集成项目申请书中研究期限应填写“2021年1月1日-2021年12月31日”。</w:t>
      </w:r>
      <w:r>
        <w:rPr>
          <w:rFonts w:ascii="微软雅黑" w:eastAsia="微软雅黑" w:hAnsi="微软雅黑" w:hint="eastAsia"/>
          <w:b/>
          <w:bCs/>
          <w:color w:val="000000"/>
          <w:sz w:val="20"/>
          <w:szCs w:val="20"/>
        </w:rPr>
        <w:t>资助项目数和资助经费将根据申请情况和申请项目研究工作的实际需要而定。</w:t>
      </w:r>
    </w:p>
    <w:p w14:paraId="024AA204" w14:textId="3E47EE0B"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六、申请要求及注意事项</w:t>
      </w:r>
    </w:p>
    <w:p w14:paraId="0436250F" w14:textId="5DC6F57A"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（一）申请条件。</w:t>
      </w:r>
    </w:p>
    <w:p w14:paraId="2C386D5F" w14:textId="2B6ECC9F"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14:paraId="0BC89379" w14:textId="5D51ED02"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1.具有承担基础研究课题的经历；</w:t>
      </w:r>
    </w:p>
    <w:p w14:paraId="28CE3581" w14:textId="5831FE64"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2.具有高级专业技术职务（职称）。</w:t>
      </w:r>
    </w:p>
    <w:p w14:paraId="09E75BF6" w14:textId="31B31A0C"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在站博士后研究人员、正在攻读研究生学位以及无工作单位或者所在单位不是依托单位的人员不得作为申请人进行申请。</w:t>
      </w:r>
    </w:p>
    <w:p w14:paraId="0BBFB025" w14:textId="05CAF506"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53D52703" w14:textId="44E374BC"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具有高级专业技术职务（职称）的人员，申请或参与申请本次发布的重大研究计划集成项目不限项。</w:t>
      </w:r>
    </w:p>
    <w:p w14:paraId="33467CB0" w14:textId="22FE8ABA"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color w:val="000000"/>
          <w:sz w:val="20"/>
          <w:szCs w:val="20"/>
        </w:rPr>
        <w:t>（三）申请注意事项。</w:t>
      </w:r>
    </w:p>
    <w:p w14:paraId="322A3EF6" w14:textId="4420EEA9"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1.</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研究计划2020年度项目申请书报送日期为2020年10月9日 - 10月13日16时。</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研究计划项目申请采取无纸化申请。</w:t>
      </w:r>
    </w:p>
    <w:p w14:paraId="19BE20BC" w14:textId="3049F854"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2.项目申请书采用在线方式撰写。对申请人具体要求如下：</w:t>
      </w:r>
    </w:p>
    <w:p w14:paraId="2DFA9D12" w14:textId="6E06C7E2"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（1）申请人在填报申请书前，应当认真阅读本项目指南和《2020年度国家自然科学基金项目指南》中的相关内容，不符合项目指南和相关要求的项目申请不予受理。</w:t>
      </w:r>
    </w:p>
    <w:p w14:paraId="02688E0A" w14:textId="0D58E252"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14:paraId="001DC897" w14:textId="44CB87E0"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（3）申请人登录科学基金网络信息系统https://isisn.nsfc.gov.cn/（以下简称信息系统；没有系统账号的申请人请向依托单位基金管理联系人申请开户），按照撰写提纲及相关要求撰写申请书。</w:t>
      </w:r>
    </w:p>
    <w:p w14:paraId="11A4E9C1" w14:textId="07CB23D7"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（4）申请书中的资助类别选择“重大研究计划”，亚类说明选择“集成项目”，附注说明选择“多相反应过程中的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尺度机制及调控”，根据申请的具体研究内容选择相应的申请代码，以上选择不准确或未选择的项目申请将不予受理。</w:t>
      </w:r>
    </w:p>
    <w:p w14:paraId="7EA8519E" w14:textId="0417CFAF"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集成项目的合作研究单位不得超过4个。</w:t>
      </w:r>
    </w:p>
    <w:p w14:paraId="1A501968" w14:textId="3D52BE4A"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（5）申请人应当按照重大研究计划申请书的撰写提纲撰写申请书，在</w:t>
      </w:r>
      <w:proofErr w:type="gramStart"/>
      <w:r>
        <w:rPr>
          <w:rFonts w:ascii="微软雅黑" w:eastAsia="微软雅黑" w:hAnsi="微软雅黑" w:hint="eastAsia"/>
          <w:color w:val="000000"/>
          <w:sz w:val="20"/>
          <w:szCs w:val="20"/>
        </w:rPr>
        <w:t>摘要第</w:t>
      </w:r>
      <w:proofErr w:type="gramEnd"/>
      <w:r>
        <w:rPr>
          <w:rFonts w:ascii="微软雅黑" w:eastAsia="微软雅黑" w:hAnsi="微软雅黑" w:hint="eastAsia"/>
          <w:color w:val="000000"/>
          <w:sz w:val="20"/>
          <w:szCs w:val="20"/>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14:paraId="0DEB59C4" w14:textId="780078D7"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color w:val="000000"/>
          <w:sz w:val="20"/>
          <w:szCs w:val="20"/>
        </w:rPr>
        <w:t>申请书选题应符合</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研究计划的实施原则，具有明确的关键科学问题。申请书的内容应瞄准核心科学问题，突出有限目标，强调创新点与前沿基础科学问题的研究。</w:t>
      </w:r>
    </w:p>
    <w:p w14:paraId="18DF6369" w14:textId="63D283F7"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研究计划相关的其他科技计划项目，应当在申请书正文的“研究基础与工作条件”部分论述申请项目与其他相关项目的区别与联系，应避免同一研究内容在不同资助机构申请的情况。</w:t>
      </w:r>
    </w:p>
    <w:p w14:paraId="4CF57741" w14:textId="73888A86"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14:paraId="7FECD6B8" w14:textId="10573664"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（7）申请人完成申请书撰写后，在线提交电子申请书及附件材料。申请材料中所需的附件材料（有关证明信、推荐信和其他特别说明要求提交的纸质材料原件），全部以电子扫描件上传。</w:t>
      </w:r>
    </w:p>
    <w:p w14:paraId="3BF65671" w14:textId="432EA179"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3.依托单位应对本单位申请人所提交申请材料的真实性、完整性和合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性进行审核。具体要求如下：</w:t>
      </w:r>
    </w:p>
    <w:p w14:paraId="745F01CB" w14:textId="11ECCAB8"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1）应在项目集中接收工作截止时间前（2020年10月13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7BD4B34A" w14:textId="55ADF4DF"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color w:val="00000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29EF297A" w14:textId="288663FD"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4.</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研究计划咨询方式：</w:t>
      </w:r>
    </w:p>
    <w:p w14:paraId="5716F015" w14:textId="79D9FB3A"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国家自然科学基金委员会化学科学部五处</w:t>
      </w:r>
    </w:p>
    <w:p w14:paraId="26052967" w14:textId="79522B80"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联系电话：010-62327168</w:t>
      </w:r>
    </w:p>
    <w:p w14:paraId="2F120ABE" w14:textId="7DF2199B"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（四）其他注意事项。</w:t>
      </w:r>
    </w:p>
    <w:p w14:paraId="6232E8F2" w14:textId="29B958CD"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1.为实现重大研究计划总体科学目标和多学科集成，获得资助的项目负责人应当承诺遵守相关数据和资料管理与共享的规定，项目执行过程中应关注与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14:paraId="561F8885" w14:textId="4163153A" w:rsidR="003A618D" w:rsidRDefault="003A618D" w:rsidP="003A618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2.为加强项目的学术交流，促进项目群的形成和多学科交叉与集成，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研究计划将每年举办1次资助项目的年度学术交流会，并将不定期地组织相关领域的学术研讨会。获资助项目负责人有义务参加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研究计划指导专家组和管理工作组所组织的上述学术交流活动，并认真开展学术交流。</w:t>
      </w:r>
    </w:p>
    <w:p w14:paraId="4F3B9B94" w14:textId="77777777" w:rsidR="00516CB3" w:rsidRPr="003A618D" w:rsidRDefault="00516CB3"/>
    <w:sectPr w:rsidR="00516CB3" w:rsidRPr="003A6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8D"/>
    <w:rsid w:val="003A618D"/>
    <w:rsid w:val="0051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C351"/>
  <w15:chartTrackingRefBased/>
  <w15:docId w15:val="{1B8BEC6A-95C5-41B9-8BBA-8A9B19D7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A61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618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3A618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2829">
      <w:bodyDiv w:val="1"/>
      <w:marLeft w:val="0"/>
      <w:marRight w:val="0"/>
      <w:marTop w:val="0"/>
      <w:marBottom w:val="0"/>
      <w:divBdr>
        <w:top w:val="none" w:sz="0" w:space="0" w:color="auto"/>
        <w:left w:val="none" w:sz="0" w:space="0" w:color="auto"/>
        <w:bottom w:val="none" w:sz="0" w:space="0" w:color="auto"/>
        <w:right w:val="none" w:sz="0" w:space="0" w:color="auto"/>
      </w:divBdr>
    </w:div>
    <w:div w:id="916355282">
      <w:bodyDiv w:val="1"/>
      <w:marLeft w:val="0"/>
      <w:marRight w:val="0"/>
      <w:marTop w:val="0"/>
      <w:marBottom w:val="0"/>
      <w:divBdr>
        <w:top w:val="none" w:sz="0" w:space="0" w:color="auto"/>
        <w:left w:val="none" w:sz="0" w:space="0" w:color="auto"/>
        <w:bottom w:val="none" w:sz="0" w:space="0" w:color="auto"/>
        <w:right w:val="none" w:sz="0" w:space="0" w:color="auto"/>
      </w:divBdr>
    </w:div>
    <w:div w:id="17097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2020-09-11T06:09:00Z</dcterms:created>
  <dcterms:modified xsi:type="dcterms:W3CDTF">2020-09-11T06:10:00Z</dcterms:modified>
</cp:coreProperties>
</file>