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5FDB5" w14:textId="77777777" w:rsidR="004C736B" w:rsidRPr="004C736B" w:rsidRDefault="004C736B" w:rsidP="004C736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C736B">
        <w:rPr>
          <w:rFonts w:ascii="微软雅黑" w:eastAsia="微软雅黑" w:hAnsi="微软雅黑" w:cs="宋体" w:hint="eastAsia"/>
          <w:b/>
          <w:bCs/>
          <w:color w:val="000000"/>
          <w:kern w:val="36"/>
          <w:sz w:val="30"/>
          <w:szCs w:val="30"/>
        </w:rPr>
        <w:t>功能</w:t>
      </w:r>
      <w:proofErr w:type="gramStart"/>
      <w:r w:rsidRPr="004C736B">
        <w:rPr>
          <w:rFonts w:ascii="微软雅黑" w:eastAsia="微软雅黑" w:hAnsi="微软雅黑" w:cs="宋体" w:hint="eastAsia"/>
          <w:b/>
          <w:bCs/>
          <w:color w:val="000000"/>
          <w:kern w:val="36"/>
          <w:sz w:val="30"/>
          <w:szCs w:val="30"/>
        </w:rPr>
        <w:t>基元序构的</w:t>
      </w:r>
      <w:proofErr w:type="gramEnd"/>
      <w:r w:rsidRPr="004C736B">
        <w:rPr>
          <w:rFonts w:ascii="微软雅黑" w:eastAsia="微软雅黑" w:hAnsi="微软雅黑" w:cs="宋体" w:hint="eastAsia"/>
          <w:b/>
          <w:bCs/>
          <w:color w:val="000000"/>
          <w:kern w:val="36"/>
          <w:sz w:val="30"/>
          <w:szCs w:val="30"/>
        </w:rPr>
        <w:t>高性能材料基础研究重大研究计划2021年度项目指南</w:t>
      </w:r>
    </w:p>
    <w:p w14:paraId="63BDD975" w14:textId="6D55C7D3" w:rsidR="004C736B" w:rsidRPr="004C736B" w:rsidRDefault="004C736B" w:rsidP="004C736B">
      <w:pPr>
        <w:widowControl/>
        <w:shd w:val="clear" w:color="auto" w:fill="FFFFFF"/>
        <w:spacing w:line="480" w:lineRule="atLeast"/>
        <w:rPr>
          <w:rFonts w:ascii="宋体" w:eastAsia="宋体" w:hAnsi="宋体" w:cs="宋体"/>
          <w:kern w:val="0"/>
          <w:sz w:val="24"/>
          <w:szCs w:val="24"/>
        </w:rPr>
      </w:pPr>
    </w:p>
    <w:p w14:paraId="054C438F" w14:textId="2F590C51" w:rsidR="004C736B" w:rsidRPr="004C736B" w:rsidRDefault="004C736B" w:rsidP="004C736B">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功能</w:t>
      </w:r>
      <w:proofErr w:type="gramStart"/>
      <w:r w:rsidRPr="004C736B">
        <w:rPr>
          <w:rFonts w:ascii="微软雅黑" w:eastAsia="微软雅黑" w:hAnsi="微软雅黑" w:cs="宋体" w:hint="eastAsia"/>
          <w:color w:val="000000"/>
          <w:kern w:val="0"/>
          <w:sz w:val="20"/>
          <w:szCs w:val="20"/>
        </w:rPr>
        <w:t>基元序构的</w:t>
      </w:r>
      <w:proofErr w:type="gramEnd"/>
      <w:r w:rsidRPr="004C736B">
        <w:rPr>
          <w:rFonts w:ascii="微软雅黑" w:eastAsia="微软雅黑" w:hAnsi="微软雅黑" w:cs="宋体" w:hint="eastAsia"/>
          <w:color w:val="000000"/>
          <w:kern w:val="0"/>
          <w:sz w:val="20"/>
          <w:szCs w:val="20"/>
        </w:rPr>
        <w:t>高性能材料是指以功能基元为基本单元，通过空间</w:t>
      </w:r>
      <w:proofErr w:type="gramStart"/>
      <w:r w:rsidRPr="004C736B">
        <w:rPr>
          <w:rFonts w:ascii="微软雅黑" w:eastAsia="微软雅黑" w:hAnsi="微软雅黑" w:cs="宋体" w:hint="eastAsia"/>
          <w:color w:val="000000"/>
          <w:kern w:val="0"/>
          <w:sz w:val="20"/>
          <w:szCs w:val="20"/>
        </w:rPr>
        <w:t>序构构成</w:t>
      </w:r>
      <w:proofErr w:type="gramEnd"/>
      <w:r w:rsidRPr="004C736B">
        <w:rPr>
          <w:rFonts w:ascii="微软雅黑" w:eastAsia="微软雅黑" w:hAnsi="微软雅黑" w:cs="宋体" w:hint="eastAsia"/>
          <w:color w:val="000000"/>
          <w:kern w:val="0"/>
          <w:sz w:val="20"/>
          <w:szCs w:val="20"/>
        </w:rPr>
        <w:t>具有突破性、颠覆性宏观性能的高性能材料。“功能基元”是在原子/分子尺度和宏观尺度之间引入具有特定功能的中间结构单元，</w:t>
      </w:r>
      <w:proofErr w:type="gramStart"/>
      <w:r w:rsidRPr="004C736B">
        <w:rPr>
          <w:rFonts w:ascii="微软雅黑" w:eastAsia="微软雅黑" w:hAnsi="微软雅黑" w:cs="宋体" w:hint="eastAsia"/>
          <w:color w:val="000000"/>
          <w:kern w:val="0"/>
          <w:sz w:val="20"/>
          <w:szCs w:val="20"/>
        </w:rPr>
        <w:t>序构指</w:t>
      </w:r>
      <w:proofErr w:type="gramEnd"/>
      <w:r w:rsidRPr="004C736B">
        <w:rPr>
          <w:rFonts w:ascii="微软雅黑" w:eastAsia="微软雅黑" w:hAnsi="微软雅黑" w:cs="宋体" w:hint="eastAsia"/>
          <w:color w:val="000000"/>
          <w:kern w:val="0"/>
          <w:sz w:val="20"/>
          <w:szCs w:val="20"/>
        </w:rPr>
        <w:t>人工设计制造的特定结构单元堆垛、排列方式，如有序结构、长/短程有序结构、梯度结构等。功能</w:t>
      </w:r>
      <w:proofErr w:type="gramStart"/>
      <w:r w:rsidRPr="004C736B">
        <w:rPr>
          <w:rFonts w:ascii="微软雅黑" w:eastAsia="微软雅黑" w:hAnsi="微软雅黑" w:cs="宋体" w:hint="eastAsia"/>
          <w:color w:val="000000"/>
          <w:kern w:val="0"/>
          <w:sz w:val="20"/>
          <w:szCs w:val="20"/>
        </w:rPr>
        <w:t>基元序构的</w:t>
      </w:r>
      <w:proofErr w:type="gramEnd"/>
      <w:r w:rsidRPr="004C736B">
        <w:rPr>
          <w:rFonts w:ascii="微软雅黑" w:eastAsia="微软雅黑" w:hAnsi="微软雅黑" w:cs="宋体" w:hint="eastAsia"/>
          <w:color w:val="000000"/>
          <w:kern w:val="0"/>
          <w:sz w:val="20"/>
          <w:szCs w:val="20"/>
        </w:rPr>
        <w:t>材料可以突破元素种类的限制，为探索具有变革性和颠覆性的高性能材料提供了更大的空间。</w:t>
      </w:r>
    </w:p>
    <w:p w14:paraId="59C8878F" w14:textId="5B4B5ABD"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b/>
          <w:bCs/>
          <w:color w:val="000000"/>
          <w:kern w:val="0"/>
          <w:sz w:val="20"/>
          <w:szCs w:val="20"/>
        </w:rPr>
        <w:t>一、科学目标</w:t>
      </w:r>
    </w:p>
    <w:p w14:paraId="7D056524" w14:textId="1089EF6C"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4C736B">
        <w:rPr>
          <w:rFonts w:ascii="微软雅黑" w:eastAsia="微软雅黑" w:hAnsi="微软雅黑" w:cs="宋体" w:hint="eastAsia"/>
          <w:color w:val="000000"/>
          <w:kern w:val="0"/>
          <w:sz w:val="20"/>
          <w:szCs w:val="20"/>
        </w:rPr>
        <w:t>本重大</w:t>
      </w:r>
      <w:proofErr w:type="gramEnd"/>
      <w:r w:rsidRPr="004C736B">
        <w:rPr>
          <w:rFonts w:ascii="微软雅黑" w:eastAsia="微软雅黑" w:hAnsi="微软雅黑" w:cs="宋体" w:hint="eastAsia"/>
          <w:color w:val="000000"/>
          <w:kern w:val="0"/>
          <w:sz w:val="20"/>
          <w:szCs w:val="20"/>
        </w:rPr>
        <w:t>研究计划瞄准材料科学前沿，通过功能基元序</w:t>
      </w:r>
      <w:proofErr w:type="gramStart"/>
      <w:r w:rsidRPr="004C736B">
        <w:rPr>
          <w:rFonts w:ascii="微软雅黑" w:eastAsia="微软雅黑" w:hAnsi="微软雅黑" w:cs="宋体" w:hint="eastAsia"/>
          <w:color w:val="000000"/>
          <w:kern w:val="0"/>
          <w:sz w:val="20"/>
          <w:szCs w:val="20"/>
        </w:rPr>
        <w:t>构</w:t>
      </w:r>
      <w:proofErr w:type="gramEnd"/>
      <w:r w:rsidRPr="004C736B">
        <w:rPr>
          <w:rFonts w:ascii="微软雅黑" w:eastAsia="微软雅黑" w:hAnsi="微软雅黑" w:cs="宋体" w:hint="eastAsia"/>
          <w:color w:val="000000"/>
          <w:kern w:val="0"/>
          <w:sz w:val="20"/>
          <w:szCs w:val="20"/>
        </w:rPr>
        <w:t>构建高性能新材料，满足信息、结构、能源和极端服役条件对材料的需求，解决其中的关键科学问题与技术问题，揭示功能基元</w:t>
      </w:r>
      <w:proofErr w:type="gramStart"/>
      <w:r w:rsidRPr="004C736B">
        <w:rPr>
          <w:rFonts w:ascii="微软雅黑" w:eastAsia="微软雅黑" w:hAnsi="微软雅黑" w:cs="宋体" w:hint="eastAsia"/>
          <w:color w:val="000000"/>
          <w:kern w:val="0"/>
          <w:sz w:val="20"/>
          <w:szCs w:val="20"/>
        </w:rPr>
        <w:t>序构材料</w:t>
      </w:r>
      <w:proofErr w:type="gramEnd"/>
      <w:r w:rsidRPr="004C736B">
        <w:rPr>
          <w:rFonts w:ascii="微软雅黑" w:eastAsia="微软雅黑" w:hAnsi="微软雅黑" w:cs="宋体" w:hint="eastAsia"/>
          <w:color w:val="000000"/>
          <w:kern w:val="0"/>
          <w:sz w:val="20"/>
          <w:szCs w:val="20"/>
        </w:rPr>
        <w:t>中蕴含的规律，建立相应的理论，发展材料设计的新原理和先进制备技术，逐步实现按需设计变革性和颠覆性新材料的目标，提高我国在材料科学领域的整体创新能力。</w:t>
      </w:r>
    </w:p>
    <w:p w14:paraId="5306215E" w14:textId="42805143"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b/>
          <w:bCs/>
          <w:color w:val="000000"/>
          <w:kern w:val="0"/>
          <w:sz w:val="20"/>
          <w:szCs w:val="20"/>
        </w:rPr>
        <w:t>二、核心科学问题</w:t>
      </w:r>
    </w:p>
    <w:p w14:paraId="2D3B06C4" w14:textId="659747F3"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4C736B">
        <w:rPr>
          <w:rFonts w:ascii="微软雅黑" w:eastAsia="微软雅黑" w:hAnsi="微软雅黑" w:cs="宋体" w:hint="eastAsia"/>
          <w:color w:val="000000"/>
          <w:kern w:val="0"/>
          <w:sz w:val="20"/>
          <w:szCs w:val="20"/>
        </w:rPr>
        <w:t>本重大</w:t>
      </w:r>
      <w:proofErr w:type="gramEnd"/>
      <w:r w:rsidRPr="004C736B">
        <w:rPr>
          <w:rFonts w:ascii="微软雅黑" w:eastAsia="微软雅黑" w:hAnsi="微软雅黑" w:cs="宋体" w:hint="eastAsia"/>
          <w:color w:val="000000"/>
          <w:kern w:val="0"/>
          <w:sz w:val="20"/>
          <w:szCs w:val="20"/>
        </w:rPr>
        <w:t>研究计划将组织材料、信息、数理、化学等学科的科学家共同开展研究，拟解决的核心科学问题如下：</w:t>
      </w:r>
    </w:p>
    <w:p w14:paraId="4C7F4B18" w14:textId="668EEBDE"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（一）功能基元的本征特性（如物理化学性质、</w:t>
      </w:r>
      <w:proofErr w:type="gramStart"/>
      <w:r w:rsidRPr="004C736B">
        <w:rPr>
          <w:rFonts w:ascii="微软雅黑" w:eastAsia="微软雅黑" w:hAnsi="微软雅黑" w:cs="宋体" w:hint="eastAsia"/>
          <w:color w:val="000000"/>
          <w:kern w:val="0"/>
          <w:sz w:val="20"/>
          <w:szCs w:val="20"/>
        </w:rPr>
        <w:t>微纳结构</w:t>
      </w:r>
      <w:proofErr w:type="gramEnd"/>
      <w:r w:rsidRPr="004C736B">
        <w:rPr>
          <w:rFonts w:ascii="微软雅黑" w:eastAsia="微软雅黑" w:hAnsi="微软雅黑" w:cs="宋体" w:hint="eastAsia"/>
          <w:color w:val="000000"/>
          <w:kern w:val="0"/>
          <w:sz w:val="20"/>
          <w:szCs w:val="20"/>
        </w:rPr>
        <w:t>、形态、尺寸、分布等）对宏观性能的影响规律及其调控机理，关注功能基元的临界尺寸效应和</w:t>
      </w:r>
      <w:proofErr w:type="gramStart"/>
      <w:r w:rsidRPr="004C736B">
        <w:rPr>
          <w:rFonts w:ascii="微软雅黑" w:eastAsia="微软雅黑" w:hAnsi="微软雅黑" w:cs="宋体" w:hint="eastAsia"/>
          <w:color w:val="000000"/>
          <w:kern w:val="0"/>
          <w:sz w:val="20"/>
          <w:szCs w:val="20"/>
        </w:rPr>
        <w:t>量子限域效应</w:t>
      </w:r>
      <w:proofErr w:type="gramEnd"/>
      <w:r w:rsidRPr="004C736B">
        <w:rPr>
          <w:rFonts w:ascii="微软雅黑" w:eastAsia="微软雅黑" w:hAnsi="微软雅黑" w:cs="宋体" w:hint="eastAsia"/>
          <w:color w:val="000000"/>
          <w:kern w:val="0"/>
          <w:sz w:val="20"/>
          <w:szCs w:val="20"/>
        </w:rPr>
        <w:t>,明确功能基元（如铁电</w:t>
      </w:r>
      <w:proofErr w:type="gramStart"/>
      <w:r w:rsidRPr="004C736B">
        <w:rPr>
          <w:rFonts w:ascii="微软雅黑" w:eastAsia="微软雅黑" w:hAnsi="微软雅黑" w:cs="宋体" w:hint="eastAsia"/>
          <w:color w:val="000000"/>
          <w:kern w:val="0"/>
          <w:sz w:val="20"/>
          <w:szCs w:val="20"/>
        </w:rPr>
        <w:t>畴</w:t>
      </w:r>
      <w:proofErr w:type="gramEnd"/>
      <w:r w:rsidRPr="004C736B">
        <w:rPr>
          <w:rFonts w:ascii="微软雅黑" w:eastAsia="微软雅黑" w:hAnsi="微软雅黑" w:cs="宋体" w:hint="eastAsia"/>
          <w:color w:val="000000"/>
          <w:kern w:val="0"/>
          <w:sz w:val="20"/>
          <w:szCs w:val="20"/>
        </w:rPr>
        <w:t>、铁磁畴、孪晶、组分、结构、低维量子材料、人工谐振单元等）与材料的宏观性能（如力、热、光、声、电、磁）之间的关联，发现和构筑影响材料宏观新奇物性的关键功能基元。</w:t>
      </w:r>
    </w:p>
    <w:p w14:paraId="4A70B2E8" w14:textId="454A9306"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4C736B">
        <w:rPr>
          <w:rFonts w:ascii="微软雅黑" w:eastAsia="微软雅黑" w:hAnsi="微软雅黑" w:cs="宋体" w:hint="eastAsia"/>
          <w:color w:val="000000"/>
          <w:kern w:val="0"/>
          <w:sz w:val="20"/>
          <w:szCs w:val="20"/>
        </w:rPr>
        <w:t>（二）</w:t>
      </w:r>
      <w:proofErr w:type="gramStart"/>
      <w:r w:rsidRPr="004C736B">
        <w:rPr>
          <w:rFonts w:ascii="微软雅黑" w:eastAsia="微软雅黑" w:hAnsi="微软雅黑" w:cs="宋体" w:hint="eastAsia"/>
          <w:color w:val="000000"/>
          <w:kern w:val="0"/>
          <w:sz w:val="20"/>
          <w:szCs w:val="20"/>
        </w:rPr>
        <w:t>序构对</w:t>
      </w:r>
      <w:proofErr w:type="gramEnd"/>
      <w:r w:rsidRPr="004C736B">
        <w:rPr>
          <w:rFonts w:ascii="微软雅黑" w:eastAsia="微软雅黑" w:hAnsi="微软雅黑" w:cs="宋体" w:hint="eastAsia"/>
          <w:color w:val="000000"/>
          <w:kern w:val="0"/>
          <w:sz w:val="20"/>
          <w:szCs w:val="20"/>
        </w:rPr>
        <w:t>材料宏观性能优化增强的作用规律。序构（如有序结构、长/短程有序结构、梯度结构、无序结构等）引发的功能基元间的耦合、增强效应；明晰</w:t>
      </w:r>
      <w:proofErr w:type="gramStart"/>
      <w:r w:rsidRPr="004C736B">
        <w:rPr>
          <w:rFonts w:ascii="微软雅黑" w:eastAsia="微软雅黑" w:hAnsi="微软雅黑" w:cs="宋体" w:hint="eastAsia"/>
          <w:color w:val="000000"/>
          <w:kern w:val="0"/>
          <w:sz w:val="20"/>
          <w:szCs w:val="20"/>
        </w:rPr>
        <w:t>序构影响</w:t>
      </w:r>
      <w:proofErr w:type="gramEnd"/>
      <w:r w:rsidRPr="004C736B">
        <w:rPr>
          <w:rFonts w:ascii="微软雅黑" w:eastAsia="微软雅黑" w:hAnsi="微软雅黑" w:cs="宋体" w:hint="eastAsia"/>
          <w:color w:val="000000"/>
          <w:kern w:val="0"/>
          <w:sz w:val="20"/>
          <w:szCs w:val="20"/>
        </w:rPr>
        <w:t>材料宏观性能的物理机制。</w:t>
      </w:r>
    </w:p>
    <w:p w14:paraId="608C4A4B" w14:textId="533E430C"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（三）功能</w:t>
      </w:r>
      <w:proofErr w:type="gramStart"/>
      <w:r w:rsidRPr="004C736B">
        <w:rPr>
          <w:rFonts w:ascii="微软雅黑" w:eastAsia="微软雅黑" w:hAnsi="微软雅黑" w:cs="宋体" w:hint="eastAsia"/>
          <w:color w:val="000000"/>
          <w:kern w:val="0"/>
          <w:sz w:val="20"/>
          <w:szCs w:val="20"/>
        </w:rPr>
        <w:t>基元序构的</w:t>
      </w:r>
      <w:proofErr w:type="gramEnd"/>
      <w:r w:rsidRPr="004C736B">
        <w:rPr>
          <w:rFonts w:ascii="微软雅黑" w:eastAsia="微软雅黑" w:hAnsi="微软雅黑" w:cs="宋体" w:hint="eastAsia"/>
          <w:color w:val="000000"/>
          <w:kern w:val="0"/>
          <w:sz w:val="20"/>
          <w:szCs w:val="20"/>
        </w:rPr>
        <w:t>协同关联效应。揭示功能</w:t>
      </w:r>
      <w:proofErr w:type="gramStart"/>
      <w:r w:rsidRPr="004C736B">
        <w:rPr>
          <w:rFonts w:ascii="微软雅黑" w:eastAsia="微软雅黑" w:hAnsi="微软雅黑" w:cs="宋体" w:hint="eastAsia"/>
          <w:color w:val="000000"/>
          <w:kern w:val="0"/>
          <w:sz w:val="20"/>
          <w:szCs w:val="20"/>
        </w:rPr>
        <w:t>基元序构的</w:t>
      </w:r>
      <w:proofErr w:type="gramEnd"/>
      <w:r w:rsidRPr="004C736B">
        <w:rPr>
          <w:rFonts w:ascii="微软雅黑" w:eastAsia="微软雅黑" w:hAnsi="微软雅黑" w:cs="宋体" w:hint="eastAsia"/>
          <w:color w:val="000000"/>
          <w:kern w:val="0"/>
          <w:sz w:val="20"/>
          <w:szCs w:val="20"/>
        </w:rPr>
        <w:t>协同关联作用机制；发现超越功能基元本身的高性能，甚至全新的性能；阐明“功能基元+序构”与宏观性能的关联；建立按需设计功能</w:t>
      </w:r>
      <w:proofErr w:type="gramStart"/>
      <w:r w:rsidRPr="004C736B">
        <w:rPr>
          <w:rFonts w:ascii="微软雅黑" w:eastAsia="微软雅黑" w:hAnsi="微软雅黑" w:cs="宋体" w:hint="eastAsia"/>
          <w:color w:val="000000"/>
          <w:kern w:val="0"/>
          <w:sz w:val="20"/>
          <w:szCs w:val="20"/>
        </w:rPr>
        <w:t>基元序构高性能</w:t>
      </w:r>
      <w:proofErr w:type="gramEnd"/>
      <w:r w:rsidRPr="004C736B">
        <w:rPr>
          <w:rFonts w:ascii="微软雅黑" w:eastAsia="微软雅黑" w:hAnsi="微软雅黑" w:cs="宋体" w:hint="eastAsia"/>
          <w:color w:val="000000"/>
          <w:kern w:val="0"/>
          <w:sz w:val="20"/>
          <w:szCs w:val="20"/>
        </w:rPr>
        <w:t>材料的方法。</w:t>
      </w:r>
    </w:p>
    <w:p w14:paraId="010AFB30" w14:textId="73A6C346"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（四）功能</w:t>
      </w:r>
      <w:proofErr w:type="gramStart"/>
      <w:r w:rsidRPr="004C736B">
        <w:rPr>
          <w:rFonts w:ascii="微软雅黑" w:eastAsia="微软雅黑" w:hAnsi="微软雅黑" w:cs="宋体" w:hint="eastAsia"/>
          <w:color w:val="000000"/>
          <w:kern w:val="0"/>
          <w:sz w:val="20"/>
          <w:szCs w:val="20"/>
        </w:rPr>
        <w:t>基元序构高性能</w:t>
      </w:r>
      <w:proofErr w:type="gramEnd"/>
      <w:r w:rsidRPr="004C736B">
        <w:rPr>
          <w:rFonts w:ascii="微软雅黑" w:eastAsia="微软雅黑" w:hAnsi="微软雅黑" w:cs="宋体" w:hint="eastAsia"/>
          <w:color w:val="000000"/>
          <w:kern w:val="0"/>
          <w:sz w:val="20"/>
          <w:szCs w:val="20"/>
        </w:rPr>
        <w:t>材料的制备科学与表征技术。发展“自上而下”、“自下而上”制备功能</w:t>
      </w:r>
      <w:proofErr w:type="gramStart"/>
      <w:r w:rsidRPr="004C736B">
        <w:rPr>
          <w:rFonts w:ascii="微软雅黑" w:eastAsia="微软雅黑" w:hAnsi="微软雅黑" w:cs="宋体" w:hint="eastAsia"/>
          <w:color w:val="000000"/>
          <w:kern w:val="0"/>
          <w:sz w:val="20"/>
          <w:szCs w:val="20"/>
        </w:rPr>
        <w:t>基元序构高性能</w:t>
      </w:r>
      <w:proofErr w:type="gramEnd"/>
      <w:r w:rsidRPr="004C736B">
        <w:rPr>
          <w:rFonts w:ascii="微软雅黑" w:eastAsia="微软雅黑" w:hAnsi="微软雅黑" w:cs="宋体" w:hint="eastAsia"/>
          <w:color w:val="000000"/>
          <w:kern w:val="0"/>
          <w:sz w:val="20"/>
          <w:szCs w:val="20"/>
        </w:rPr>
        <w:t>材料的新方法与新技术，发展人工序</w:t>
      </w:r>
      <w:proofErr w:type="gramStart"/>
      <w:r w:rsidRPr="004C736B">
        <w:rPr>
          <w:rFonts w:ascii="微软雅黑" w:eastAsia="微软雅黑" w:hAnsi="微软雅黑" w:cs="宋体" w:hint="eastAsia"/>
          <w:color w:val="000000"/>
          <w:kern w:val="0"/>
          <w:sz w:val="20"/>
          <w:szCs w:val="20"/>
        </w:rPr>
        <w:t>构材料</w:t>
      </w:r>
      <w:proofErr w:type="gramEnd"/>
      <w:r w:rsidRPr="004C736B">
        <w:rPr>
          <w:rFonts w:ascii="微软雅黑" w:eastAsia="微软雅黑" w:hAnsi="微软雅黑" w:cs="宋体" w:hint="eastAsia"/>
          <w:color w:val="000000"/>
          <w:kern w:val="0"/>
          <w:sz w:val="20"/>
          <w:szCs w:val="20"/>
        </w:rPr>
        <w:t>的结构和性能表征技术，探索其中独特的科学问题。</w:t>
      </w:r>
    </w:p>
    <w:p w14:paraId="1D530F0C" w14:textId="3BBBF983"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b/>
          <w:bCs/>
          <w:color w:val="000000"/>
          <w:kern w:val="0"/>
          <w:sz w:val="20"/>
          <w:szCs w:val="20"/>
        </w:rPr>
        <w:t>三、2021年度重点资助研究方向</w:t>
      </w:r>
    </w:p>
    <w:p w14:paraId="1674F217" w14:textId="09129B5B"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通过“功能基元+序构”的研究思路发展以下材料设计理论、方法和高性能材料：</w:t>
      </w:r>
    </w:p>
    <w:p w14:paraId="1F781A36" w14:textId="008A179D"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（一）功能</w:t>
      </w:r>
      <w:proofErr w:type="gramStart"/>
      <w:r w:rsidRPr="004C736B">
        <w:rPr>
          <w:rFonts w:ascii="微软雅黑" w:eastAsia="微软雅黑" w:hAnsi="微软雅黑" w:cs="宋体" w:hint="eastAsia"/>
          <w:color w:val="000000"/>
          <w:kern w:val="0"/>
          <w:sz w:val="20"/>
          <w:szCs w:val="20"/>
        </w:rPr>
        <w:t>基元序构新材料</w:t>
      </w:r>
      <w:proofErr w:type="gramEnd"/>
      <w:r w:rsidRPr="004C736B">
        <w:rPr>
          <w:rFonts w:ascii="微软雅黑" w:eastAsia="微软雅黑" w:hAnsi="微软雅黑" w:cs="宋体" w:hint="eastAsia"/>
          <w:color w:val="000000"/>
          <w:kern w:val="0"/>
          <w:sz w:val="20"/>
          <w:szCs w:val="20"/>
        </w:rPr>
        <w:t>的设计理论、方法和物理基础。</w:t>
      </w:r>
    </w:p>
    <w:p w14:paraId="5D924E23" w14:textId="64D9E3A1"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聚焦功能</w:t>
      </w:r>
      <w:proofErr w:type="gramStart"/>
      <w:r w:rsidRPr="004C736B">
        <w:rPr>
          <w:rFonts w:ascii="微软雅黑" w:eastAsia="微软雅黑" w:hAnsi="微软雅黑" w:cs="宋体" w:hint="eastAsia"/>
          <w:color w:val="000000"/>
          <w:kern w:val="0"/>
          <w:sz w:val="20"/>
          <w:szCs w:val="20"/>
        </w:rPr>
        <w:t>基元序构高性能</w:t>
      </w:r>
      <w:proofErr w:type="gramEnd"/>
      <w:r w:rsidRPr="004C736B">
        <w:rPr>
          <w:rFonts w:ascii="微软雅黑" w:eastAsia="微软雅黑" w:hAnsi="微软雅黑" w:cs="宋体" w:hint="eastAsia"/>
          <w:color w:val="000000"/>
          <w:kern w:val="0"/>
          <w:sz w:val="20"/>
          <w:szCs w:val="20"/>
        </w:rPr>
        <w:t>材料的物理机制与变革性新材料设计的理论和方法：1）研究“功能基元—人工序构—超越性能”三者之间关系的物理基础，包括功能基元结构和性能（力、热、光、声、电、磁等）的特征尺寸效应、</w:t>
      </w:r>
      <w:proofErr w:type="gramStart"/>
      <w:r w:rsidRPr="004C736B">
        <w:rPr>
          <w:rFonts w:ascii="微软雅黑" w:eastAsia="微软雅黑" w:hAnsi="微软雅黑" w:cs="宋体" w:hint="eastAsia"/>
          <w:color w:val="000000"/>
          <w:kern w:val="0"/>
          <w:sz w:val="20"/>
          <w:szCs w:val="20"/>
        </w:rPr>
        <w:t>量子限域效应</w:t>
      </w:r>
      <w:proofErr w:type="gramEnd"/>
      <w:r w:rsidRPr="004C736B">
        <w:rPr>
          <w:rFonts w:ascii="微软雅黑" w:eastAsia="微软雅黑" w:hAnsi="微软雅黑" w:cs="宋体" w:hint="eastAsia"/>
          <w:color w:val="000000"/>
          <w:kern w:val="0"/>
          <w:sz w:val="20"/>
          <w:szCs w:val="20"/>
        </w:rPr>
        <w:t>等，基元之间的关联和耦合效应，</w:t>
      </w:r>
      <w:proofErr w:type="gramStart"/>
      <w:r w:rsidRPr="004C736B">
        <w:rPr>
          <w:rFonts w:ascii="微软雅黑" w:eastAsia="微软雅黑" w:hAnsi="微软雅黑" w:cs="宋体" w:hint="eastAsia"/>
          <w:color w:val="000000"/>
          <w:kern w:val="0"/>
          <w:sz w:val="20"/>
          <w:szCs w:val="20"/>
        </w:rPr>
        <w:t>序构导致</w:t>
      </w:r>
      <w:proofErr w:type="gramEnd"/>
      <w:r w:rsidRPr="004C736B">
        <w:rPr>
          <w:rFonts w:ascii="微软雅黑" w:eastAsia="微软雅黑" w:hAnsi="微软雅黑" w:cs="宋体" w:hint="eastAsia"/>
          <w:color w:val="000000"/>
          <w:kern w:val="0"/>
          <w:sz w:val="20"/>
          <w:szCs w:val="20"/>
        </w:rPr>
        <w:t>的合作、性能增强和突现性效应等。探索功能基元</w:t>
      </w:r>
      <w:proofErr w:type="gramStart"/>
      <w:r w:rsidRPr="004C736B">
        <w:rPr>
          <w:rFonts w:ascii="微软雅黑" w:eastAsia="微软雅黑" w:hAnsi="微软雅黑" w:cs="宋体" w:hint="eastAsia"/>
          <w:color w:val="000000"/>
          <w:kern w:val="0"/>
          <w:sz w:val="20"/>
          <w:szCs w:val="20"/>
        </w:rPr>
        <w:t>序构导致</w:t>
      </w:r>
      <w:proofErr w:type="gramEnd"/>
      <w:r w:rsidRPr="004C736B">
        <w:rPr>
          <w:rFonts w:ascii="微软雅黑" w:eastAsia="微软雅黑" w:hAnsi="微软雅黑" w:cs="宋体" w:hint="eastAsia"/>
          <w:color w:val="000000"/>
          <w:kern w:val="0"/>
          <w:sz w:val="20"/>
          <w:szCs w:val="20"/>
        </w:rPr>
        <w:t>变革性材料的新规律和新方法。2)发展功能</w:t>
      </w:r>
      <w:proofErr w:type="gramStart"/>
      <w:r w:rsidRPr="004C736B">
        <w:rPr>
          <w:rFonts w:ascii="微软雅黑" w:eastAsia="微软雅黑" w:hAnsi="微软雅黑" w:cs="宋体" w:hint="eastAsia"/>
          <w:color w:val="000000"/>
          <w:kern w:val="0"/>
          <w:sz w:val="20"/>
          <w:szCs w:val="20"/>
        </w:rPr>
        <w:t>基元序构变革</w:t>
      </w:r>
      <w:proofErr w:type="gramEnd"/>
      <w:r w:rsidRPr="004C736B">
        <w:rPr>
          <w:rFonts w:ascii="微软雅黑" w:eastAsia="微软雅黑" w:hAnsi="微软雅黑" w:cs="宋体" w:hint="eastAsia"/>
          <w:color w:val="000000"/>
          <w:kern w:val="0"/>
          <w:sz w:val="20"/>
          <w:szCs w:val="20"/>
        </w:rPr>
        <w:t>性新材料的设计理论和方法，研究功能</w:t>
      </w:r>
      <w:proofErr w:type="gramStart"/>
      <w:r w:rsidRPr="004C736B">
        <w:rPr>
          <w:rFonts w:ascii="微软雅黑" w:eastAsia="微软雅黑" w:hAnsi="微软雅黑" w:cs="宋体" w:hint="eastAsia"/>
          <w:color w:val="000000"/>
          <w:kern w:val="0"/>
          <w:sz w:val="20"/>
          <w:szCs w:val="20"/>
        </w:rPr>
        <w:t>基元序构高性能</w:t>
      </w:r>
      <w:proofErr w:type="gramEnd"/>
      <w:r w:rsidRPr="004C736B">
        <w:rPr>
          <w:rFonts w:ascii="微软雅黑" w:eastAsia="微软雅黑" w:hAnsi="微软雅黑" w:cs="宋体" w:hint="eastAsia"/>
          <w:color w:val="000000"/>
          <w:kern w:val="0"/>
          <w:sz w:val="20"/>
          <w:szCs w:val="20"/>
        </w:rPr>
        <w:t>材料的系统性设计理论和方法，探索基于功能</w:t>
      </w:r>
      <w:proofErr w:type="gramStart"/>
      <w:r w:rsidRPr="004C736B">
        <w:rPr>
          <w:rFonts w:ascii="微软雅黑" w:eastAsia="微软雅黑" w:hAnsi="微软雅黑" w:cs="宋体" w:hint="eastAsia"/>
          <w:color w:val="000000"/>
          <w:kern w:val="0"/>
          <w:sz w:val="20"/>
          <w:szCs w:val="20"/>
        </w:rPr>
        <w:t>基元序构的</w:t>
      </w:r>
      <w:proofErr w:type="gramEnd"/>
      <w:r w:rsidRPr="004C736B">
        <w:rPr>
          <w:rFonts w:ascii="微软雅黑" w:eastAsia="微软雅黑" w:hAnsi="微软雅黑" w:cs="宋体" w:hint="eastAsia"/>
          <w:color w:val="000000"/>
          <w:kern w:val="0"/>
          <w:sz w:val="20"/>
          <w:szCs w:val="20"/>
        </w:rPr>
        <w:t>突破性和变革性新材料体系，发展功能</w:t>
      </w:r>
      <w:proofErr w:type="gramStart"/>
      <w:r w:rsidRPr="004C736B">
        <w:rPr>
          <w:rFonts w:ascii="微软雅黑" w:eastAsia="微软雅黑" w:hAnsi="微软雅黑" w:cs="宋体" w:hint="eastAsia"/>
          <w:color w:val="000000"/>
          <w:kern w:val="0"/>
          <w:sz w:val="20"/>
          <w:szCs w:val="20"/>
        </w:rPr>
        <w:t>基元序构新材料</w:t>
      </w:r>
      <w:proofErr w:type="gramEnd"/>
      <w:r w:rsidRPr="004C736B">
        <w:rPr>
          <w:rFonts w:ascii="微软雅黑" w:eastAsia="微软雅黑" w:hAnsi="微软雅黑" w:cs="宋体" w:hint="eastAsia"/>
          <w:color w:val="000000"/>
          <w:kern w:val="0"/>
          <w:sz w:val="20"/>
          <w:szCs w:val="20"/>
        </w:rPr>
        <w:t>逆向设计、优化设计的方法、软件和数据库等。</w:t>
      </w:r>
    </w:p>
    <w:p w14:paraId="50CC85F8" w14:textId="24D575E9"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（二）下一代信息技术核心材料。</w:t>
      </w:r>
    </w:p>
    <w:p w14:paraId="513C56CE" w14:textId="3F053B0A"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为满足下一代5G-6G通讯系统等器件应用的迫切需求，重点解决传统太赫兹发射源器件中高频率和高功率的矛盾，发展出基于“功能基元+序构”的太赫兹波段的高效辐射及探测材料。</w:t>
      </w:r>
      <w:r w:rsidRPr="004C736B">
        <w:rPr>
          <w:rFonts w:ascii="微软雅黑" w:eastAsia="微软雅黑" w:hAnsi="微软雅黑" w:cs="宋体" w:hint="eastAsia"/>
          <w:color w:val="000000"/>
          <w:kern w:val="0"/>
          <w:sz w:val="20"/>
          <w:szCs w:val="20"/>
        </w:rPr>
        <w:lastRenderedPageBreak/>
        <w:t xml:space="preserve">针对信息领域应用的重大需求，通过“功能基元+序构”的物理效应研究，探索解决光波和电磁波等信息载体的发射、探测和成像中的瓶颈问题。特别鼓励设计和制备如下高性能材料：工作频率在0.6-1THz、功率大于10mW、室温工作、连续波输出的自由电子太赫兹相干辐射器件；量子级联太赫兹辐射源，最高激射温度&gt;200K、频率范围在1 THz－5 THz、连续输出功率大于200 </w:t>
      </w:r>
      <w:proofErr w:type="spellStart"/>
      <w:r w:rsidRPr="004C736B">
        <w:rPr>
          <w:rFonts w:ascii="微软雅黑" w:eastAsia="微软雅黑" w:hAnsi="微软雅黑" w:cs="宋体" w:hint="eastAsia"/>
          <w:color w:val="000000"/>
          <w:kern w:val="0"/>
          <w:sz w:val="20"/>
          <w:szCs w:val="20"/>
        </w:rPr>
        <w:t>mW</w:t>
      </w:r>
      <w:proofErr w:type="spellEnd"/>
      <w:r w:rsidRPr="004C736B">
        <w:rPr>
          <w:rFonts w:ascii="微软雅黑" w:eastAsia="微软雅黑" w:hAnsi="微软雅黑" w:cs="宋体" w:hint="eastAsia"/>
          <w:color w:val="000000"/>
          <w:kern w:val="0"/>
          <w:sz w:val="20"/>
          <w:szCs w:val="20"/>
        </w:rPr>
        <w:t>；实现单模输出功率&gt;1W(峰值，占空比大于1%)且单模连续可调谐范围&gt;1THz；基于非线性光子晶体的，片上可集成高速电光调制的太赫兹辐射源，调制频率&gt;100G；在通讯波段下工作的光电导太赫兹探测器，探测范围0.5-5THz、动态范围大于50dB@1THz、探测器件噪声等效功率低于100pW/√Hz。发展低维体系功能基元构建有序结构的高性能信息处理、探测、成像的新材料。</w:t>
      </w:r>
    </w:p>
    <w:p w14:paraId="12DB0344" w14:textId="6E998DAB"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（三）超高性能结构材料。</w:t>
      </w:r>
    </w:p>
    <w:p w14:paraId="771906CA" w14:textId="620CE7CC"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为满足航空航天和国家重大工程等应用的迫切需求，基于“功能基元+序构”的途径，重点解决传统材料强度与塑性和韧性的矛盾，发展出综合性能优异的金属、无机和有机材料及其制备技术；发现超轻、超强、耐腐蚀等新材料，满足极端服役条件对材料性能的苛刻要求。特别鼓励对如下变革性材料的探索：塑性陶瓷（压缩强度&gt;500MPa、断裂应变&gt;10%）；综合性能优异的</w:t>
      </w:r>
      <w:proofErr w:type="spellStart"/>
      <w:r w:rsidRPr="004C736B">
        <w:rPr>
          <w:rFonts w:ascii="微软雅黑" w:eastAsia="微软雅黑" w:hAnsi="微软雅黑" w:cs="宋体" w:hint="eastAsia"/>
          <w:color w:val="000000"/>
          <w:kern w:val="0"/>
          <w:sz w:val="20"/>
          <w:szCs w:val="20"/>
        </w:rPr>
        <w:t>TiAl</w:t>
      </w:r>
      <w:proofErr w:type="spellEnd"/>
      <w:r w:rsidRPr="004C736B">
        <w:rPr>
          <w:rFonts w:ascii="微软雅黑" w:eastAsia="微软雅黑" w:hAnsi="微软雅黑" w:cs="宋体" w:hint="eastAsia"/>
          <w:color w:val="000000"/>
          <w:kern w:val="0"/>
          <w:sz w:val="20"/>
          <w:szCs w:val="20"/>
        </w:rPr>
        <w:t>合金（室温拉伸塑性&gt;6%，屈服强度&gt;700MPa，1000℃拉伸屈服强度&gt;400MPa）；多维</w:t>
      </w:r>
      <w:proofErr w:type="gramStart"/>
      <w:r w:rsidRPr="004C736B">
        <w:rPr>
          <w:rFonts w:ascii="微软雅黑" w:eastAsia="微软雅黑" w:hAnsi="微软雅黑" w:cs="宋体" w:hint="eastAsia"/>
          <w:color w:val="000000"/>
          <w:kern w:val="0"/>
          <w:sz w:val="20"/>
          <w:szCs w:val="20"/>
        </w:rPr>
        <w:t>复杂序构的</w:t>
      </w:r>
      <w:proofErr w:type="gramEnd"/>
      <w:r w:rsidRPr="004C736B">
        <w:rPr>
          <w:rFonts w:ascii="微软雅黑" w:eastAsia="微软雅黑" w:hAnsi="微软雅黑" w:cs="宋体" w:hint="eastAsia"/>
          <w:color w:val="000000"/>
          <w:kern w:val="0"/>
          <w:sz w:val="20"/>
          <w:szCs w:val="20"/>
        </w:rPr>
        <w:t>防护新材料。</w:t>
      </w:r>
    </w:p>
    <w:p w14:paraId="16267157" w14:textId="6BE71835"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（四）面向未来的能量转换与存储新材料。</w:t>
      </w:r>
    </w:p>
    <w:p w14:paraId="5BD6D71E" w14:textId="0F1BEE48"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重点支持基于功能</w:t>
      </w:r>
      <w:proofErr w:type="gramStart"/>
      <w:r w:rsidRPr="004C736B">
        <w:rPr>
          <w:rFonts w:ascii="微软雅黑" w:eastAsia="微软雅黑" w:hAnsi="微软雅黑" w:cs="宋体" w:hint="eastAsia"/>
          <w:color w:val="000000"/>
          <w:kern w:val="0"/>
          <w:sz w:val="20"/>
          <w:szCs w:val="20"/>
        </w:rPr>
        <w:t>基元序构的</w:t>
      </w:r>
      <w:proofErr w:type="gramEnd"/>
      <w:r w:rsidRPr="004C736B">
        <w:rPr>
          <w:rFonts w:ascii="微软雅黑" w:eastAsia="微软雅黑" w:hAnsi="微软雅黑" w:cs="宋体" w:hint="eastAsia"/>
          <w:color w:val="000000"/>
          <w:kern w:val="0"/>
          <w:sz w:val="20"/>
          <w:szCs w:val="20"/>
        </w:rPr>
        <w:t>高性能能量转换与存储新材料及器件。特别鼓励对</w:t>
      </w:r>
      <w:proofErr w:type="gramStart"/>
      <w:r w:rsidRPr="004C736B">
        <w:rPr>
          <w:rFonts w:ascii="微软雅黑" w:eastAsia="微软雅黑" w:hAnsi="微软雅黑" w:cs="宋体" w:hint="eastAsia"/>
          <w:color w:val="000000"/>
          <w:kern w:val="0"/>
          <w:sz w:val="20"/>
          <w:szCs w:val="20"/>
        </w:rPr>
        <w:t>基元序构物理</w:t>
      </w:r>
      <w:proofErr w:type="gramEnd"/>
      <w:r w:rsidRPr="004C736B">
        <w:rPr>
          <w:rFonts w:ascii="微软雅黑" w:eastAsia="微软雅黑" w:hAnsi="微软雅黑" w:cs="宋体" w:hint="eastAsia"/>
          <w:color w:val="000000"/>
          <w:kern w:val="0"/>
          <w:sz w:val="20"/>
          <w:szCs w:val="20"/>
        </w:rPr>
        <w:t>和以下变革性材料的设计、制备研究：功能</w:t>
      </w:r>
      <w:proofErr w:type="gramStart"/>
      <w:r w:rsidRPr="004C736B">
        <w:rPr>
          <w:rFonts w:ascii="微软雅黑" w:eastAsia="微软雅黑" w:hAnsi="微软雅黑" w:cs="宋体" w:hint="eastAsia"/>
          <w:color w:val="000000"/>
          <w:kern w:val="0"/>
          <w:sz w:val="20"/>
          <w:szCs w:val="20"/>
        </w:rPr>
        <w:t>基元序构的</w:t>
      </w:r>
      <w:proofErr w:type="gramEnd"/>
      <w:r w:rsidRPr="004C736B">
        <w:rPr>
          <w:rFonts w:ascii="微软雅黑" w:eastAsia="微软雅黑" w:hAnsi="微软雅黑" w:cs="宋体" w:hint="eastAsia"/>
          <w:color w:val="000000"/>
          <w:kern w:val="0"/>
          <w:sz w:val="20"/>
          <w:szCs w:val="20"/>
        </w:rPr>
        <w:t>高性能室温热电材料（ZT值&gt;2.0）；多场多功能基元</w:t>
      </w:r>
      <w:proofErr w:type="gramStart"/>
      <w:r w:rsidRPr="004C736B">
        <w:rPr>
          <w:rFonts w:ascii="微软雅黑" w:eastAsia="微软雅黑" w:hAnsi="微软雅黑" w:cs="宋体" w:hint="eastAsia"/>
          <w:color w:val="000000"/>
          <w:kern w:val="0"/>
          <w:sz w:val="20"/>
          <w:szCs w:val="20"/>
        </w:rPr>
        <w:t>序构耦合卡</w:t>
      </w:r>
      <w:proofErr w:type="gramEnd"/>
      <w:r w:rsidRPr="004C736B">
        <w:rPr>
          <w:rFonts w:ascii="微软雅黑" w:eastAsia="微软雅黑" w:hAnsi="微软雅黑" w:cs="宋体" w:hint="eastAsia"/>
          <w:color w:val="000000"/>
          <w:kern w:val="0"/>
          <w:sz w:val="20"/>
          <w:szCs w:val="20"/>
        </w:rPr>
        <w:t>和高效能量转换新材料；功能</w:t>
      </w:r>
      <w:proofErr w:type="gramStart"/>
      <w:r w:rsidRPr="004C736B">
        <w:rPr>
          <w:rFonts w:ascii="微软雅黑" w:eastAsia="微软雅黑" w:hAnsi="微软雅黑" w:cs="宋体" w:hint="eastAsia"/>
          <w:color w:val="000000"/>
          <w:kern w:val="0"/>
          <w:sz w:val="20"/>
          <w:szCs w:val="20"/>
        </w:rPr>
        <w:t>基元序构的</w:t>
      </w:r>
      <w:proofErr w:type="gramEnd"/>
      <w:r w:rsidRPr="004C736B">
        <w:rPr>
          <w:rFonts w:ascii="微软雅黑" w:eastAsia="微软雅黑" w:hAnsi="微软雅黑" w:cs="宋体" w:hint="eastAsia"/>
          <w:color w:val="000000"/>
          <w:kern w:val="0"/>
          <w:sz w:val="20"/>
          <w:szCs w:val="20"/>
        </w:rPr>
        <w:t>固态电池及关键材料（如固态电解质离子室温电导率&gt;0.001 S/cm）；功能</w:t>
      </w:r>
      <w:proofErr w:type="gramStart"/>
      <w:r w:rsidRPr="004C736B">
        <w:rPr>
          <w:rFonts w:ascii="微软雅黑" w:eastAsia="微软雅黑" w:hAnsi="微软雅黑" w:cs="宋体" w:hint="eastAsia"/>
          <w:color w:val="000000"/>
          <w:kern w:val="0"/>
          <w:sz w:val="20"/>
          <w:szCs w:val="20"/>
        </w:rPr>
        <w:t>基元序构新材料</w:t>
      </w:r>
      <w:proofErr w:type="gramEnd"/>
      <w:r w:rsidRPr="004C736B">
        <w:rPr>
          <w:rFonts w:ascii="微软雅黑" w:eastAsia="微软雅黑" w:hAnsi="微软雅黑" w:cs="宋体" w:hint="eastAsia"/>
          <w:color w:val="000000"/>
          <w:kern w:val="0"/>
          <w:sz w:val="20"/>
          <w:szCs w:val="20"/>
        </w:rPr>
        <w:t>用于氢能制备和存储及高性能燃料电池；基于功能</w:t>
      </w:r>
      <w:proofErr w:type="gramStart"/>
      <w:r w:rsidRPr="004C736B">
        <w:rPr>
          <w:rFonts w:ascii="微软雅黑" w:eastAsia="微软雅黑" w:hAnsi="微软雅黑" w:cs="宋体" w:hint="eastAsia"/>
          <w:color w:val="000000"/>
          <w:kern w:val="0"/>
          <w:sz w:val="20"/>
          <w:szCs w:val="20"/>
        </w:rPr>
        <w:t>基元序构的</w:t>
      </w:r>
      <w:proofErr w:type="gramEnd"/>
      <w:r w:rsidRPr="004C736B">
        <w:rPr>
          <w:rFonts w:ascii="微软雅黑" w:eastAsia="微软雅黑" w:hAnsi="微软雅黑" w:cs="宋体" w:hint="eastAsia"/>
          <w:color w:val="000000"/>
          <w:kern w:val="0"/>
          <w:sz w:val="20"/>
          <w:szCs w:val="20"/>
        </w:rPr>
        <w:t>高选择性和高转化率的新型光催化材料；基于单纳米功能</w:t>
      </w:r>
      <w:proofErr w:type="gramStart"/>
      <w:r w:rsidRPr="004C736B">
        <w:rPr>
          <w:rFonts w:ascii="微软雅黑" w:eastAsia="微软雅黑" w:hAnsi="微软雅黑" w:cs="宋体" w:hint="eastAsia"/>
          <w:color w:val="000000"/>
          <w:kern w:val="0"/>
          <w:sz w:val="20"/>
          <w:szCs w:val="20"/>
        </w:rPr>
        <w:t>基元序构</w:t>
      </w:r>
      <w:r w:rsidRPr="004C736B">
        <w:rPr>
          <w:rFonts w:ascii="微软雅黑" w:eastAsia="微软雅黑" w:hAnsi="微软雅黑" w:cs="宋体" w:hint="eastAsia"/>
          <w:color w:val="000000"/>
          <w:kern w:val="0"/>
          <w:sz w:val="20"/>
          <w:szCs w:val="20"/>
        </w:rPr>
        <w:lastRenderedPageBreak/>
        <w:t>的</w:t>
      </w:r>
      <w:proofErr w:type="gramEnd"/>
      <w:r w:rsidRPr="004C736B">
        <w:rPr>
          <w:rFonts w:ascii="微软雅黑" w:eastAsia="微软雅黑" w:hAnsi="微软雅黑" w:cs="宋体" w:hint="eastAsia"/>
          <w:color w:val="000000"/>
          <w:kern w:val="0"/>
          <w:sz w:val="20"/>
          <w:szCs w:val="20"/>
        </w:rPr>
        <w:t>储能器件及性能倍增机制探索；新型光电功能基元与高效能量转换的研究，以满足未来能源技术的重大需求。</w:t>
      </w:r>
    </w:p>
    <w:p w14:paraId="5C0782CC" w14:textId="7A8E89E9"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（五）高性能的生物医用材料。</w:t>
      </w:r>
    </w:p>
    <w:p w14:paraId="2731B157" w14:textId="6F1B3E86"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重点支持基于功能</w:t>
      </w:r>
      <w:proofErr w:type="gramStart"/>
      <w:r w:rsidRPr="004C736B">
        <w:rPr>
          <w:rFonts w:ascii="微软雅黑" w:eastAsia="微软雅黑" w:hAnsi="微软雅黑" w:cs="宋体" w:hint="eastAsia"/>
          <w:color w:val="000000"/>
          <w:kern w:val="0"/>
          <w:sz w:val="20"/>
          <w:szCs w:val="20"/>
        </w:rPr>
        <w:t>基元序构的</w:t>
      </w:r>
      <w:proofErr w:type="gramEnd"/>
      <w:r w:rsidRPr="004C736B">
        <w:rPr>
          <w:rFonts w:ascii="微软雅黑" w:eastAsia="微软雅黑" w:hAnsi="微软雅黑" w:cs="宋体" w:hint="eastAsia"/>
          <w:color w:val="000000"/>
          <w:kern w:val="0"/>
          <w:sz w:val="20"/>
          <w:szCs w:val="20"/>
        </w:rPr>
        <w:t>变革性新材料的仿生学研究及其按需逆向设计的理论、制备技术探索；发展功能</w:t>
      </w:r>
      <w:proofErr w:type="gramStart"/>
      <w:r w:rsidRPr="004C736B">
        <w:rPr>
          <w:rFonts w:ascii="微软雅黑" w:eastAsia="微软雅黑" w:hAnsi="微软雅黑" w:cs="宋体" w:hint="eastAsia"/>
          <w:color w:val="000000"/>
          <w:kern w:val="0"/>
          <w:sz w:val="20"/>
          <w:szCs w:val="20"/>
        </w:rPr>
        <w:t>基元序构高性能</w:t>
      </w:r>
      <w:proofErr w:type="gramEnd"/>
      <w:r w:rsidRPr="004C736B">
        <w:rPr>
          <w:rFonts w:ascii="微软雅黑" w:eastAsia="微软雅黑" w:hAnsi="微软雅黑" w:cs="宋体" w:hint="eastAsia"/>
          <w:color w:val="000000"/>
          <w:kern w:val="0"/>
          <w:sz w:val="20"/>
          <w:szCs w:val="20"/>
        </w:rPr>
        <w:t>生物医用材料，为临床重大疾病探测、诊断、治疗的变革性方案提供必要的高端材料与技术支撑。</w:t>
      </w:r>
    </w:p>
    <w:p w14:paraId="386D194B" w14:textId="5B333AB0"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b/>
          <w:bCs/>
          <w:color w:val="000000"/>
          <w:kern w:val="0"/>
          <w:sz w:val="20"/>
          <w:szCs w:val="20"/>
        </w:rPr>
        <w:t>四、项目遴选的基本原则</w:t>
      </w:r>
    </w:p>
    <w:p w14:paraId="4C701F0C" w14:textId="72C2791A"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为确保实现总体目标，</w:t>
      </w:r>
      <w:proofErr w:type="gramStart"/>
      <w:r w:rsidRPr="004C736B">
        <w:rPr>
          <w:rFonts w:ascii="微软雅黑" w:eastAsia="微软雅黑" w:hAnsi="微软雅黑" w:cs="宋体" w:hint="eastAsia"/>
          <w:color w:val="000000"/>
          <w:kern w:val="0"/>
          <w:sz w:val="20"/>
          <w:szCs w:val="20"/>
        </w:rPr>
        <w:t>本重大</w:t>
      </w:r>
      <w:proofErr w:type="gramEnd"/>
      <w:r w:rsidRPr="004C736B">
        <w:rPr>
          <w:rFonts w:ascii="微软雅黑" w:eastAsia="微软雅黑" w:hAnsi="微软雅黑" w:cs="宋体" w:hint="eastAsia"/>
          <w:color w:val="000000"/>
          <w:kern w:val="0"/>
          <w:sz w:val="20"/>
          <w:szCs w:val="20"/>
        </w:rPr>
        <w:t>研究计划要求申报项目的研究内容必须符合指南要求，围绕“功能基元+序构”的研究思路，以“突破性”、“颠覆性”性能为研究导向，结合实际研究，提炼其中的基础科学问题，开展创新性研究。</w:t>
      </w:r>
    </w:p>
    <w:p w14:paraId="0463F02C" w14:textId="7573C519"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（一）要求研究“功能基元+序构”相关的基础科学问题，即：在申请书中需要明确“功能基元”、“序构”、“功能基元+序构”的设计，研究其中蕴含的机理与机制。其中，</w:t>
      </w:r>
      <w:proofErr w:type="gramStart"/>
      <w:r w:rsidRPr="004C736B">
        <w:rPr>
          <w:rFonts w:ascii="微软雅黑" w:eastAsia="微软雅黑" w:hAnsi="微软雅黑" w:cs="宋体" w:hint="eastAsia"/>
          <w:color w:val="000000"/>
          <w:kern w:val="0"/>
          <w:sz w:val="20"/>
          <w:szCs w:val="20"/>
        </w:rPr>
        <w:t>序构可以</w:t>
      </w:r>
      <w:proofErr w:type="gramEnd"/>
      <w:r w:rsidRPr="004C736B">
        <w:rPr>
          <w:rFonts w:ascii="微软雅黑" w:eastAsia="微软雅黑" w:hAnsi="微软雅黑" w:cs="宋体" w:hint="eastAsia"/>
          <w:color w:val="000000"/>
          <w:kern w:val="0"/>
          <w:sz w:val="20"/>
          <w:szCs w:val="20"/>
        </w:rPr>
        <w:t>是有序、长/短程有序、甚至无序等形式。</w:t>
      </w:r>
    </w:p>
    <w:p w14:paraId="09016F2D" w14:textId="2DE36648"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二）“功能基元”性能可以是寻常的，但“功能基元+序构”获得的宏观材料的性能必须是变革性或颠覆性的，比“功能基元”自身所用材料有大幅度提高，或者发现“功能基元”所用材料本身所不具备的新性能。</w:t>
      </w:r>
    </w:p>
    <w:p w14:paraId="1712C4C0" w14:textId="1E058DFD"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（三）要围绕“功能基元+序构®高性能”归纳提炼明确的核心关键科学问题。</w:t>
      </w:r>
    </w:p>
    <w:p w14:paraId="4612C474" w14:textId="5A7635D6"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（四）要明确对实现重大研究计划总体目标和解决核心科学问题的贡献。</w:t>
      </w:r>
    </w:p>
    <w:p w14:paraId="590773A6" w14:textId="36A43262"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（五）鼓励开展实质性的国际合作。</w:t>
      </w:r>
    </w:p>
    <w:p w14:paraId="0DEC9B86" w14:textId="6B40E0C0"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b/>
          <w:bCs/>
          <w:color w:val="000000"/>
          <w:kern w:val="0"/>
          <w:sz w:val="20"/>
          <w:szCs w:val="20"/>
        </w:rPr>
        <w:t>五、2021年度资助计划</w:t>
      </w:r>
    </w:p>
    <w:p w14:paraId="49170C97" w14:textId="3FB681D4"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对于有比较好的创新性研究思路或比较好的苗头但尚需一段时间探索研究的申请项目，将以培育项目方式予以资助。2021年度拟资助培育项目35项，直接费用平均资助强度约为65万</w:t>
      </w:r>
      <w:r w:rsidRPr="004C736B">
        <w:rPr>
          <w:rFonts w:ascii="微软雅黑" w:eastAsia="微软雅黑" w:hAnsi="微软雅黑" w:cs="宋体" w:hint="eastAsia"/>
          <w:color w:val="000000"/>
          <w:kern w:val="0"/>
          <w:sz w:val="20"/>
          <w:szCs w:val="20"/>
        </w:rPr>
        <w:lastRenderedPageBreak/>
        <w:t>元/项，资助期限为3年，培育项目申请书中研究期限应填写“2022年1月1日－2024年12月31日”；对于有较好研究基础和积累，且有明确的重要科学问题需要进一步深入系统研究同时体现学科交叉特征的申请项目，将以重点支持项目的方式予以资助。2021年度拟资助重点支持项目15项，直接费用平均资助强度约为350万元/项，资助期限为4年，重点支持项目申请书中研究期限应填写“2022年1月1日－2025年12月31日”。</w:t>
      </w:r>
    </w:p>
    <w:p w14:paraId="144ADD71" w14:textId="6A4FDE6A"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b/>
          <w:bCs/>
          <w:color w:val="000000"/>
          <w:kern w:val="0"/>
          <w:sz w:val="20"/>
          <w:szCs w:val="20"/>
        </w:rPr>
        <w:t>六、申请要求及注意事项</w:t>
      </w:r>
    </w:p>
    <w:p w14:paraId="171DF0B3" w14:textId="2E1B7AC0"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（一）申请条件。</w:t>
      </w:r>
    </w:p>
    <w:p w14:paraId="72A7C2CA" w14:textId="3569800C"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4C736B">
        <w:rPr>
          <w:rFonts w:ascii="微软雅黑" w:eastAsia="微软雅黑" w:hAnsi="微软雅黑" w:cs="宋体" w:hint="eastAsia"/>
          <w:color w:val="000000"/>
          <w:kern w:val="0"/>
          <w:sz w:val="20"/>
          <w:szCs w:val="20"/>
        </w:rPr>
        <w:t>本重大</w:t>
      </w:r>
      <w:proofErr w:type="gramEnd"/>
      <w:r w:rsidRPr="004C736B">
        <w:rPr>
          <w:rFonts w:ascii="微软雅黑" w:eastAsia="微软雅黑" w:hAnsi="微软雅黑" w:cs="宋体" w:hint="eastAsia"/>
          <w:color w:val="000000"/>
          <w:kern w:val="0"/>
          <w:sz w:val="20"/>
          <w:szCs w:val="20"/>
        </w:rPr>
        <w:t>研究计划项目申请人应当具备以下条件：</w:t>
      </w:r>
    </w:p>
    <w:p w14:paraId="28E8AF54" w14:textId="3273AA28"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1.具有承担基础研究课题的经历；</w:t>
      </w:r>
    </w:p>
    <w:p w14:paraId="019AEB62" w14:textId="2D558531"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2.具有高级专业技术职务（职称）。</w:t>
      </w:r>
    </w:p>
    <w:p w14:paraId="2F44B51E" w14:textId="2BE25066"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在站博士后研究人员、正在攻读研究生学位以及无工作单位或者所在单位不是依托单位的人员不得作为申请人进行申请。</w:t>
      </w:r>
    </w:p>
    <w:p w14:paraId="79E5014F" w14:textId="7537FE62"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（二）限</w:t>
      </w:r>
      <w:proofErr w:type="gramStart"/>
      <w:r w:rsidRPr="004C736B">
        <w:rPr>
          <w:rFonts w:ascii="微软雅黑" w:eastAsia="微软雅黑" w:hAnsi="微软雅黑" w:cs="宋体" w:hint="eastAsia"/>
          <w:color w:val="000000"/>
          <w:kern w:val="0"/>
          <w:sz w:val="20"/>
          <w:szCs w:val="20"/>
        </w:rPr>
        <w:t>项申请</w:t>
      </w:r>
      <w:proofErr w:type="gramEnd"/>
      <w:r w:rsidRPr="004C736B">
        <w:rPr>
          <w:rFonts w:ascii="微软雅黑" w:eastAsia="微软雅黑" w:hAnsi="微软雅黑" w:cs="宋体" w:hint="eastAsia"/>
          <w:color w:val="000000"/>
          <w:kern w:val="0"/>
          <w:sz w:val="20"/>
          <w:szCs w:val="20"/>
        </w:rPr>
        <w:t>规定。</w:t>
      </w:r>
    </w:p>
    <w:p w14:paraId="61702EFE" w14:textId="11D79B01"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执行《2021年度国家自然科学基金项目指南》“申请规定”中限</w:t>
      </w:r>
      <w:proofErr w:type="gramStart"/>
      <w:r w:rsidRPr="004C736B">
        <w:rPr>
          <w:rFonts w:ascii="微软雅黑" w:eastAsia="微软雅黑" w:hAnsi="微软雅黑" w:cs="宋体" w:hint="eastAsia"/>
          <w:color w:val="000000"/>
          <w:kern w:val="0"/>
          <w:sz w:val="20"/>
          <w:szCs w:val="20"/>
        </w:rPr>
        <w:t>项申请</w:t>
      </w:r>
      <w:proofErr w:type="gramEnd"/>
      <w:r w:rsidRPr="004C736B">
        <w:rPr>
          <w:rFonts w:ascii="微软雅黑" w:eastAsia="微软雅黑" w:hAnsi="微软雅黑" w:cs="宋体" w:hint="eastAsia"/>
          <w:color w:val="000000"/>
          <w:kern w:val="0"/>
          <w:sz w:val="20"/>
          <w:szCs w:val="20"/>
        </w:rPr>
        <w:t>规定的相关要求。</w:t>
      </w:r>
    </w:p>
    <w:p w14:paraId="27C7AF1A" w14:textId="11163C9D"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（三）申请注意事项。</w:t>
      </w:r>
    </w:p>
    <w:p w14:paraId="32953058" w14:textId="36A02833"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申请人和依托单位应当认真阅读并执行本项目指南、《2021年度国家自然科学基金项目指南》和《关于2021年度国家自然科学基金项目申请与结题等有关事项的通告》中相关要求。</w:t>
      </w:r>
    </w:p>
    <w:p w14:paraId="206C66C7" w14:textId="0D9C5DCB"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 xml:space="preserve">1. </w:t>
      </w:r>
      <w:proofErr w:type="gramStart"/>
      <w:r w:rsidRPr="004C736B">
        <w:rPr>
          <w:rFonts w:ascii="微软雅黑" w:eastAsia="微软雅黑" w:hAnsi="微软雅黑" w:cs="宋体" w:hint="eastAsia"/>
          <w:color w:val="000000"/>
          <w:kern w:val="0"/>
          <w:sz w:val="20"/>
          <w:szCs w:val="20"/>
        </w:rPr>
        <w:t>本重大</w:t>
      </w:r>
      <w:proofErr w:type="gramEnd"/>
      <w:r w:rsidRPr="004C736B">
        <w:rPr>
          <w:rFonts w:ascii="微软雅黑" w:eastAsia="微软雅黑" w:hAnsi="微软雅黑" w:cs="宋体" w:hint="eastAsia"/>
          <w:color w:val="000000"/>
          <w:kern w:val="0"/>
          <w:sz w:val="20"/>
          <w:szCs w:val="20"/>
        </w:rPr>
        <w:t>研究计划项目实行无纸化申请。申请书提交日期为2021年2月28日－3月4日16时。</w:t>
      </w:r>
    </w:p>
    <w:p w14:paraId="79AFACB7" w14:textId="58002906"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（1）申请人应当按照科学基金网络信息系统中重大研究计划项目的填报说明与撰写提纲要求在线填写和提交电子申请书及附件材料。</w:t>
      </w:r>
    </w:p>
    <w:p w14:paraId="6381F32C" w14:textId="58A3EE9D"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4C736B">
        <w:rPr>
          <w:rFonts w:ascii="微软雅黑" w:eastAsia="微软雅黑" w:hAnsi="微软雅黑" w:cs="宋体" w:hint="eastAsia"/>
          <w:color w:val="000000"/>
          <w:kern w:val="0"/>
          <w:sz w:val="20"/>
          <w:szCs w:val="20"/>
        </w:rPr>
        <w:t>（2）</w:t>
      </w:r>
      <w:proofErr w:type="gramStart"/>
      <w:r w:rsidRPr="004C736B">
        <w:rPr>
          <w:rFonts w:ascii="微软雅黑" w:eastAsia="微软雅黑" w:hAnsi="微软雅黑" w:cs="宋体" w:hint="eastAsia"/>
          <w:color w:val="000000"/>
          <w:kern w:val="0"/>
          <w:sz w:val="20"/>
          <w:szCs w:val="20"/>
        </w:rPr>
        <w:t>本重大</w:t>
      </w:r>
      <w:proofErr w:type="gramEnd"/>
      <w:r w:rsidRPr="004C736B">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4C736B">
        <w:rPr>
          <w:rFonts w:ascii="微软雅黑" w:eastAsia="微软雅黑" w:hAnsi="微软雅黑" w:cs="宋体" w:hint="eastAsia"/>
          <w:color w:val="000000"/>
          <w:kern w:val="0"/>
          <w:sz w:val="20"/>
          <w:szCs w:val="20"/>
        </w:rPr>
        <w:t>本重大</w:t>
      </w:r>
      <w:proofErr w:type="gramEnd"/>
      <w:r w:rsidRPr="004C736B">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14:paraId="0B5AC138" w14:textId="504126C0"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（3）申请书中的资助类别选择“重大研究计划”，亚类说明选择“培育项目”或“重点支持项目”，附注说明选择“功能基元序构的高性能材料基础研究”，根据申请的具体研究内容选择相应的申请代码。</w:t>
      </w:r>
    </w:p>
    <w:p w14:paraId="33B339D7" w14:textId="04E4CFFF"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b/>
          <w:bCs/>
          <w:color w:val="000000"/>
          <w:kern w:val="0"/>
          <w:sz w:val="20"/>
          <w:szCs w:val="20"/>
        </w:rPr>
        <w:t>培育项目和重点支持项目的合作研究单位不得超过2个。</w:t>
      </w:r>
    </w:p>
    <w:p w14:paraId="7DBEC54B" w14:textId="10BAF860"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（4）申请人在申请书“立项依据与研究内容”部分，应当首先说明申请符合本项目指南中的重点资助研究方向，以及对解决</w:t>
      </w:r>
      <w:proofErr w:type="gramStart"/>
      <w:r w:rsidRPr="004C736B">
        <w:rPr>
          <w:rFonts w:ascii="微软雅黑" w:eastAsia="微软雅黑" w:hAnsi="微软雅黑" w:cs="宋体" w:hint="eastAsia"/>
          <w:color w:val="000000"/>
          <w:kern w:val="0"/>
          <w:sz w:val="20"/>
          <w:szCs w:val="20"/>
        </w:rPr>
        <w:t>本重大</w:t>
      </w:r>
      <w:proofErr w:type="gramEnd"/>
      <w:r w:rsidRPr="004C736B">
        <w:rPr>
          <w:rFonts w:ascii="微软雅黑" w:eastAsia="微软雅黑" w:hAnsi="微软雅黑" w:cs="宋体" w:hint="eastAsia"/>
          <w:color w:val="000000"/>
          <w:kern w:val="0"/>
          <w:sz w:val="20"/>
          <w:szCs w:val="20"/>
        </w:rPr>
        <w:t>研究计划核心科学问题、实现</w:t>
      </w:r>
      <w:proofErr w:type="gramStart"/>
      <w:r w:rsidRPr="004C736B">
        <w:rPr>
          <w:rFonts w:ascii="微软雅黑" w:eastAsia="微软雅黑" w:hAnsi="微软雅黑" w:cs="宋体" w:hint="eastAsia"/>
          <w:color w:val="000000"/>
          <w:kern w:val="0"/>
          <w:sz w:val="20"/>
          <w:szCs w:val="20"/>
        </w:rPr>
        <w:t>本重大</w:t>
      </w:r>
      <w:proofErr w:type="gramEnd"/>
      <w:r w:rsidRPr="004C736B">
        <w:rPr>
          <w:rFonts w:ascii="微软雅黑" w:eastAsia="微软雅黑" w:hAnsi="微软雅黑" w:cs="宋体" w:hint="eastAsia"/>
          <w:color w:val="000000"/>
          <w:kern w:val="0"/>
          <w:sz w:val="20"/>
          <w:szCs w:val="20"/>
        </w:rPr>
        <w:t>研究计划科学目标的贡献。</w:t>
      </w:r>
    </w:p>
    <w:p w14:paraId="1AA3C66F" w14:textId="75B898B3"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如果申请人已经承担与</w:t>
      </w:r>
      <w:proofErr w:type="gramStart"/>
      <w:r w:rsidRPr="004C736B">
        <w:rPr>
          <w:rFonts w:ascii="微软雅黑" w:eastAsia="微软雅黑" w:hAnsi="微软雅黑" w:cs="宋体" w:hint="eastAsia"/>
          <w:color w:val="000000"/>
          <w:kern w:val="0"/>
          <w:sz w:val="20"/>
          <w:szCs w:val="20"/>
        </w:rPr>
        <w:t>本重大</w:t>
      </w:r>
      <w:proofErr w:type="gramEnd"/>
      <w:r w:rsidRPr="004C736B">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14:paraId="1800514A" w14:textId="3A1C2E62"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2. 依托单位应当按照要求完成依托单位承诺、组织申请以及审核申请材料等工作。在2021年3月4日16时前通过信息系统逐项确认提交本单位电子申请书及附件材料，并于3月5日16时前在线提交本单位项目申请清单。</w:t>
      </w:r>
    </w:p>
    <w:p w14:paraId="5F3B49DD" w14:textId="53E75932"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3. 其他注意事项。</w:t>
      </w:r>
    </w:p>
    <w:p w14:paraId="008D9628" w14:textId="3C95708B"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(1) 为实现重大研究计划总体科学目标和多学科集成，获得资助的项目负责人应当承诺遵守相关数据和资料管理与共享的规定，项目执行过程中应关注与</w:t>
      </w:r>
      <w:proofErr w:type="gramStart"/>
      <w:r w:rsidRPr="004C736B">
        <w:rPr>
          <w:rFonts w:ascii="微软雅黑" w:eastAsia="微软雅黑" w:hAnsi="微软雅黑" w:cs="宋体" w:hint="eastAsia"/>
          <w:color w:val="000000"/>
          <w:kern w:val="0"/>
          <w:sz w:val="20"/>
          <w:szCs w:val="20"/>
        </w:rPr>
        <w:t>本重大</w:t>
      </w:r>
      <w:proofErr w:type="gramEnd"/>
      <w:r w:rsidRPr="004C736B">
        <w:rPr>
          <w:rFonts w:ascii="微软雅黑" w:eastAsia="微软雅黑" w:hAnsi="微软雅黑" w:cs="宋体" w:hint="eastAsia"/>
          <w:color w:val="000000"/>
          <w:kern w:val="0"/>
          <w:sz w:val="20"/>
          <w:szCs w:val="20"/>
        </w:rPr>
        <w:t>研究计划其他项目之间的相互支撑关系。</w:t>
      </w:r>
    </w:p>
    <w:p w14:paraId="52C61B1A" w14:textId="514FC026"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4C736B">
        <w:rPr>
          <w:rFonts w:ascii="微软雅黑" w:eastAsia="微软雅黑" w:hAnsi="微软雅黑" w:cs="宋体" w:hint="eastAsia"/>
          <w:color w:val="000000"/>
          <w:kern w:val="0"/>
          <w:sz w:val="20"/>
          <w:szCs w:val="20"/>
        </w:rPr>
        <w:t>(2) 为加强项目的学术交流，促进项目群的形成和多学科交叉与集成，</w:t>
      </w:r>
      <w:proofErr w:type="gramStart"/>
      <w:r w:rsidRPr="004C736B">
        <w:rPr>
          <w:rFonts w:ascii="微软雅黑" w:eastAsia="微软雅黑" w:hAnsi="微软雅黑" w:cs="宋体" w:hint="eastAsia"/>
          <w:color w:val="000000"/>
          <w:kern w:val="0"/>
          <w:sz w:val="20"/>
          <w:szCs w:val="20"/>
        </w:rPr>
        <w:t>本重大</w:t>
      </w:r>
      <w:proofErr w:type="gramEnd"/>
      <w:r w:rsidRPr="004C736B">
        <w:rPr>
          <w:rFonts w:ascii="微软雅黑" w:eastAsia="微软雅黑" w:hAnsi="微软雅黑" w:cs="宋体" w:hint="eastAsia"/>
          <w:color w:val="000000"/>
          <w:kern w:val="0"/>
          <w:sz w:val="20"/>
          <w:szCs w:val="20"/>
        </w:rPr>
        <w:t>研究计划将每年举办一次资助项目的年度学术交流会，并将不定期地组织相关领域的学术研讨会。获资助项目负责人有义务参加</w:t>
      </w:r>
      <w:proofErr w:type="gramStart"/>
      <w:r w:rsidRPr="004C736B">
        <w:rPr>
          <w:rFonts w:ascii="微软雅黑" w:eastAsia="微软雅黑" w:hAnsi="微软雅黑" w:cs="宋体" w:hint="eastAsia"/>
          <w:color w:val="000000"/>
          <w:kern w:val="0"/>
          <w:sz w:val="20"/>
          <w:szCs w:val="20"/>
        </w:rPr>
        <w:t>本重大</w:t>
      </w:r>
      <w:proofErr w:type="gramEnd"/>
      <w:r w:rsidRPr="004C736B">
        <w:rPr>
          <w:rFonts w:ascii="微软雅黑" w:eastAsia="微软雅黑" w:hAnsi="微软雅黑" w:cs="宋体" w:hint="eastAsia"/>
          <w:color w:val="000000"/>
          <w:kern w:val="0"/>
          <w:sz w:val="20"/>
          <w:szCs w:val="20"/>
        </w:rPr>
        <w:t>研究计划指导专家组和管理工作组所组织的上述学术交流活动。</w:t>
      </w:r>
    </w:p>
    <w:p w14:paraId="150A927C" w14:textId="335116C8"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（四）咨询方式。</w:t>
      </w:r>
    </w:p>
    <w:p w14:paraId="51A25C6A" w14:textId="5EB03B89"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国家自然科学基金委员会</w:t>
      </w:r>
    </w:p>
    <w:p w14:paraId="5CC01F47" w14:textId="794858D2"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工程与材料科学部 材料科学二处</w:t>
      </w:r>
    </w:p>
    <w:p w14:paraId="517CDFA7" w14:textId="576C5819" w:rsidR="004C736B" w:rsidRPr="004C736B" w:rsidRDefault="004C736B" w:rsidP="004C736B">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C736B">
        <w:rPr>
          <w:rFonts w:ascii="微软雅黑" w:eastAsia="微软雅黑" w:hAnsi="微软雅黑" w:cs="宋体" w:hint="eastAsia"/>
          <w:color w:val="000000"/>
          <w:kern w:val="0"/>
          <w:sz w:val="20"/>
          <w:szCs w:val="20"/>
        </w:rPr>
        <w:t>联系电话：010-62327144</w:t>
      </w:r>
    </w:p>
    <w:p w14:paraId="38E0525F" w14:textId="77777777" w:rsidR="00493718" w:rsidRDefault="00493718"/>
    <w:sectPr w:rsidR="00493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6B"/>
    <w:rsid w:val="00493718"/>
    <w:rsid w:val="004C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C732"/>
  <w15:chartTrackingRefBased/>
  <w15:docId w15:val="{EAB7739B-4701-4BC1-B166-9DEC82A7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C736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36B"/>
    <w:rPr>
      <w:rFonts w:ascii="宋体" w:eastAsia="宋体" w:hAnsi="宋体" w:cs="宋体"/>
      <w:b/>
      <w:bCs/>
      <w:kern w:val="36"/>
      <w:sz w:val="48"/>
      <w:szCs w:val="48"/>
    </w:rPr>
  </w:style>
  <w:style w:type="character" w:styleId="a3">
    <w:name w:val="Hyperlink"/>
    <w:basedOn w:val="a0"/>
    <w:uiPriority w:val="99"/>
    <w:semiHidden/>
    <w:unhideWhenUsed/>
    <w:rsid w:val="004C736B"/>
    <w:rPr>
      <w:color w:val="0000FF"/>
      <w:u w:val="single"/>
    </w:rPr>
  </w:style>
  <w:style w:type="character" w:customStyle="1" w:styleId="normal105">
    <w:name w:val="normal105"/>
    <w:basedOn w:val="a0"/>
    <w:rsid w:val="004C736B"/>
  </w:style>
  <w:style w:type="paragraph" w:styleId="a4">
    <w:name w:val="Normal (Web)"/>
    <w:basedOn w:val="a"/>
    <w:uiPriority w:val="99"/>
    <w:semiHidden/>
    <w:unhideWhenUsed/>
    <w:rsid w:val="004C736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C7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30235">
      <w:bodyDiv w:val="1"/>
      <w:marLeft w:val="0"/>
      <w:marRight w:val="0"/>
      <w:marTop w:val="0"/>
      <w:marBottom w:val="0"/>
      <w:divBdr>
        <w:top w:val="none" w:sz="0" w:space="0" w:color="auto"/>
        <w:left w:val="none" w:sz="0" w:space="0" w:color="auto"/>
        <w:bottom w:val="none" w:sz="0" w:space="0" w:color="auto"/>
        <w:right w:val="none" w:sz="0" w:space="0" w:color="auto"/>
      </w:divBdr>
      <w:divsChild>
        <w:div w:id="101549838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2021-01-26T13:15:00Z</dcterms:created>
  <dcterms:modified xsi:type="dcterms:W3CDTF">2021-01-26T13:16:00Z</dcterms:modified>
</cp:coreProperties>
</file>