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第五届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全国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油气田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与油气管道技术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装备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智能化创新发展论坛</w:t>
      </w:r>
    </w:p>
    <w:p>
      <w:pPr>
        <w:ind w:firstLine="330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报名回执表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725"/>
        <w:gridCol w:w="5"/>
        <w:gridCol w:w="1180"/>
        <w:gridCol w:w="1964"/>
        <w:gridCol w:w="243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名称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公司税号：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地址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及电话：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开户行：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银行账号：</w:t>
            </w:r>
          </w:p>
        </w:tc>
        <w:tc>
          <w:tcPr>
            <w:tcW w:w="6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务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住宿要求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会议费2200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元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；（含会议资料费、场地费、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餐饮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费等）。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宿由会务统一安排，费用自理。</w:t>
            </w:r>
          </w:p>
        </w:tc>
      </w:tr>
    </w:tbl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联系人：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王建来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 xml:space="preserve">蒋晓健     </w:t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电话/传真：010-6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8515228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8513678、13910350020</w:t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instrText xml:space="preserve"> HYPERLINK "mailto:回执表发送到zgjxgylhh@vip.126.com" </w:instrTex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回执表发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eastAsia="zh-CN"/>
        </w:rPr>
        <w:t>送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到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  <w:t>zgjxgylhh@vip.126.com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end"/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注：如需电子版报名回执表请联系组委会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1955"/>
    <w:rsid w:val="1B514BF5"/>
    <w:rsid w:val="255D6776"/>
    <w:rsid w:val="54C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2021-05-21T08:29:00Z</dcterms:created>
  <dc:creator>wangjl</dc:creator>
  <cp:lastModifiedBy>A-大鹏</cp:lastModifiedBy>
  <dcterms:modified xsi:type="dcterms:W3CDTF">2021-05-24T07:14:28Z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233179057_cloud</vt:lpwstr>
  </property>
  <property fmtid="{D5CDD505-2E9C-101B-9397-08002B2CF9AE}" pid="4" name="ICV">
    <vt:lpwstr>A0FF20206D4D4DEEB2504EAF00CA8041</vt:lpwstr>
  </property>
</Properties>
</file>