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中国石油大学（北京）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优秀学科博士后</w:t>
      </w:r>
      <w:r>
        <w:rPr>
          <w:rFonts w:hint="eastAsia" w:ascii="仿宋" w:hAnsi="仿宋" w:eastAsia="仿宋"/>
          <w:b/>
          <w:sz w:val="28"/>
          <w:szCs w:val="28"/>
        </w:rPr>
        <w:t>博士后人员费用收缴单</w:t>
      </w:r>
    </w:p>
    <w:tbl>
      <w:tblPr>
        <w:tblStyle w:val="4"/>
        <w:tblW w:w="1054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5"/>
        <w:gridCol w:w="295"/>
        <w:gridCol w:w="1435"/>
        <w:gridCol w:w="5"/>
        <w:gridCol w:w="5"/>
        <w:gridCol w:w="2362"/>
        <w:gridCol w:w="616"/>
        <w:gridCol w:w="1720"/>
        <w:gridCol w:w="109"/>
        <w:gridCol w:w="27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工资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博士后姓名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博士后工号</w:t>
            </w:r>
          </w:p>
        </w:tc>
        <w:tc>
          <w:tcPr>
            <w:tcW w:w="2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流动站名称</w:t>
            </w:r>
          </w:p>
        </w:tc>
        <w:tc>
          <w:tcPr>
            <w:tcW w:w="2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优秀学科博士后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进站时间</w:t>
            </w:r>
          </w:p>
        </w:tc>
        <w:tc>
          <w:tcPr>
            <w:tcW w:w="2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工资发放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月（共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每月税前工资</w:t>
            </w:r>
          </w:p>
        </w:tc>
        <w:tc>
          <w:tcPr>
            <w:tcW w:w="2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18024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总额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2576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2" w:type="dxa"/>
            <w:gridSpan w:val="9"/>
            <w:tcBorders>
              <w:top w:val="dashDotStroked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个人工资中每月扣缴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养老保险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失业保险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医疗保险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公积金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bottom w:val="dashDotStroked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dashDotStroked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1438.8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dashDotStroked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35.97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dashDotStroked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362.7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dashDotStroked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2158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235" w:type="dxa"/>
            <w:vMerge w:val="restart"/>
            <w:tcBorders>
              <w:top w:val="dashDotStroked" w:color="auto" w:sz="2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单位缴存社保、公积金</w:t>
            </w:r>
          </w:p>
        </w:tc>
        <w:tc>
          <w:tcPr>
            <w:tcW w:w="1730" w:type="dxa"/>
            <w:gridSpan w:val="2"/>
            <w:tcBorders>
              <w:top w:val="dashDotStroked" w:color="auto" w:sz="2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公积金缴存起止时间</w:t>
            </w:r>
          </w:p>
        </w:tc>
        <w:tc>
          <w:tcPr>
            <w:tcW w:w="7582" w:type="dxa"/>
            <w:gridSpan w:val="7"/>
            <w:tcBorders>
              <w:top w:val="dashDotStroked" w:color="auto" w:sz="2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月（共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公积金标准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公积金合计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912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dashDotStroked" w:color="auto" w:sz="2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社保缴存起止时间</w:t>
            </w:r>
          </w:p>
        </w:tc>
        <w:tc>
          <w:tcPr>
            <w:tcW w:w="7582" w:type="dxa"/>
            <w:gridSpan w:val="7"/>
            <w:tcBorders>
              <w:top w:val="dashDotStroked" w:color="auto" w:sz="2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月（共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1235" w:type="dxa"/>
            <w:vMerge w:val="continue"/>
            <w:tcBorders>
              <w:left w:val="single" w:color="000000" w:sz="4" w:space="0"/>
              <w:bottom w:val="dashDotStroked" w:color="000000" w:sz="2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000000" w:sz="4" w:space="0"/>
              <w:bottom w:val="dashDotStroked" w:color="000000" w:sz="2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社会保险标准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000000" w:sz="4" w:space="0"/>
              <w:bottom w:val="dashDotStroked" w:color="000000" w:sz="2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48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000000" w:sz="4" w:space="0"/>
              <w:bottom w:val="dashDotStroked" w:color="000000" w:sz="2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社会保险合计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000000" w:sz="4" w:space="0"/>
              <w:bottom w:val="dashDotStroked" w:color="000000" w:sz="2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5512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235" w:type="dxa"/>
            <w:tcBorders>
              <w:top w:val="dashDotStroked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9312" w:type="dxa"/>
            <w:gridSpan w:val="9"/>
            <w:tcBorders>
              <w:top w:val="dashDotStroked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60万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（工资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总额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公积金合计、社会保险合计）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2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缴费经费卡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转账金额</w:t>
            </w:r>
          </w:p>
        </w:tc>
        <w:tc>
          <w:tcPr>
            <w:tcW w:w="5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经费卡负责人签字</w:t>
            </w:r>
          </w:p>
          <w:p>
            <w:pPr>
              <w:ind w:right="12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2"/>
                <w:u w:val="single"/>
              </w:rPr>
              <w:t>（需提前确认经费卡中有足额可以用于博士后工资发放的经费）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学院经费卡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导师经费卡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人事处经费卡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BH2002</w:t>
            </w:r>
          </w:p>
        </w:tc>
        <w:tc>
          <w:tcPr>
            <w:tcW w:w="23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16万</w:t>
            </w:r>
          </w:p>
        </w:tc>
        <w:tc>
          <w:tcPr>
            <w:tcW w:w="521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53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hint="eastAsia" w:ascii="楷体" w:hAnsi="楷体" w:eastAsia="楷体" w:cs="楷体"/>
                <w:color w:val="000000"/>
                <w:sz w:val="22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BH99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44万</w:t>
            </w:r>
          </w:p>
        </w:tc>
        <w:tc>
          <w:tcPr>
            <w:tcW w:w="521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20"/>
              <w:jc w:val="left"/>
              <w:rPr>
                <w:rFonts w:hint="eastAsia" w:ascii="楷体" w:hAnsi="楷体" w:eastAsia="楷体" w:cs="楷体"/>
                <w:color w:val="000000"/>
                <w:sz w:val="22"/>
              </w:rPr>
            </w:pPr>
          </w:p>
        </w:tc>
      </w:tr>
    </w:tbl>
    <w:tbl>
      <w:tblPr>
        <w:tblStyle w:val="4"/>
        <w:tblpPr w:leftFromText="180" w:rightFromText="180" w:vertAnchor="text" w:horzAnchor="margin" w:tblpX="-304" w:tblpY="140"/>
        <w:tblW w:w="10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10180" w:type="dxa"/>
            <w:tcBorders>
              <w:tl2br w:val="nil"/>
              <w:tr2bl w:val="nil"/>
            </w:tcBorders>
          </w:tcPr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导师签字：       二级单位负责人：      日期：        部门盖章</w:t>
            </w:r>
          </w:p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人事处负责人：                         日期：        人事盖章</w:t>
            </w:r>
          </w:p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财务处负责人：                         日期：        财务盖章</w:t>
            </w:r>
          </w:p>
          <w:p>
            <w:pPr>
              <w:wordWrap w:val="0"/>
              <w:spacing w:line="600" w:lineRule="auto"/>
              <w:jc w:val="right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  <w:t xml:space="preserve">缴费凭证号： </w:t>
            </w:r>
            <w:r>
              <w:rPr>
                <w:rFonts w:ascii="仿宋" w:hAnsi="仿宋" w:eastAsia="仿宋"/>
                <w:b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napToGrid w:val="0"/>
              <w:spacing w:line="360" w:lineRule="auto"/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>本人承诺将于进站后5个工作日内完成经费划拨、表格递交；本人知晓划拨经费到期后，自动停薪，如续费，需在划拨经费到期的一个月前完成。 因未及时办理导致的工资、社保、公积金等损失由本人自行承担。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博士后签字：__________</w:t>
            </w:r>
          </w:p>
          <w:p>
            <w:pPr>
              <w:wordWrap/>
              <w:spacing w:line="600" w:lineRule="auto"/>
              <w:jc w:val="both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注：此表打印一式四份，财务处、保险科、劳资科及导师各一份。</w:t>
            </w:r>
          </w:p>
        </w:tc>
      </w:tr>
    </w:tbl>
    <w:p>
      <w:pPr>
        <w:snapToGrid w:val="0"/>
        <w:spacing w:line="360" w:lineRule="auto"/>
        <w:rPr>
          <w:rFonts w:ascii="仿宋" w:hAnsi="仿宋" w:eastAsia="仿宋"/>
          <w:sz w:val="24"/>
          <w:szCs w:val="24"/>
        </w:rPr>
      </w:pPr>
    </w:p>
    <w:sectPr>
      <w:pgSz w:w="11906" w:h="16838"/>
      <w:pgMar w:top="567" w:right="1134" w:bottom="56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05"/>
    <w:rsid w:val="000F2ACB"/>
    <w:rsid w:val="001800AA"/>
    <w:rsid w:val="002350C1"/>
    <w:rsid w:val="003021AC"/>
    <w:rsid w:val="00343670"/>
    <w:rsid w:val="00537A05"/>
    <w:rsid w:val="00840573"/>
    <w:rsid w:val="00A64E4B"/>
    <w:rsid w:val="00CD7A68"/>
    <w:rsid w:val="00DE3EDA"/>
    <w:rsid w:val="00E01245"/>
    <w:rsid w:val="05582176"/>
    <w:rsid w:val="0C2F75FD"/>
    <w:rsid w:val="12673C05"/>
    <w:rsid w:val="15F32FAB"/>
    <w:rsid w:val="30743155"/>
    <w:rsid w:val="3CC47876"/>
    <w:rsid w:val="48E0228B"/>
    <w:rsid w:val="498667BF"/>
    <w:rsid w:val="4A7F0FF5"/>
    <w:rsid w:val="57952469"/>
    <w:rsid w:val="597A4F86"/>
    <w:rsid w:val="63D42819"/>
    <w:rsid w:val="6EEE1242"/>
    <w:rsid w:val="716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764</Characters>
  <Lines>6</Lines>
  <Paragraphs>1</Paragraphs>
  <TotalTime>9</TotalTime>
  <ScaleCrop>false</ScaleCrop>
  <LinksUpToDate>false</LinksUpToDate>
  <CharactersWithSpaces>896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2019-09-27T08:14:00Z</dcterms:created>
  <dc:creator>dell</dc:creator>
  <cp:lastModifiedBy>Administrator</cp:lastModifiedBy>
  <cp:lastPrinted>2020-01-06T01:27:00Z</cp:lastPrinted>
  <dcterms:modified xsi:type="dcterms:W3CDTF">2021-11-03T06:32:59Z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0BD8E0EA1C7C4513A60CE3945642DD28</vt:lpwstr>
  </property>
</Properties>
</file>