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中国石油大学（北京）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优秀学科博士后</w:t>
      </w:r>
      <w:r>
        <w:rPr>
          <w:rFonts w:hint="eastAsia" w:ascii="仿宋" w:hAnsi="仿宋" w:eastAsia="仿宋"/>
          <w:b/>
          <w:sz w:val="28"/>
          <w:szCs w:val="28"/>
        </w:rPr>
        <w:t>博士后人员费用收缴单</w:t>
      </w:r>
    </w:p>
    <w:tbl>
      <w:tblPr>
        <w:tblStyle w:val="4"/>
        <w:tblW w:w="105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295"/>
        <w:gridCol w:w="1435"/>
        <w:gridCol w:w="5"/>
        <w:gridCol w:w="5"/>
        <w:gridCol w:w="2362"/>
        <w:gridCol w:w="616"/>
        <w:gridCol w:w="1720"/>
        <w:gridCol w:w="109"/>
        <w:gridCol w:w="2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工资</w:t>
            </w: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博士后姓名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博士后工号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流动站名称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优秀学科博士后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进站时间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工资发放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每月税前工资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18024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829" w:type="dxa"/>
            <w:gridSpan w:val="2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</w:p>
        </w:tc>
        <w:tc>
          <w:tcPr>
            <w:tcW w:w="2765" w:type="dxa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2576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个人工资中每月扣缴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287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公积金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1438.8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35.97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362.7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287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2158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单位缴存社保、公积金</w:t>
            </w: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公积金缴存起止时间</w:t>
            </w:r>
          </w:p>
        </w:tc>
        <w:tc>
          <w:tcPr>
            <w:tcW w:w="7582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公积金标准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</w:t>
            </w:r>
          </w:p>
        </w:tc>
        <w:tc>
          <w:tcPr>
            <w:tcW w:w="2874" w:type="dxa"/>
            <w:gridSpan w:val="2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社保缴存起止时间</w:t>
            </w:r>
          </w:p>
        </w:tc>
        <w:tc>
          <w:tcPr>
            <w:tcW w:w="7582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202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12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社会保险标准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社会保险合计</w:t>
            </w:r>
          </w:p>
        </w:tc>
        <w:tc>
          <w:tcPr>
            <w:tcW w:w="2874" w:type="dxa"/>
            <w:gridSpan w:val="2"/>
            <w:tcBorders>
              <w:tl2br w:val="nil"/>
              <w:tr2bl w:val="nil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5512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31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60万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公积金合计、社会保险合计）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297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缴费经费卡</w:t>
            </w:r>
          </w:p>
        </w:tc>
        <w:tc>
          <w:tcPr>
            <w:tcW w:w="23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转账金额</w:t>
            </w:r>
          </w:p>
        </w:tc>
        <w:tc>
          <w:tcPr>
            <w:tcW w:w="5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经费卡负责人签字</w:t>
            </w:r>
          </w:p>
          <w:p>
            <w:pPr>
              <w:ind w:right="12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2"/>
                <w:u w:val="single"/>
              </w:rPr>
              <w:t>（需提前确认经费卡中有足额可以用于博士后工资发放的经费）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学院经费卡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导师经费卡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人事处经费卡</w:t>
            </w: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BH2002</w:t>
            </w:r>
          </w:p>
        </w:tc>
        <w:tc>
          <w:tcPr>
            <w:tcW w:w="23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16万</w:t>
            </w:r>
          </w:p>
        </w:tc>
        <w:tc>
          <w:tcPr>
            <w:tcW w:w="521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296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校内人员支出预算</w:t>
            </w:r>
            <w:bookmarkStart w:id="0" w:name="_GoBack"/>
            <w:bookmarkEnd w:id="0"/>
          </w:p>
        </w:tc>
        <w:tc>
          <w:tcPr>
            <w:tcW w:w="23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44万</w:t>
            </w:r>
          </w:p>
        </w:tc>
        <w:tc>
          <w:tcPr>
            <w:tcW w:w="5210" w:type="dxa"/>
            <w:gridSpan w:val="4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right="120"/>
              <w:jc w:val="left"/>
              <w:rPr>
                <w:rFonts w:hint="eastAsia" w:ascii="楷体" w:hAnsi="楷体" w:eastAsia="楷体" w:cs="楷体"/>
                <w:color w:val="000000"/>
                <w:sz w:val="22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-304" w:tblpY="140"/>
        <w:tblW w:w="10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0180" w:type="dxa"/>
            <w:tcBorders>
              <w:tl2br w:val="nil"/>
              <w:tr2bl w:val="nil"/>
            </w:tcBorders>
          </w:tcPr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导师签字：       二级单位负责人：      日期：        部门盖章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人事处负责人：                         日期：        人事盖章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财务处负责人：                         日期：        财务盖章</w:t>
            </w:r>
          </w:p>
          <w:p>
            <w:pPr>
              <w:wordWrap w:val="0"/>
              <w:spacing w:line="600" w:lineRule="auto"/>
              <w:jc w:val="right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缴费凭证号： </w:t>
            </w:r>
            <w:r>
              <w:rPr>
                <w:rFonts w:ascii="仿宋" w:hAnsi="仿宋" w:eastAsia="仿宋"/>
                <w:b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napToGrid w:val="0"/>
              <w:spacing w:line="360" w:lineRule="auto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</w:rPr>
              <w:t>本人承诺将于进站后5个工作日内完成经费划拨、表格递交；本人知晓划拨经费到期后，自动停薪，如续费，需在划拨经费到期的一个月前完成。 因未及时办理导致的工资、社保、公积金等损失由本人自行承担。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博士后签字：__________</w:t>
            </w:r>
          </w:p>
          <w:p>
            <w:pPr>
              <w:wordWrap/>
              <w:spacing w:line="600" w:lineRule="auto"/>
              <w:jc w:val="both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注：此表打印一式四份，财务处、保险科、劳资科及导师各一份。</w:t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567" w:right="1134" w:bottom="56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05"/>
    <w:rsid w:val="000F2ACB"/>
    <w:rsid w:val="001800AA"/>
    <w:rsid w:val="002350C1"/>
    <w:rsid w:val="003021AC"/>
    <w:rsid w:val="00343670"/>
    <w:rsid w:val="00537A05"/>
    <w:rsid w:val="00840573"/>
    <w:rsid w:val="00A64E4B"/>
    <w:rsid w:val="00CD7A68"/>
    <w:rsid w:val="00DE3EDA"/>
    <w:rsid w:val="00E01245"/>
    <w:rsid w:val="05582176"/>
    <w:rsid w:val="0C2F75FD"/>
    <w:rsid w:val="12673C05"/>
    <w:rsid w:val="15F32FAB"/>
    <w:rsid w:val="16D220C1"/>
    <w:rsid w:val="30743155"/>
    <w:rsid w:val="3CC47876"/>
    <w:rsid w:val="48E0228B"/>
    <w:rsid w:val="498667BF"/>
    <w:rsid w:val="4A7F0FF5"/>
    <w:rsid w:val="57952469"/>
    <w:rsid w:val="597A4F86"/>
    <w:rsid w:val="63D42819"/>
    <w:rsid w:val="6EEE1242"/>
    <w:rsid w:val="716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764</Characters>
  <Lines>6</Lines>
  <Paragraphs>1</Paragraphs>
  <TotalTime>14</TotalTime>
  <ScaleCrop>false</ScaleCrop>
  <LinksUpToDate>false</LinksUpToDate>
  <CharactersWithSpaces>896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2019-09-27T08:14:00Z</dcterms:created>
  <dc:creator>dell</dc:creator>
  <cp:lastModifiedBy>warmcurrent</cp:lastModifiedBy>
  <cp:lastPrinted>2020-01-06T01:27:00Z</cp:lastPrinted>
  <dcterms:modified xsi:type="dcterms:W3CDTF">2021-12-01T03:19:23Z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0BD8E0EA1C7C4513A60CE3945642DD28</vt:lpwstr>
  </property>
</Properties>
</file>