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color w:val="111111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</w:rPr>
        <w:t>经济管理学院20</w:t>
      </w:r>
      <w:r>
        <w:rPr>
          <w:rFonts w:ascii="微软雅黑" w:hAnsi="微软雅黑" w:eastAsia="微软雅黑"/>
          <w:color w:val="111111"/>
          <w:sz w:val="28"/>
          <w:szCs w:val="28"/>
          <w:shd w:val="clear" w:color="auto" w:fill="FFFFFF"/>
        </w:rPr>
        <w:t>20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</w:rPr>
        <w:t>年博士申请---考核制报考条件及报考材料要求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  <w:lang w:eastAsia="zh-CN"/>
        </w:rPr>
        <w:t>（疫情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  <w:lang w:val="en-US" w:eastAsia="zh-CN"/>
        </w:rPr>
        <w:t>期间）</w:t>
      </w:r>
    </w:p>
    <w:p>
      <w:pPr>
        <w:widowControl/>
        <w:shd w:val="clear" w:color="auto" w:fill="FFFFFF"/>
        <w:spacing w:line="360" w:lineRule="auto"/>
        <w:ind w:right="300"/>
        <w:rPr>
          <w:rFonts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360" w:lineRule="auto"/>
        <w:ind w:right="300" w:firstLineChars="0"/>
        <w:rPr>
          <w:rFonts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  <w:t>报考条件</w:t>
      </w:r>
    </w:p>
    <w:p>
      <w:pPr>
        <w:pStyle w:val="8"/>
        <w:widowControl/>
        <w:numPr>
          <w:ilvl w:val="0"/>
          <w:numId w:val="0"/>
        </w:numPr>
        <w:shd w:val="clear" w:color="auto" w:fill="FFFFFF"/>
        <w:spacing w:line="360" w:lineRule="auto"/>
        <w:ind w:leftChars="0" w:right="300" w:rightChars="0"/>
        <w:rPr>
          <w:rFonts w:hint="eastAsia" w:ascii="仿宋" w:hAnsi="仿宋" w:eastAsia="微软雅黑" w:cs="宋体"/>
          <w:b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同“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</w:rPr>
        <w:t>经济管理学院20</w:t>
      </w:r>
      <w:r>
        <w:rPr>
          <w:rFonts w:ascii="微软雅黑" w:hAnsi="微软雅黑" w:eastAsia="微软雅黑"/>
          <w:color w:val="111111"/>
          <w:sz w:val="28"/>
          <w:szCs w:val="28"/>
          <w:shd w:val="clear" w:color="auto" w:fill="FFFFFF"/>
        </w:rPr>
        <w:t>20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</w:rPr>
        <w:t>年博士申请---考核制报考条件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  <w:lang w:val="en-US" w:eastAsia="zh-CN"/>
        </w:rPr>
        <w:t>一致，见</w:t>
      </w:r>
      <w:r>
        <w:rPr>
          <w:rFonts w:hint="eastAsia" w:ascii="微软雅黑" w:hAnsi="微软雅黑" w:eastAsia="微软雅黑"/>
          <w:color w:val="111111"/>
          <w:sz w:val="28"/>
          <w:szCs w:val="28"/>
          <w:shd w:val="clear" w:color="auto" w:fill="FFFFFF"/>
        </w:rPr>
        <w:t>http://www.cup.edu.cn/sba/tzgg/9336206.htm</w:t>
      </w:r>
    </w:p>
    <w:p>
      <w:pPr>
        <w:widowControl/>
        <w:shd w:val="clear" w:color="auto" w:fill="FFFFFF"/>
        <w:spacing w:line="360" w:lineRule="auto"/>
        <w:ind w:right="300"/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  <w:t>二、报考材料要求</w:t>
      </w:r>
    </w:p>
    <w:p>
      <w:pPr>
        <w:widowControl/>
        <w:shd w:val="clear" w:color="auto" w:fill="FFFFFF"/>
        <w:spacing w:line="360" w:lineRule="auto"/>
        <w:ind w:right="300"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考生须线上提交电子版材料，纸质版报考材料正式复学后补交。</w:t>
      </w:r>
    </w:p>
    <w:p>
      <w:pPr>
        <w:widowControl/>
        <w:shd w:val="clear" w:color="auto" w:fill="FFFFFF"/>
        <w:spacing w:line="360" w:lineRule="auto"/>
        <w:ind w:right="300" w:firstLine="560" w:firstLineChars="200"/>
        <w:rPr>
          <w:sz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报考定向的考生应提交报考登记表，报考登记表须由定向单位签署同意报考意见后，提交电子扫描版到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邮箱huishuling666@163.com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right="300"/>
        <w:rPr>
          <w:rFonts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shd w:val="clear" w:color="auto" w:fill="FFFFFF"/>
          <w:lang w:bidi="ar"/>
        </w:rPr>
        <w:t>三、报名时间</w:t>
      </w:r>
    </w:p>
    <w:p>
      <w:pPr>
        <w:pStyle w:val="4"/>
        <w:shd w:val="clear" w:color="auto" w:fill="FFFFFF"/>
        <w:spacing w:before="150" w:beforeAutospacing="0" w:after="150" w:afterAutospacing="0"/>
        <w:rPr>
          <w:rFonts w:hint="eastAsia" w:ascii="宋体" w:hAnsi="宋体"/>
          <w:color w:val="333333"/>
          <w:sz w:val="18"/>
          <w:szCs w:val="18"/>
        </w:rPr>
      </w:pPr>
      <w:r>
        <w:rPr>
          <w:rFonts w:hint="eastAsia"/>
          <w:color w:val="333333"/>
        </w:rPr>
        <w:t>　　申请-考核制报名时间：</w:t>
      </w:r>
      <w:r>
        <w:rPr>
          <w:rFonts w:hint="eastAsia"/>
          <w:color w:val="333333"/>
          <w:lang w:val="en-US" w:eastAsia="zh-CN"/>
        </w:rPr>
        <w:t>2020年</w:t>
      </w:r>
      <w:r>
        <w:rPr>
          <w:rFonts w:hint="eastAsia"/>
          <w:sz w:val="24"/>
          <w:szCs w:val="24"/>
        </w:rPr>
        <w:t>3月23日至4月3日</w:t>
      </w:r>
      <w:r>
        <w:rPr>
          <w:rFonts w:hint="eastAsia"/>
          <w:color w:val="333333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其它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具体考核时间、方式及后续工作待定，另行通知。</w:t>
      </w:r>
    </w:p>
    <w:p>
      <w:pPr>
        <w:widowControl/>
        <w:shd w:val="clear" w:color="auto" w:fill="FFFFFF"/>
        <w:spacing w:line="360" w:lineRule="auto"/>
        <w:ind w:left="420" w:leftChars="200" w:right="300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60" w:lineRule="auto"/>
        <w:ind w:left="420" w:leftChars="200" w:right="300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60" w:lineRule="auto"/>
        <w:ind w:left="420" w:leftChars="200" w:right="300"/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r>
        <w:rPr>
          <w:rFonts w:hint="eastAsia"/>
        </w:rPr>
        <w:t xml:space="preserve">　 </w:t>
      </w:r>
      <w:r>
        <w:t xml:space="preserve">                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经济</w:t>
      </w:r>
      <w:r>
        <w:rPr>
          <w:rFonts w:ascii="仿宋" w:hAnsi="仿宋" w:eastAsia="仿宋" w:cs="Times New Roman"/>
          <w:color w:val="000000"/>
          <w:sz w:val="28"/>
          <w:szCs w:val="28"/>
        </w:rPr>
        <w:t>管理学院</w:t>
      </w:r>
    </w:p>
    <w:p>
      <w:pPr>
        <w:widowControl/>
        <w:shd w:val="clear" w:color="auto" w:fill="FFFFFF"/>
        <w:spacing w:line="360" w:lineRule="auto"/>
        <w:ind w:left="300" w:right="300" w:firstLine="266" w:firstLineChars="95"/>
        <w:jc w:val="center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20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月1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日</w:t>
      </w:r>
    </w:p>
    <w:p>
      <w:pPr>
        <w:pStyle w:val="8"/>
        <w:ind w:firstLine="319" w:firstLineChars="15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20E2"/>
    <w:multiLevelType w:val="multilevel"/>
    <w:tmpl w:val="67DF20E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FFCA29"/>
    <w:multiLevelType w:val="singleLevel"/>
    <w:tmpl w:val="79FFCA2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7D"/>
    <w:rsid w:val="00044E04"/>
    <w:rsid w:val="000E2FB0"/>
    <w:rsid w:val="00136963"/>
    <w:rsid w:val="001736AC"/>
    <w:rsid w:val="00226A49"/>
    <w:rsid w:val="00227675"/>
    <w:rsid w:val="00255FBE"/>
    <w:rsid w:val="003732E4"/>
    <w:rsid w:val="00381D28"/>
    <w:rsid w:val="00386542"/>
    <w:rsid w:val="003A2FE6"/>
    <w:rsid w:val="00410E7D"/>
    <w:rsid w:val="0046601C"/>
    <w:rsid w:val="0062188C"/>
    <w:rsid w:val="00666A09"/>
    <w:rsid w:val="006D64FE"/>
    <w:rsid w:val="008444F0"/>
    <w:rsid w:val="008A594B"/>
    <w:rsid w:val="009149DD"/>
    <w:rsid w:val="009F15BE"/>
    <w:rsid w:val="00A66301"/>
    <w:rsid w:val="00AF1C8F"/>
    <w:rsid w:val="00B72BB6"/>
    <w:rsid w:val="00C33E50"/>
    <w:rsid w:val="00C877DE"/>
    <w:rsid w:val="00CE1BBA"/>
    <w:rsid w:val="00D02626"/>
    <w:rsid w:val="00D451B3"/>
    <w:rsid w:val="39950D95"/>
    <w:rsid w:val="39975C43"/>
    <w:rsid w:val="3A3256E9"/>
    <w:rsid w:val="4829467E"/>
    <w:rsid w:val="57D1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Xitonghe.com</Company>
  <Pages>3</Pages>
  <Words>199</Words>
  <Characters>1139</Characters>
  <Lines>9</Lines>
  <Paragraphs>2</Paragraphs>
  <TotalTime>2</TotalTime>
  <ScaleCrop>false</ScaleCrop>
  <LinksUpToDate>false</LinksUpToDate>
  <CharactersWithSpaces>1336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2018-11-09T00:36:00Z</dcterms:created>
  <dc:creator>Admin</dc:creator>
  <cp:lastModifiedBy>Administrator</cp:lastModifiedBy>
  <dcterms:modified xsi:type="dcterms:W3CDTF">2020-03-20T02:12:33Z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