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0D48" w14:textId="6289EE5B" w:rsidR="00162DD3" w:rsidRPr="00A7518E" w:rsidRDefault="00162DD3" w:rsidP="00162DD3">
      <w:pPr>
        <w:jc w:val="center"/>
        <w:rPr>
          <w:b/>
          <w:bCs/>
          <w:sz w:val="28"/>
          <w:szCs w:val="32"/>
        </w:rPr>
      </w:pPr>
      <w:r w:rsidRPr="00A7518E">
        <w:rPr>
          <w:rFonts w:hint="eastAsia"/>
          <w:b/>
          <w:bCs/>
          <w:sz w:val="28"/>
          <w:szCs w:val="32"/>
        </w:rPr>
        <w:t>中国石油大学（北京）</w:t>
      </w:r>
      <w:r w:rsidR="006755F0">
        <w:rPr>
          <w:rFonts w:hint="eastAsia"/>
          <w:b/>
          <w:bCs/>
          <w:sz w:val="28"/>
          <w:szCs w:val="32"/>
        </w:rPr>
        <w:t>经济管理</w:t>
      </w:r>
      <w:r w:rsidRPr="00A7518E">
        <w:rPr>
          <w:rFonts w:hint="eastAsia"/>
          <w:b/>
          <w:bCs/>
          <w:sz w:val="28"/>
          <w:szCs w:val="32"/>
        </w:rPr>
        <w:t>学院</w:t>
      </w:r>
      <w:r w:rsidRPr="00A7518E">
        <w:rPr>
          <w:b/>
          <w:bCs/>
          <w:sz w:val="28"/>
          <w:szCs w:val="32"/>
        </w:rPr>
        <w:t>202</w:t>
      </w:r>
      <w:r w:rsidR="006755F0">
        <w:rPr>
          <w:b/>
          <w:bCs/>
          <w:sz w:val="28"/>
          <w:szCs w:val="32"/>
        </w:rPr>
        <w:t>1</w:t>
      </w:r>
      <w:r w:rsidRPr="00A7518E">
        <w:rPr>
          <w:b/>
          <w:bCs/>
          <w:sz w:val="28"/>
          <w:szCs w:val="32"/>
        </w:rPr>
        <w:t>年本博一体化培育</w:t>
      </w:r>
      <w:r w:rsidR="00144366" w:rsidRPr="00A7518E">
        <w:rPr>
          <w:rFonts w:hint="eastAsia"/>
          <w:b/>
          <w:bCs/>
          <w:sz w:val="28"/>
          <w:szCs w:val="32"/>
        </w:rPr>
        <w:t>学生</w:t>
      </w:r>
      <w:r w:rsidRPr="00A7518E">
        <w:rPr>
          <w:b/>
          <w:bCs/>
          <w:sz w:val="28"/>
          <w:szCs w:val="32"/>
        </w:rPr>
        <w:t>招生实施办法</w:t>
      </w:r>
    </w:p>
    <w:p w14:paraId="13AC0066" w14:textId="6C4B8EDB" w:rsidR="00162DD3" w:rsidRPr="00A7518E" w:rsidRDefault="00162DD3" w:rsidP="0035529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为进一步落实本博一体化贯通式培养模式，培养学术拔尖创新人才，提高我院人才培养质量，依据教育部、国家发展和改革委员会、财政部《关于高等学校加快“双一流”建设的指导意见》（教研〔</w:t>
      </w:r>
      <w:r w:rsidRPr="00A7518E">
        <w:rPr>
          <w:rFonts w:ascii="宋体" w:eastAsia="宋体" w:hAnsi="宋体"/>
          <w:sz w:val="24"/>
          <w:szCs w:val="24"/>
        </w:rPr>
        <w:t>2018〕5号）和学校</w:t>
      </w:r>
      <w:r w:rsidR="000E71D4" w:rsidRPr="000E71D4">
        <w:rPr>
          <w:rFonts w:ascii="宋体" w:eastAsia="宋体" w:hAnsi="宋体"/>
          <w:sz w:val="24"/>
          <w:szCs w:val="24"/>
        </w:rPr>
        <w:t>《本博一体化培养实施办法》（中石大京研〔2020〕21 号）</w:t>
      </w:r>
      <w:r w:rsidRPr="00A7518E">
        <w:rPr>
          <w:rFonts w:ascii="宋体" w:eastAsia="宋体" w:hAnsi="宋体"/>
          <w:sz w:val="24"/>
          <w:szCs w:val="24"/>
        </w:rPr>
        <w:t>等文件精神，结合学院“一流学科”建设实际，特制定我院</w:t>
      </w:r>
      <w:r w:rsidR="006755F0">
        <w:rPr>
          <w:rFonts w:ascii="宋体" w:eastAsia="宋体" w:hAnsi="宋体"/>
          <w:sz w:val="24"/>
          <w:szCs w:val="24"/>
        </w:rPr>
        <w:t>2021</w:t>
      </w:r>
      <w:r w:rsidRPr="00A7518E">
        <w:rPr>
          <w:rFonts w:ascii="宋体" w:eastAsia="宋体" w:hAnsi="宋体"/>
          <w:sz w:val="24"/>
          <w:szCs w:val="24"/>
        </w:rPr>
        <w:t>年选拔优秀本科生提前进入博士研究生培育的实施办法。</w:t>
      </w:r>
    </w:p>
    <w:p w14:paraId="4897FC01" w14:textId="57E20761" w:rsidR="00162DD3" w:rsidRPr="00A7518E" w:rsidRDefault="00162DD3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518E">
        <w:rPr>
          <w:rFonts w:ascii="宋体" w:eastAsia="宋体" w:hAnsi="宋体" w:hint="eastAsia"/>
          <w:b/>
          <w:bCs/>
          <w:sz w:val="24"/>
          <w:szCs w:val="24"/>
        </w:rPr>
        <w:t>一、选拔对象</w:t>
      </w:r>
      <w:r w:rsidR="00144366" w:rsidRPr="00A7518E">
        <w:rPr>
          <w:rFonts w:ascii="宋体" w:eastAsia="宋体" w:hAnsi="宋体" w:hint="eastAsia"/>
          <w:b/>
          <w:bCs/>
          <w:sz w:val="24"/>
          <w:szCs w:val="24"/>
        </w:rPr>
        <w:t>及招生指标</w:t>
      </w:r>
    </w:p>
    <w:p w14:paraId="13A516E1" w14:textId="2EC73AFF" w:rsidR="00144366" w:rsidRPr="00A7518E" w:rsidRDefault="006755F0" w:rsidP="001443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2021</w:t>
      </w:r>
      <w:r w:rsidR="00144366" w:rsidRPr="00A7518E">
        <w:rPr>
          <w:rFonts w:ascii="宋体" w:eastAsia="宋体" w:hAnsi="宋体" w:hint="eastAsia"/>
          <w:sz w:val="24"/>
          <w:szCs w:val="24"/>
        </w:rPr>
        <w:t>年拟录取培育学生</w:t>
      </w:r>
      <w:r>
        <w:rPr>
          <w:rFonts w:ascii="宋体" w:eastAsia="宋体" w:hAnsi="宋体"/>
          <w:sz w:val="24"/>
          <w:szCs w:val="24"/>
        </w:rPr>
        <w:t>10</w:t>
      </w:r>
      <w:r w:rsidR="00144366" w:rsidRPr="00A7518E">
        <w:rPr>
          <w:rFonts w:ascii="宋体" w:eastAsia="宋体" w:hAnsi="宋体" w:hint="eastAsia"/>
          <w:sz w:val="24"/>
          <w:szCs w:val="24"/>
        </w:rPr>
        <w:t>人。</w:t>
      </w:r>
    </w:p>
    <w:p w14:paraId="1825566C" w14:textId="6DD027CC" w:rsidR="00162DD3" w:rsidRPr="00A7518E" w:rsidRDefault="00355298" w:rsidP="001443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从</w:t>
      </w:r>
      <w:r w:rsidR="00162DD3" w:rsidRPr="00A7518E">
        <w:rPr>
          <w:rFonts w:ascii="宋体" w:eastAsia="宋体" w:hAnsi="宋体"/>
          <w:sz w:val="24"/>
          <w:szCs w:val="24"/>
        </w:rPr>
        <w:t>本科</w:t>
      </w:r>
      <w:r w:rsidR="000F138E">
        <w:rPr>
          <w:rFonts w:ascii="宋体" w:eastAsia="宋体" w:hAnsi="宋体" w:hint="eastAsia"/>
          <w:sz w:val="24"/>
          <w:szCs w:val="24"/>
        </w:rPr>
        <w:t>三</w:t>
      </w:r>
      <w:r w:rsidR="00162DD3" w:rsidRPr="00A7518E">
        <w:rPr>
          <w:rFonts w:ascii="宋体" w:eastAsia="宋体" w:hAnsi="宋体"/>
          <w:sz w:val="24"/>
          <w:szCs w:val="24"/>
        </w:rPr>
        <w:t>年级</w:t>
      </w:r>
      <w:r w:rsidR="006755F0">
        <w:rPr>
          <w:rFonts w:ascii="宋体" w:eastAsia="宋体" w:hAnsi="宋体" w:hint="eastAsia"/>
          <w:sz w:val="24"/>
          <w:szCs w:val="24"/>
        </w:rPr>
        <w:t>（2</w:t>
      </w:r>
      <w:r w:rsidR="006755F0">
        <w:rPr>
          <w:rFonts w:ascii="宋体" w:eastAsia="宋体" w:hAnsi="宋体"/>
          <w:sz w:val="24"/>
          <w:szCs w:val="24"/>
        </w:rPr>
        <w:t>019</w:t>
      </w:r>
      <w:r w:rsidR="006755F0">
        <w:rPr>
          <w:rFonts w:ascii="宋体" w:eastAsia="宋体" w:hAnsi="宋体" w:hint="eastAsia"/>
          <w:sz w:val="24"/>
          <w:szCs w:val="24"/>
        </w:rPr>
        <w:t>级）</w:t>
      </w:r>
      <w:r w:rsidRPr="00A7518E">
        <w:rPr>
          <w:rFonts w:ascii="宋体" w:eastAsia="宋体" w:hAnsi="宋体" w:hint="eastAsia"/>
          <w:sz w:val="24"/>
          <w:szCs w:val="24"/>
        </w:rPr>
        <w:t>选拔对本学科有浓厚兴趣和创新潜力的学生进行培育</w:t>
      </w:r>
      <w:r w:rsidR="00162DD3" w:rsidRPr="00A7518E">
        <w:rPr>
          <w:rFonts w:ascii="宋体" w:eastAsia="宋体" w:hAnsi="宋体"/>
          <w:sz w:val="24"/>
          <w:szCs w:val="24"/>
        </w:rPr>
        <w:t>，以一对一配备导师，学生参与科学研究，培养科学研究兴趣。本科三年级末考核合格者进入博士研究生阶段培养。</w:t>
      </w:r>
    </w:p>
    <w:p w14:paraId="54CF7CB2" w14:textId="3F6B6551" w:rsidR="00355298" w:rsidRPr="00A7518E" w:rsidRDefault="00355298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518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8C4601" w:rsidRPr="00A7518E">
        <w:rPr>
          <w:rFonts w:ascii="宋体" w:eastAsia="宋体" w:hAnsi="宋体" w:hint="eastAsia"/>
          <w:b/>
          <w:bCs/>
          <w:sz w:val="24"/>
          <w:szCs w:val="24"/>
        </w:rPr>
        <w:t>培育目标</w:t>
      </w:r>
    </w:p>
    <w:p w14:paraId="1EA1762E" w14:textId="0987D053" w:rsidR="008D47A5" w:rsidRPr="00A7518E" w:rsidRDefault="008D47A5" w:rsidP="00F538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培养知识、能力、素质各方面全面发展，系统掌握</w:t>
      </w:r>
      <w:r w:rsidR="006755F0">
        <w:rPr>
          <w:rFonts w:ascii="宋体" w:eastAsia="宋体" w:hAnsi="宋体" w:hint="eastAsia"/>
          <w:sz w:val="24"/>
          <w:szCs w:val="24"/>
        </w:rPr>
        <w:t>经济、管理</w:t>
      </w:r>
      <w:r w:rsidRPr="00A7518E">
        <w:rPr>
          <w:rFonts w:ascii="宋体" w:eastAsia="宋体" w:hAnsi="宋体" w:hint="eastAsia"/>
          <w:sz w:val="24"/>
          <w:szCs w:val="24"/>
        </w:rPr>
        <w:t>基本理论、基本方法和基本技能，具有高度的社会责任感，</w:t>
      </w:r>
      <w:r w:rsidRPr="00A7518E">
        <w:rPr>
          <w:rFonts w:ascii="宋体" w:eastAsia="宋体" w:hAnsi="宋体"/>
          <w:sz w:val="24"/>
          <w:szCs w:val="24"/>
        </w:rPr>
        <w:t>有献身科学、报效祖国的敬业精神，遵纪守法，积极为社会</w:t>
      </w:r>
      <w:r w:rsidR="00F53856" w:rsidRPr="00A7518E">
        <w:rPr>
          <w:rFonts w:ascii="宋体" w:eastAsia="宋体" w:hAnsi="宋体" w:hint="eastAsia"/>
          <w:sz w:val="24"/>
          <w:szCs w:val="24"/>
        </w:rPr>
        <w:t>主义</w:t>
      </w:r>
      <w:r w:rsidRPr="00A7518E">
        <w:rPr>
          <w:rFonts w:ascii="宋体" w:eastAsia="宋体" w:hAnsi="宋体"/>
          <w:sz w:val="24"/>
          <w:szCs w:val="24"/>
        </w:rPr>
        <w:t>建设服务。具有严谨的治学态度、优良的科学作风和学术道德，</w:t>
      </w:r>
      <w:r w:rsidR="00F53856" w:rsidRPr="00A7518E">
        <w:rPr>
          <w:rFonts w:ascii="宋体" w:eastAsia="宋体" w:hAnsi="宋体" w:hint="eastAsia"/>
          <w:sz w:val="24"/>
          <w:szCs w:val="24"/>
        </w:rPr>
        <w:t>具有独立从事科学研究工作的能力，</w:t>
      </w:r>
      <w:r w:rsidRPr="00A7518E">
        <w:rPr>
          <w:rFonts w:ascii="宋体" w:eastAsia="宋体" w:hAnsi="宋体" w:hint="eastAsia"/>
          <w:sz w:val="24"/>
          <w:szCs w:val="24"/>
        </w:rPr>
        <w:t>具有创新精神、实践能力和国际视野，</w:t>
      </w:r>
      <w:r w:rsidR="00F53856" w:rsidRPr="00A7518E">
        <w:rPr>
          <w:rFonts w:ascii="宋体" w:eastAsia="宋体" w:hAnsi="宋体" w:hint="eastAsia"/>
          <w:sz w:val="24"/>
          <w:szCs w:val="24"/>
        </w:rPr>
        <w:t>具有良好的科技写作能力和汇报交流能力。</w:t>
      </w:r>
      <w:r w:rsidRPr="00A7518E">
        <w:rPr>
          <w:rFonts w:ascii="宋体" w:eastAsia="宋体" w:hAnsi="宋体" w:hint="eastAsia"/>
          <w:sz w:val="24"/>
          <w:szCs w:val="24"/>
        </w:rPr>
        <w:t>为培养学术拔尖创新人才打下坚实基础。</w:t>
      </w:r>
    </w:p>
    <w:p w14:paraId="6B7138D6" w14:textId="3C12D609" w:rsidR="00162DD3" w:rsidRDefault="008D47A5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518E"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162DD3" w:rsidRPr="00A7518E">
        <w:rPr>
          <w:rFonts w:ascii="宋体" w:eastAsia="宋体" w:hAnsi="宋体" w:hint="eastAsia"/>
          <w:b/>
          <w:bCs/>
          <w:sz w:val="24"/>
          <w:szCs w:val="24"/>
        </w:rPr>
        <w:t>、选拔条件</w:t>
      </w:r>
    </w:p>
    <w:p w14:paraId="4757338F" w14:textId="116DE4EC" w:rsidR="00F6592A" w:rsidRPr="00AD6070" w:rsidRDefault="00F6592A" w:rsidP="00F6592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具有坚定正确的政治方向，坚持四项基本原则，思想道德素质、业务素质、文化素质、身体和心理素质等综合素质高，思想品德考核不合格者不予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考虑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6553DF78" w14:textId="51C183E2" w:rsidR="00F6592A" w:rsidRPr="00A7518E" w:rsidRDefault="00F6592A" w:rsidP="00F659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F6592A">
        <w:rPr>
          <w:rFonts w:ascii="宋体" w:eastAsia="宋体" w:hAnsi="宋体"/>
          <w:sz w:val="24"/>
          <w:szCs w:val="24"/>
        </w:rPr>
        <w:t xml:space="preserve"> </w:t>
      </w:r>
      <w:r w:rsidRPr="00A7518E">
        <w:rPr>
          <w:rFonts w:ascii="宋体" w:eastAsia="宋体" w:hAnsi="宋体"/>
          <w:sz w:val="24"/>
          <w:szCs w:val="24"/>
        </w:rPr>
        <w:t>身体健康，符合研究生入学体格检查标准；</w:t>
      </w:r>
    </w:p>
    <w:p w14:paraId="5DB0F341" w14:textId="77777777" w:rsidR="00F6592A" w:rsidRPr="00A7518E" w:rsidRDefault="00F6592A" w:rsidP="00F659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3. 学术研究兴趣浓厚，有较强的创新意识、创新能力和专业实践能力；</w:t>
      </w:r>
    </w:p>
    <w:p w14:paraId="6870FDB2" w14:textId="77777777" w:rsidR="00F6592A" w:rsidRPr="00A7518E" w:rsidRDefault="00F6592A" w:rsidP="00F659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4. 诚实守信，学风端正，品行表现优良，无任何考试作弊和剽窃他人学术成果等学术不端记录，无任何违法、违纪受处分记录；</w:t>
      </w:r>
    </w:p>
    <w:p w14:paraId="7FAE3CE3" w14:textId="4B09F95A" w:rsidR="00F6592A" w:rsidRPr="00AD6070" w:rsidRDefault="00F6592A" w:rsidP="00F6592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所有课程正考成绩合格，前四个学期必修课课程成绩优良率（即必修课高于8</w:t>
      </w:r>
      <w:r w:rsidRPr="00AD6070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分的科目占总必修课数目的比率）达到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0%</w:t>
      </w:r>
      <w:r w:rsidRPr="00CE3979">
        <w:rPr>
          <w:rFonts w:ascii="宋体" w:eastAsia="宋体" w:hAnsi="宋体" w:hint="eastAsia"/>
          <w:color w:val="000000" w:themeColor="text1"/>
          <w:sz w:val="24"/>
          <w:szCs w:val="24"/>
        </w:rPr>
        <w:t>（可根据具体情况调整）</w:t>
      </w:r>
      <w:r w:rsidR="00CA300F">
        <w:rPr>
          <w:rFonts w:ascii="宋体" w:eastAsia="宋体" w:hAnsi="宋体" w:hint="eastAsia"/>
          <w:color w:val="000000" w:themeColor="text1"/>
          <w:sz w:val="24"/>
          <w:szCs w:val="24"/>
        </w:rPr>
        <w:t>，同时英语满足下列条件之一：</w:t>
      </w:r>
      <w:r w:rsidR="00CA300F" w:rsidRPr="00B66E67">
        <w:rPr>
          <w:rFonts w:ascii="宋体" w:eastAsia="宋体" w:hAnsi="宋体" w:hint="eastAsia"/>
          <w:color w:val="000000" w:themeColor="text1"/>
          <w:sz w:val="24"/>
          <w:szCs w:val="24"/>
        </w:rPr>
        <w:t>全国大学英语四级成绩≥</w:t>
      </w:r>
      <w:r w:rsidR="00CA300F" w:rsidRPr="00B66E67">
        <w:rPr>
          <w:rFonts w:ascii="宋体" w:eastAsia="宋体" w:hAnsi="宋体"/>
          <w:color w:val="000000" w:themeColor="text1"/>
          <w:sz w:val="24"/>
          <w:szCs w:val="24"/>
        </w:rPr>
        <w:t>450分、或全国大学英语六级成绩≥425分、或托福成绩≥80分、或雅思成绩≥</w:t>
      </w:r>
      <w:r w:rsidR="00CA300F"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 w:rsidR="00CA300F" w:rsidRPr="00B66E67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="00CA300F"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 w:rsidR="00CA300F" w:rsidRPr="00B66E67">
        <w:rPr>
          <w:rFonts w:ascii="宋体" w:eastAsia="宋体" w:hAnsi="宋体"/>
          <w:color w:val="000000" w:themeColor="text1"/>
          <w:sz w:val="24"/>
          <w:szCs w:val="24"/>
        </w:rPr>
        <w:t>或PETS5≥55</w:t>
      </w:r>
      <w:r w:rsidR="00CA300F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5A62BFE2" w14:textId="4FA4BFFD" w:rsidR="00F6592A" w:rsidRPr="00AD6070" w:rsidRDefault="00F6592A" w:rsidP="00F6592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综合成绩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专业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排名前</w:t>
      </w:r>
      <w:r w:rsidR="00685FBA" w:rsidRPr="002F7685">
        <w:rPr>
          <w:rFonts w:ascii="宋体" w:eastAsia="宋体" w:hAnsi="宋体"/>
          <w:color w:val="000000" w:themeColor="text1"/>
          <w:sz w:val="24"/>
          <w:szCs w:val="24"/>
        </w:rPr>
        <w:t>40</w:t>
      </w:r>
      <w:r w:rsidRPr="002F7685">
        <w:rPr>
          <w:rFonts w:ascii="宋体" w:eastAsia="宋体" w:hAnsi="宋体" w:hint="eastAsia"/>
          <w:color w:val="000000" w:themeColor="text1"/>
          <w:sz w:val="24"/>
          <w:szCs w:val="24"/>
        </w:rPr>
        <w:t>%</w:t>
      </w:r>
      <w:r w:rsidRPr="00AD6070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613532B9" w14:textId="47D06213" w:rsidR="00162DD3" w:rsidRPr="00A7518E" w:rsidRDefault="00F53856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518E"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162DD3" w:rsidRPr="00A7518E">
        <w:rPr>
          <w:rFonts w:ascii="宋体" w:eastAsia="宋体" w:hAnsi="宋体" w:hint="eastAsia"/>
          <w:b/>
          <w:bCs/>
          <w:sz w:val="24"/>
          <w:szCs w:val="24"/>
        </w:rPr>
        <w:t>、选拔</w:t>
      </w:r>
      <w:r w:rsidR="00301E69" w:rsidRPr="00A7518E">
        <w:rPr>
          <w:rFonts w:ascii="宋体" w:eastAsia="宋体" w:hAnsi="宋体" w:hint="eastAsia"/>
          <w:b/>
          <w:bCs/>
          <w:sz w:val="24"/>
          <w:szCs w:val="24"/>
        </w:rPr>
        <w:t>与录取</w:t>
      </w:r>
      <w:r w:rsidR="00162DD3" w:rsidRPr="00A7518E">
        <w:rPr>
          <w:rFonts w:ascii="宋体" w:eastAsia="宋体" w:hAnsi="宋体" w:hint="eastAsia"/>
          <w:b/>
          <w:bCs/>
          <w:sz w:val="24"/>
          <w:szCs w:val="24"/>
        </w:rPr>
        <w:t>办法</w:t>
      </w:r>
    </w:p>
    <w:p w14:paraId="50E7D52C" w14:textId="38520FCD" w:rsidR="00162DD3" w:rsidRPr="00A7518E" w:rsidRDefault="00162DD3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1．学院成立由院长</w:t>
      </w:r>
      <w:r w:rsidR="001B1911">
        <w:rPr>
          <w:rFonts w:ascii="宋体" w:eastAsia="宋体" w:hAnsi="宋体" w:hint="eastAsia"/>
          <w:sz w:val="24"/>
          <w:szCs w:val="24"/>
        </w:rPr>
        <w:t>、书记</w:t>
      </w:r>
      <w:r w:rsidRPr="00A7518E">
        <w:rPr>
          <w:rFonts w:ascii="宋体" w:eastAsia="宋体" w:hAnsi="宋体"/>
          <w:sz w:val="24"/>
          <w:szCs w:val="24"/>
        </w:rPr>
        <w:t>为组长，学院党政领导和系主任参加的选拔工作领导小组，负责学院选拔工作的宣传与动员、选拔与组织管理、拟定候选生名单、确定导师等；</w:t>
      </w:r>
    </w:p>
    <w:p w14:paraId="68E9DD63" w14:textId="7CB03050" w:rsidR="00162DD3" w:rsidRPr="00A7518E" w:rsidRDefault="00162DD3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2．学生需填写进入本博一体化培育资格的申请表，自主申请参加推荐获得本博一体化培育资格，</w:t>
      </w:r>
      <w:r w:rsidRPr="00A7518E">
        <w:rPr>
          <w:rFonts w:ascii="宋体" w:eastAsia="宋体" w:hAnsi="宋体"/>
          <w:sz w:val="24"/>
          <w:szCs w:val="24"/>
        </w:rPr>
        <w:lastRenderedPageBreak/>
        <w:t>申请表见附件</w:t>
      </w:r>
      <w:r w:rsidR="00C767F3" w:rsidRPr="00A7518E">
        <w:rPr>
          <w:rFonts w:ascii="宋体" w:eastAsia="宋体" w:hAnsi="宋体"/>
          <w:sz w:val="24"/>
          <w:szCs w:val="24"/>
        </w:rPr>
        <w:t>1</w:t>
      </w:r>
      <w:r w:rsidRPr="00A7518E">
        <w:rPr>
          <w:rFonts w:ascii="宋体" w:eastAsia="宋体" w:hAnsi="宋体"/>
          <w:sz w:val="24"/>
          <w:szCs w:val="24"/>
        </w:rPr>
        <w:t>；</w:t>
      </w:r>
    </w:p>
    <w:p w14:paraId="649D13F5" w14:textId="1BF2ED4A" w:rsidR="00874725" w:rsidRPr="00A7518E" w:rsidRDefault="00874725" w:rsidP="0087472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7518E">
        <w:rPr>
          <w:rFonts w:ascii="宋体" w:eastAsia="宋体" w:hAnsi="宋体" w:cs="宋体"/>
          <w:kern w:val="0"/>
          <w:sz w:val="24"/>
          <w:szCs w:val="24"/>
        </w:rPr>
        <w:t>3.</w:t>
      </w:r>
      <w:r w:rsidRPr="00A7518E">
        <w:rPr>
          <w:rFonts w:ascii="宋体" w:eastAsia="宋体" w:hAnsi="宋体" w:cs="宋体" w:hint="eastAsia"/>
          <w:kern w:val="0"/>
          <w:sz w:val="24"/>
          <w:szCs w:val="24"/>
        </w:rPr>
        <w:t xml:space="preserve"> 学院成立以博士生导师为主要成员的科研</w:t>
      </w:r>
      <w:r w:rsidR="001B1911">
        <w:rPr>
          <w:rFonts w:ascii="宋体" w:eastAsia="宋体" w:hAnsi="宋体" w:cs="宋体" w:hint="eastAsia"/>
          <w:kern w:val="0"/>
          <w:sz w:val="24"/>
          <w:szCs w:val="24"/>
        </w:rPr>
        <w:t>素质评价</w:t>
      </w:r>
      <w:r w:rsidRPr="00A7518E">
        <w:rPr>
          <w:rFonts w:ascii="宋体" w:eastAsia="宋体" w:hAnsi="宋体" w:cs="宋体" w:hint="eastAsia"/>
          <w:kern w:val="0"/>
          <w:sz w:val="24"/>
          <w:szCs w:val="24"/>
        </w:rPr>
        <w:t>小组，制定科研</w:t>
      </w:r>
      <w:r w:rsidR="001B1911">
        <w:rPr>
          <w:rFonts w:ascii="宋体" w:eastAsia="宋体" w:hAnsi="宋体" w:cs="宋体" w:hint="eastAsia"/>
          <w:kern w:val="0"/>
          <w:sz w:val="24"/>
          <w:szCs w:val="24"/>
        </w:rPr>
        <w:t>素质</w:t>
      </w:r>
      <w:r w:rsidRPr="00A7518E">
        <w:rPr>
          <w:rFonts w:ascii="宋体" w:eastAsia="宋体" w:hAnsi="宋体" w:cs="宋体" w:hint="eastAsia"/>
          <w:kern w:val="0"/>
          <w:sz w:val="24"/>
          <w:szCs w:val="24"/>
        </w:rPr>
        <w:t>评价标准，通过笔试与面试相结合的方式，对本博一体化</w:t>
      </w:r>
      <w:r w:rsidR="00833BCC" w:rsidRPr="00A7518E">
        <w:rPr>
          <w:rFonts w:ascii="宋体" w:eastAsia="宋体" w:hAnsi="宋体" w:cs="宋体" w:hint="eastAsia"/>
          <w:kern w:val="0"/>
          <w:sz w:val="24"/>
          <w:szCs w:val="24"/>
        </w:rPr>
        <w:t>培育</w:t>
      </w:r>
      <w:r w:rsidRPr="00A7518E">
        <w:rPr>
          <w:rFonts w:ascii="宋体" w:eastAsia="宋体" w:hAnsi="宋体" w:cs="宋体" w:hint="eastAsia"/>
          <w:kern w:val="0"/>
          <w:sz w:val="24"/>
          <w:szCs w:val="24"/>
        </w:rPr>
        <w:t>候选学生做出全面的考核和科研潜力评价；</w:t>
      </w:r>
    </w:p>
    <w:p w14:paraId="6EDF0816" w14:textId="7C9E577B" w:rsidR="00162DD3" w:rsidRPr="00A7518E" w:rsidRDefault="00874725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4</w:t>
      </w:r>
      <w:r w:rsidR="00162DD3" w:rsidRPr="00A7518E">
        <w:rPr>
          <w:rFonts w:ascii="宋体" w:eastAsia="宋体" w:hAnsi="宋体"/>
          <w:sz w:val="24"/>
          <w:szCs w:val="24"/>
        </w:rPr>
        <w:t>. 选拔工作遵循公开、公正、公平的原则。根据中国石油大学（北京）《本博一体化培养实施办法（试行）》的文件精神，学生选拔成绩共分为智育成绩、综合测评成绩和科研潜力考核面试成绩三部分，其中智育成绩指学生前</w:t>
      </w:r>
      <w:r w:rsidR="00144366" w:rsidRPr="00A7518E">
        <w:rPr>
          <w:rFonts w:ascii="宋体" w:eastAsia="宋体" w:hAnsi="宋体" w:hint="eastAsia"/>
          <w:sz w:val="24"/>
          <w:szCs w:val="24"/>
        </w:rPr>
        <w:t>四</w:t>
      </w:r>
      <w:r w:rsidR="00162DD3" w:rsidRPr="00A7518E">
        <w:rPr>
          <w:rFonts w:ascii="宋体" w:eastAsia="宋体" w:hAnsi="宋体"/>
          <w:sz w:val="24"/>
          <w:szCs w:val="24"/>
        </w:rPr>
        <w:t>个学期必修课课程成绩；</w:t>
      </w:r>
    </w:p>
    <w:p w14:paraId="7D462E1F" w14:textId="458CB175" w:rsidR="00162DD3" w:rsidRPr="00A7518E" w:rsidRDefault="00874725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5</w:t>
      </w:r>
      <w:r w:rsidR="00162DD3" w:rsidRPr="00A7518E">
        <w:rPr>
          <w:rFonts w:ascii="宋体" w:eastAsia="宋体" w:hAnsi="宋体"/>
          <w:sz w:val="24"/>
          <w:szCs w:val="24"/>
        </w:rPr>
        <w:t>. 资格排名办法。根据考生综合成绩进行专业排名，综合成绩总分100分。</w:t>
      </w:r>
    </w:p>
    <w:p w14:paraId="0D88B0CF" w14:textId="70EAF65C" w:rsidR="00162DD3" w:rsidRPr="002F7685" w:rsidRDefault="00A47776" w:rsidP="00055F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首先，确定参加科研创新潜力考核的名单。</w:t>
      </w:r>
      <w:r w:rsidR="00685FBA" w:rsidRPr="002F7685">
        <w:rPr>
          <w:rFonts w:ascii="宋体" w:eastAsia="宋体" w:hAnsi="宋体" w:hint="eastAsia"/>
          <w:sz w:val="24"/>
          <w:szCs w:val="24"/>
        </w:rPr>
        <w:t>在考虑专业差异和专业平衡的前提下，</w:t>
      </w:r>
      <w:r w:rsidRPr="00253DF7">
        <w:rPr>
          <w:rFonts w:ascii="宋体" w:eastAsia="宋体" w:hAnsi="宋体" w:hint="eastAsia"/>
          <w:sz w:val="24"/>
          <w:szCs w:val="24"/>
        </w:rPr>
        <w:t>根据</w:t>
      </w:r>
      <w:r w:rsidR="00162DD3" w:rsidRPr="002F7685">
        <w:rPr>
          <w:rFonts w:ascii="宋体" w:eastAsia="宋体" w:hAnsi="宋体" w:hint="eastAsia"/>
          <w:sz w:val="24"/>
          <w:szCs w:val="24"/>
        </w:rPr>
        <w:t>前</w:t>
      </w:r>
      <w:r w:rsidR="009C56D3" w:rsidRPr="002F7685">
        <w:rPr>
          <w:rFonts w:ascii="宋体" w:eastAsia="宋体" w:hAnsi="宋体" w:hint="eastAsia"/>
          <w:sz w:val="24"/>
          <w:szCs w:val="24"/>
        </w:rPr>
        <w:t>四</w:t>
      </w:r>
      <w:r w:rsidR="00162DD3" w:rsidRPr="002F7685">
        <w:rPr>
          <w:rFonts w:ascii="宋体" w:eastAsia="宋体" w:hAnsi="宋体" w:hint="eastAsia"/>
          <w:sz w:val="24"/>
          <w:szCs w:val="24"/>
        </w:rPr>
        <w:t>个学期必修课加权平均成绩占</w:t>
      </w:r>
      <w:r w:rsidR="00162DD3" w:rsidRPr="002F7685">
        <w:rPr>
          <w:rFonts w:ascii="宋体" w:eastAsia="宋体" w:hAnsi="宋体"/>
          <w:sz w:val="24"/>
          <w:szCs w:val="24"/>
        </w:rPr>
        <w:t>70%（满分70分），大</w:t>
      </w:r>
      <w:r w:rsidR="000F138E" w:rsidRPr="002F7685">
        <w:rPr>
          <w:rFonts w:ascii="宋体" w:eastAsia="宋体" w:hAnsi="宋体" w:hint="eastAsia"/>
          <w:sz w:val="24"/>
          <w:szCs w:val="24"/>
        </w:rPr>
        <w:t>二</w:t>
      </w:r>
      <w:r w:rsidR="00162DD3" w:rsidRPr="002F7685">
        <w:rPr>
          <w:rFonts w:ascii="宋体" w:eastAsia="宋体" w:hAnsi="宋体"/>
          <w:sz w:val="24"/>
          <w:szCs w:val="24"/>
        </w:rPr>
        <w:t>综合测评成绩占</w:t>
      </w:r>
      <w:r w:rsidRPr="002F7685">
        <w:rPr>
          <w:rFonts w:ascii="宋体" w:eastAsia="宋体" w:hAnsi="宋体"/>
          <w:sz w:val="24"/>
          <w:szCs w:val="24"/>
        </w:rPr>
        <w:t>30</w:t>
      </w:r>
      <w:r w:rsidR="00162DD3" w:rsidRPr="002F7685">
        <w:rPr>
          <w:rFonts w:ascii="宋体" w:eastAsia="宋体" w:hAnsi="宋体"/>
          <w:sz w:val="24"/>
          <w:szCs w:val="24"/>
        </w:rPr>
        <w:t>%（满分</w:t>
      </w:r>
      <w:r w:rsidRPr="002F7685">
        <w:rPr>
          <w:rFonts w:ascii="宋体" w:eastAsia="宋体" w:hAnsi="宋体"/>
          <w:sz w:val="24"/>
          <w:szCs w:val="24"/>
        </w:rPr>
        <w:t>30</w:t>
      </w:r>
      <w:r w:rsidR="00162DD3" w:rsidRPr="002F7685">
        <w:rPr>
          <w:rFonts w:ascii="宋体" w:eastAsia="宋体" w:hAnsi="宋体"/>
          <w:sz w:val="24"/>
          <w:szCs w:val="24"/>
        </w:rPr>
        <w:t>分），</w:t>
      </w:r>
      <w:r w:rsidR="008C4601" w:rsidRPr="002F7685">
        <w:rPr>
          <w:rFonts w:ascii="宋体" w:eastAsia="宋体" w:hAnsi="宋体"/>
          <w:sz w:val="24"/>
          <w:szCs w:val="24"/>
        </w:rPr>
        <w:t>在专业排名前</w:t>
      </w:r>
      <w:r w:rsidR="00685FBA" w:rsidRPr="002F7685">
        <w:rPr>
          <w:rFonts w:ascii="宋体" w:eastAsia="宋体" w:hAnsi="宋体"/>
          <w:sz w:val="24"/>
          <w:szCs w:val="24"/>
        </w:rPr>
        <w:t>40</w:t>
      </w:r>
      <w:r w:rsidR="008C4601" w:rsidRPr="002F7685">
        <w:rPr>
          <w:rFonts w:ascii="宋体" w:eastAsia="宋体" w:hAnsi="宋体"/>
          <w:sz w:val="24"/>
          <w:szCs w:val="24"/>
        </w:rPr>
        <w:t>%的学生中按</w:t>
      </w:r>
      <w:r w:rsidRPr="002F7685">
        <w:rPr>
          <w:rFonts w:ascii="宋体" w:eastAsia="宋体" w:hAnsi="宋体" w:hint="eastAsia"/>
          <w:sz w:val="24"/>
          <w:szCs w:val="24"/>
        </w:rPr>
        <w:t>不超过</w:t>
      </w:r>
      <w:r w:rsidR="008C4601" w:rsidRPr="002F7685">
        <w:rPr>
          <w:rFonts w:ascii="宋体" w:eastAsia="宋体" w:hAnsi="宋体"/>
          <w:sz w:val="24"/>
          <w:szCs w:val="24"/>
        </w:rPr>
        <w:t>分配名额的</w:t>
      </w:r>
      <w:r w:rsidR="00685FBA" w:rsidRPr="002F7685">
        <w:rPr>
          <w:rFonts w:ascii="宋体" w:eastAsia="宋体" w:hAnsi="宋体"/>
          <w:sz w:val="24"/>
          <w:szCs w:val="24"/>
        </w:rPr>
        <w:t>150</w:t>
      </w:r>
      <w:r w:rsidR="00DD0DD8" w:rsidRPr="002F7685">
        <w:rPr>
          <w:rFonts w:ascii="宋体" w:eastAsia="宋体" w:hAnsi="宋体"/>
          <w:sz w:val="24"/>
          <w:szCs w:val="24"/>
        </w:rPr>
        <w:t>%</w:t>
      </w:r>
      <w:r w:rsidR="008C4601" w:rsidRPr="00253DF7">
        <w:rPr>
          <w:rFonts w:ascii="宋体" w:eastAsia="宋体" w:hAnsi="宋体"/>
          <w:sz w:val="24"/>
          <w:szCs w:val="24"/>
        </w:rPr>
        <w:t>择优确定参加科研创新潜力考核的学生名单</w:t>
      </w:r>
      <w:r w:rsidRPr="002F7685">
        <w:rPr>
          <w:rFonts w:ascii="宋体" w:eastAsia="宋体" w:hAnsi="宋体" w:hint="eastAsia"/>
          <w:sz w:val="24"/>
          <w:szCs w:val="24"/>
        </w:rPr>
        <w:t>。</w:t>
      </w:r>
    </w:p>
    <w:p w14:paraId="4FF3A3CE" w14:textId="0D4F7442" w:rsidR="00162DD3" w:rsidRPr="00A7518E" w:rsidRDefault="00162DD3" w:rsidP="00055F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7685">
        <w:rPr>
          <w:rFonts w:ascii="宋体" w:eastAsia="宋体" w:hAnsi="宋体"/>
          <w:sz w:val="24"/>
          <w:szCs w:val="24"/>
        </w:rPr>
        <w:t>然后</w:t>
      </w:r>
      <w:r w:rsidR="00A47776" w:rsidRPr="002F7685">
        <w:rPr>
          <w:rFonts w:ascii="宋体" w:eastAsia="宋体" w:hAnsi="宋体" w:hint="eastAsia"/>
          <w:sz w:val="24"/>
          <w:szCs w:val="24"/>
        </w:rPr>
        <w:t>，确定培育名单。根据前四个学期必修课加权平均成绩占</w:t>
      </w:r>
      <w:r w:rsidR="00A47776" w:rsidRPr="002F7685">
        <w:rPr>
          <w:rFonts w:ascii="宋体" w:eastAsia="宋体" w:hAnsi="宋体"/>
          <w:sz w:val="24"/>
          <w:szCs w:val="24"/>
        </w:rPr>
        <w:t>70%（满分70分），大</w:t>
      </w:r>
      <w:r w:rsidR="00A47776" w:rsidRPr="002F7685">
        <w:rPr>
          <w:rFonts w:ascii="宋体" w:eastAsia="宋体" w:hAnsi="宋体" w:hint="eastAsia"/>
          <w:sz w:val="24"/>
          <w:szCs w:val="24"/>
        </w:rPr>
        <w:t>二</w:t>
      </w:r>
      <w:r w:rsidR="00A47776" w:rsidRPr="002F7685">
        <w:rPr>
          <w:rFonts w:ascii="宋体" w:eastAsia="宋体" w:hAnsi="宋体"/>
          <w:sz w:val="24"/>
          <w:szCs w:val="24"/>
        </w:rPr>
        <w:t>综合测评成绩占</w:t>
      </w:r>
      <w:r w:rsidR="00685FBA" w:rsidRPr="002F7685">
        <w:rPr>
          <w:rFonts w:ascii="宋体" w:eastAsia="宋体" w:hAnsi="宋体"/>
          <w:sz w:val="24"/>
          <w:szCs w:val="24"/>
        </w:rPr>
        <w:t>15</w:t>
      </w:r>
      <w:r w:rsidR="00A47776" w:rsidRPr="002F7685">
        <w:rPr>
          <w:rFonts w:ascii="宋体" w:eastAsia="宋体" w:hAnsi="宋体"/>
          <w:sz w:val="24"/>
          <w:szCs w:val="24"/>
        </w:rPr>
        <w:t>%（满分</w:t>
      </w:r>
      <w:r w:rsidR="00253DF7" w:rsidRPr="002F7685">
        <w:rPr>
          <w:rFonts w:ascii="宋体" w:eastAsia="宋体" w:hAnsi="宋体"/>
          <w:sz w:val="24"/>
          <w:szCs w:val="24"/>
        </w:rPr>
        <w:t>15</w:t>
      </w:r>
      <w:r w:rsidR="00A47776" w:rsidRPr="002F7685">
        <w:rPr>
          <w:rFonts w:ascii="宋体" w:eastAsia="宋体" w:hAnsi="宋体"/>
          <w:sz w:val="24"/>
          <w:szCs w:val="24"/>
        </w:rPr>
        <w:t>分），科研创新潜力考核成绩占</w:t>
      </w:r>
      <w:r w:rsidR="00685FBA" w:rsidRPr="002F7685">
        <w:rPr>
          <w:rFonts w:ascii="宋体" w:eastAsia="宋体" w:hAnsi="宋体"/>
          <w:sz w:val="24"/>
          <w:szCs w:val="24"/>
        </w:rPr>
        <w:t>15</w:t>
      </w:r>
      <w:r w:rsidR="00A47776" w:rsidRPr="002F7685">
        <w:rPr>
          <w:rFonts w:ascii="宋体" w:eastAsia="宋体" w:hAnsi="宋体"/>
          <w:sz w:val="24"/>
          <w:szCs w:val="24"/>
        </w:rPr>
        <w:t>%（满分</w:t>
      </w:r>
      <w:r w:rsidR="00685FBA" w:rsidRPr="002F7685">
        <w:rPr>
          <w:rFonts w:ascii="宋体" w:eastAsia="宋体" w:hAnsi="宋体"/>
          <w:sz w:val="24"/>
          <w:szCs w:val="24"/>
        </w:rPr>
        <w:t>15</w:t>
      </w:r>
      <w:r w:rsidR="00A47776" w:rsidRPr="002F7685">
        <w:rPr>
          <w:rFonts w:ascii="宋体" w:eastAsia="宋体" w:hAnsi="宋体"/>
          <w:sz w:val="24"/>
          <w:szCs w:val="24"/>
        </w:rPr>
        <w:t>分）</w:t>
      </w:r>
      <w:r w:rsidR="00A47776">
        <w:rPr>
          <w:rFonts w:ascii="宋体" w:eastAsia="宋体" w:hAnsi="宋体" w:hint="eastAsia"/>
          <w:sz w:val="24"/>
          <w:szCs w:val="24"/>
        </w:rPr>
        <w:t>，</w:t>
      </w:r>
      <w:r w:rsidRPr="00A7518E">
        <w:rPr>
          <w:rFonts w:ascii="宋体" w:eastAsia="宋体" w:hAnsi="宋体"/>
          <w:sz w:val="24"/>
          <w:szCs w:val="24"/>
        </w:rPr>
        <w:t>确定</w:t>
      </w:r>
      <w:r w:rsidR="00A47776">
        <w:rPr>
          <w:rFonts w:ascii="宋体" w:eastAsia="宋体" w:hAnsi="宋体" w:hint="eastAsia"/>
          <w:sz w:val="24"/>
          <w:szCs w:val="24"/>
        </w:rPr>
        <w:t>最终成绩排名，由高到低确定</w:t>
      </w:r>
      <w:r w:rsidRPr="00A7518E">
        <w:rPr>
          <w:rFonts w:ascii="宋体" w:eastAsia="宋体" w:hAnsi="宋体"/>
          <w:sz w:val="24"/>
          <w:szCs w:val="24"/>
        </w:rPr>
        <w:t>培育</w:t>
      </w:r>
      <w:r w:rsidR="00A47776">
        <w:rPr>
          <w:rFonts w:ascii="宋体" w:eastAsia="宋体" w:hAnsi="宋体" w:hint="eastAsia"/>
          <w:sz w:val="24"/>
          <w:szCs w:val="24"/>
        </w:rPr>
        <w:t>名单。</w:t>
      </w:r>
    </w:p>
    <w:p w14:paraId="50DFEEED" w14:textId="42DE3B67" w:rsidR="00162DD3" w:rsidRPr="00A7518E" w:rsidRDefault="00874725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6</w:t>
      </w:r>
      <w:r w:rsidR="00162DD3" w:rsidRPr="00A7518E">
        <w:rPr>
          <w:rFonts w:ascii="宋体" w:eastAsia="宋体" w:hAnsi="宋体"/>
          <w:sz w:val="24"/>
          <w:szCs w:val="24"/>
        </w:rPr>
        <w:t>．录取</w:t>
      </w:r>
      <w:r w:rsidR="00513BB3" w:rsidRPr="00A7518E">
        <w:rPr>
          <w:rFonts w:ascii="宋体" w:eastAsia="宋体" w:hAnsi="宋体" w:hint="eastAsia"/>
          <w:sz w:val="24"/>
          <w:szCs w:val="24"/>
        </w:rPr>
        <w:t>。</w:t>
      </w:r>
      <w:bookmarkStart w:id="0" w:name="_Hlk48825126"/>
      <w:r w:rsidR="00513BB3" w:rsidRPr="00A7518E">
        <w:rPr>
          <w:rFonts w:ascii="宋体" w:eastAsia="宋体" w:hAnsi="宋体"/>
          <w:sz w:val="24"/>
          <w:szCs w:val="24"/>
        </w:rPr>
        <w:t>由教务处、研究生院在全校公布录取学生名单</w:t>
      </w:r>
      <w:r w:rsidR="008C4601" w:rsidRPr="00A7518E">
        <w:rPr>
          <w:rFonts w:ascii="宋体" w:eastAsia="宋体" w:hAnsi="宋体" w:hint="eastAsia"/>
          <w:sz w:val="24"/>
          <w:szCs w:val="24"/>
        </w:rPr>
        <w:t>。</w:t>
      </w:r>
      <w:bookmarkEnd w:id="0"/>
    </w:p>
    <w:p w14:paraId="71AA27E0" w14:textId="66A720B0" w:rsidR="008C4601" w:rsidRPr="00A7518E" w:rsidRDefault="00F53856" w:rsidP="0035529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518E">
        <w:rPr>
          <w:rFonts w:ascii="宋体" w:eastAsia="宋体" w:hAnsi="宋体" w:hint="eastAsia"/>
          <w:b/>
          <w:sz w:val="24"/>
          <w:szCs w:val="24"/>
        </w:rPr>
        <w:t>五、</w:t>
      </w:r>
      <w:r w:rsidR="008C4601" w:rsidRPr="00A7518E">
        <w:rPr>
          <w:rFonts w:ascii="宋体" w:eastAsia="宋体" w:hAnsi="宋体" w:hint="eastAsia"/>
          <w:b/>
          <w:sz w:val="24"/>
          <w:szCs w:val="24"/>
        </w:rPr>
        <w:t>培育措施</w:t>
      </w:r>
    </w:p>
    <w:p w14:paraId="48E5CC20" w14:textId="026105C8" w:rsidR="00E65B9E" w:rsidRDefault="00144366" w:rsidP="008941E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1</w:t>
      </w:r>
      <w:r w:rsidRPr="00A7518E">
        <w:rPr>
          <w:rFonts w:ascii="宋体" w:eastAsia="宋体" w:hAnsi="宋体"/>
          <w:sz w:val="24"/>
          <w:szCs w:val="24"/>
        </w:rPr>
        <w:t xml:space="preserve">. </w:t>
      </w:r>
      <w:bookmarkStart w:id="1" w:name="_Hlk48036606"/>
      <w:r w:rsidR="0071535F" w:rsidRPr="00A7518E">
        <w:rPr>
          <w:rFonts w:ascii="宋体" w:eastAsia="宋体" w:hAnsi="宋体" w:cs="宋体" w:hint="eastAsia"/>
          <w:kern w:val="0"/>
          <w:sz w:val="24"/>
          <w:szCs w:val="24"/>
        </w:rPr>
        <w:t>导师参照</w:t>
      </w:r>
      <w:r w:rsidR="006755F0">
        <w:rPr>
          <w:rFonts w:ascii="宋体" w:eastAsia="宋体" w:hAnsi="宋体" w:cs="宋体" w:hint="eastAsia"/>
          <w:kern w:val="0"/>
          <w:sz w:val="24"/>
          <w:szCs w:val="24"/>
        </w:rPr>
        <w:t>管理科学与工程、能源经济管理</w:t>
      </w:r>
      <w:r w:rsidR="0071535F" w:rsidRPr="00A7518E">
        <w:rPr>
          <w:rFonts w:ascii="宋体" w:eastAsia="宋体" w:hAnsi="宋体" w:cs="宋体" w:hint="eastAsia"/>
          <w:kern w:val="0"/>
          <w:sz w:val="24"/>
          <w:szCs w:val="24"/>
        </w:rPr>
        <w:t>本博一体化学生培养方案，为学生制定</w:t>
      </w:r>
      <w:r w:rsidR="00E65B9E" w:rsidRPr="00A7518E">
        <w:rPr>
          <w:rFonts w:ascii="宋体" w:eastAsia="宋体" w:hAnsi="宋体" w:cs="宋体" w:hint="eastAsia"/>
          <w:kern w:val="0"/>
          <w:sz w:val="24"/>
          <w:szCs w:val="24"/>
        </w:rPr>
        <w:t>培育</w:t>
      </w:r>
      <w:r w:rsidR="0071535F" w:rsidRPr="00A7518E">
        <w:rPr>
          <w:rFonts w:ascii="宋体" w:eastAsia="宋体" w:hAnsi="宋体" w:cs="宋体" w:hint="eastAsia"/>
          <w:kern w:val="0"/>
          <w:sz w:val="24"/>
          <w:szCs w:val="24"/>
        </w:rPr>
        <w:t>期间的科研训练方案，并安排培育学生进入</w:t>
      </w:r>
      <w:r w:rsidR="006755F0">
        <w:rPr>
          <w:rFonts w:ascii="宋体" w:eastAsia="宋体" w:hAnsi="宋体" w:cs="宋体" w:hint="eastAsia"/>
          <w:kern w:val="0"/>
          <w:sz w:val="24"/>
          <w:szCs w:val="24"/>
        </w:rPr>
        <w:t>科研团队</w:t>
      </w:r>
      <w:r w:rsidR="0071535F" w:rsidRPr="00A7518E">
        <w:rPr>
          <w:rFonts w:ascii="宋体" w:eastAsia="宋体" w:hAnsi="宋体" w:cs="宋体" w:hint="eastAsia"/>
          <w:kern w:val="0"/>
          <w:sz w:val="24"/>
          <w:szCs w:val="24"/>
        </w:rPr>
        <w:t>，参加科学研究，培养科学研究兴趣，掌握基本的科学研究方法。</w:t>
      </w:r>
      <w:bookmarkEnd w:id="1"/>
    </w:p>
    <w:p w14:paraId="5F2785AC" w14:textId="4A79A72E" w:rsidR="00685FBA" w:rsidRPr="00A7518E" w:rsidRDefault="00685FBA" w:rsidP="008941E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2F7685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2F7685">
        <w:rPr>
          <w:rFonts w:ascii="宋体" w:eastAsia="宋体" w:hAnsi="宋体" w:cs="宋体"/>
          <w:kern w:val="0"/>
          <w:sz w:val="24"/>
          <w:szCs w:val="24"/>
        </w:rPr>
        <w:t>.</w:t>
      </w:r>
      <w:r w:rsidRPr="002F7685">
        <w:rPr>
          <w:rFonts w:ascii="宋体" w:eastAsia="宋体" w:hAnsi="宋体" w:cs="宋体" w:hint="eastAsia"/>
          <w:kern w:val="0"/>
          <w:sz w:val="24"/>
          <w:szCs w:val="24"/>
        </w:rPr>
        <w:t>学院邀请校内外学术专家，组织学生开展高水平研讨活动，并积极为学生参加各类学术会议提供机会。</w:t>
      </w:r>
    </w:p>
    <w:p w14:paraId="7541E3B1" w14:textId="7282809D" w:rsidR="008C4601" w:rsidRPr="00A7518E" w:rsidRDefault="00685FBA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E65B9E" w:rsidRPr="00A7518E">
        <w:rPr>
          <w:rFonts w:ascii="宋体" w:eastAsia="宋体" w:hAnsi="宋体"/>
          <w:sz w:val="24"/>
          <w:szCs w:val="24"/>
        </w:rPr>
        <w:t xml:space="preserve">. </w:t>
      </w:r>
      <w:r w:rsidR="008C4601" w:rsidRPr="00A7518E">
        <w:rPr>
          <w:rFonts w:ascii="宋体" w:eastAsia="宋体" w:hAnsi="宋体" w:hint="eastAsia"/>
          <w:sz w:val="24"/>
          <w:szCs w:val="24"/>
        </w:rPr>
        <w:t>学生</w:t>
      </w:r>
      <w:r w:rsidR="00A37CF4" w:rsidRPr="00A7518E">
        <w:rPr>
          <w:rFonts w:ascii="宋体" w:eastAsia="宋体" w:hAnsi="宋体" w:hint="eastAsia"/>
          <w:sz w:val="24"/>
          <w:szCs w:val="24"/>
        </w:rPr>
        <w:t>主动</w:t>
      </w:r>
      <w:r w:rsidR="008C4601" w:rsidRPr="00A7518E">
        <w:rPr>
          <w:rFonts w:ascii="宋体" w:eastAsia="宋体" w:hAnsi="宋体" w:hint="eastAsia"/>
          <w:sz w:val="24"/>
          <w:szCs w:val="24"/>
        </w:rPr>
        <w:t>参加导师的科研项目</w:t>
      </w:r>
      <w:r w:rsidR="00A37CF4" w:rsidRPr="00A7518E">
        <w:rPr>
          <w:rFonts w:ascii="宋体" w:eastAsia="宋体" w:hAnsi="宋体" w:hint="eastAsia"/>
          <w:sz w:val="24"/>
          <w:szCs w:val="24"/>
        </w:rPr>
        <w:t>，</w:t>
      </w:r>
      <w:r w:rsidR="009C56D3" w:rsidRPr="00A7518E">
        <w:rPr>
          <w:rFonts w:ascii="宋体" w:eastAsia="宋体" w:hAnsi="宋体" w:hint="eastAsia"/>
          <w:sz w:val="24"/>
          <w:szCs w:val="24"/>
        </w:rPr>
        <w:t>考核时需提交科研项目成果报告署名或导师出具的书面意见；</w:t>
      </w:r>
      <w:r w:rsidR="00A37CF4" w:rsidRPr="00A7518E">
        <w:rPr>
          <w:rFonts w:ascii="宋体" w:eastAsia="宋体" w:hAnsi="宋体" w:hint="eastAsia"/>
          <w:sz w:val="24"/>
          <w:szCs w:val="24"/>
        </w:rPr>
        <w:t>亦可</w:t>
      </w:r>
      <w:r w:rsidR="00E65B9E" w:rsidRPr="00A7518E">
        <w:rPr>
          <w:rFonts w:ascii="宋体" w:eastAsia="宋体" w:hAnsi="宋体" w:hint="eastAsia"/>
          <w:sz w:val="24"/>
          <w:szCs w:val="24"/>
        </w:rPr>
        <w:t>与导师商定</w:t>
      </w:r>
      <w:r w:rsidR="00A37CF4" w:rsidRPr="00A7518E">
        <w:rPr>
          <w:rFonts w:ascii="宋体" w:eastAsia="宋体" w:hAnsi="宋体" w:hint="eastAsia"/>
          <w:sz w:val="24"/>
          <w:szCs w:val="24"/>
        </w:rPr>
        <w:t>采用科技创新立项形式</w:t>
      </w:r>
      <w:r w:rsidR="00144366" w:rsidRPr="00A7518E">
        <w:rPr>
          <w:rFonts w:ascii="宋体" w:eastAsia="宋体" w:hAnsi="宋体" w:hint="eastAsia"/>
          <w:sz w:val="24"/>
          <w:szCs w:val="24"/>
        </w:rPr>
        <w:t>完成</w:t>
      </w:r>
      <w:r w:rsidR="00E57456" w:rsidRPr="00A7518E">
        <w:rPr>
          <w:rFonts w:ascii="宋体" w:eastAsia="宋体" w:hAnsi="宋体" w:hint="eastAsia"/>
          <w:sz w:val="24"/>
          <w:szCs w:val="24"/>
        </w:rPr>
        <w:t>对</w:t>
      </w:r>
      <w:r w:rsidR="00144366" w:rsidRPr="00A7518E">
        <w:rPr>
          <w:rFonts w:ascii="宋体" w:eastAsia="宋体" w:hAnsi="宋体" w:hint="eastAsia"/>
          <w:sz w:val="24"/>
          <w:szCs w:val="24"/>
        </w:rPr>
        <w:t>培育</w:t>
      </w:r>
      <w:r w:rsidR="00E65B9E" w:rsidRPr="00A7518E">
        <w:rPr>
          <w:rFonts w:ascii="宋体" w:eastAsia="宋体" w:hAnsi="宋体" w:hint="eastAsia"/>
          <w:sz w:val="24"/>
          <w:szCs w:val="24"/>
        </w:rPr>
        <w:t>阶段的科研训练。</w:t>
      </w:r>
    </w:p>
    <w:p w14:paraId="26C4AD03" w14:textId="138CFEEC" w:rsidR="00C87E51" w:rsidRPr="00A7518E" w:rsidRDefault="00685FBA" w:rsidP="00C87E5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C87E51" w:rsidRPr="00A7518E">
        <w:rPr>
          <w:rFonts w:ascii="宋体" w:eastAsia="宋体" w:hAnsi="宋体"/>
          <w:sz w:val="24"/>
          <w:szCs w:val="24"/>
        </w:rPr>
        <w:t xml:space="preserve">. </w:t>
      </w:r>
      <w:r w:rsidR="00C87E51" w:rsidRPr="00A7518E">
        <w:rPr>
          <w:rFonts w:ascii="宋体" w:eastAsia="宋体" w:hAnsi="宋体" w:hint="eastAsia"/>
          <w:sz w:val="24"/>
          <w:szCs w:val="24"/>
        </w:rPr>
        <w:t>学院</w:t>
      </w:r>
      <w:r w:rsidR="000F138E" w:rsidRPr="00A7518E">
        <w:rPr>
          <w:rFonts w:ascii="宋体" w:eastAsia="宋体" w:hAnsi="宋体" w:hint="eastAsia"/>
          <w:sz w:val="24"/>
          <w:szCs w:val="24"/>
        </w:rPr>
        <w:t>2</w:t>
      </w:r>
      <w:r w:rsidR="000F138E" w:rsidRPr="00A7518E">
        <w:rPr>
          <w:rFonts w:ascii="宋体" w:eastAsia="宋体" w:hAnsi="宋体"/>
          <w:sz w:val="24"/>
          <w:szCs w:val="24"/>
        </w:rPr>
        <w:t>02</w:t>
      </w:r>
      <w:r w:rsidR="000F138E">
        <w:rPr>
          <w:rFonts w:ascii="宋体" w:eastAsia="宋体" w:hAnsi="宋体"/>
          <w:sz w:val="24"/>
          <w:szCs w:val="24"/>
        </w:rPr>
        <w:t>2</w:t>
      </w:r>
      <w:r w:rsidR="00C87E51" w:rsidRPr="00A7518E">
        <w:rPr>
          <w:rFonts w:ascii="宋体" w:eastAsia="宋体" w:hAnsi="宋体" w:hint="eastAsia"/>
          <w:sz w:val="24"/>
          <w:szCs w:val="24"/>
        </w:rPr>
        <w:t>年1月组织中期考核，学生以PPT形式进行阶段成果汇报。</w:t>
      </w:r>
    </w:p>
    <w:p w14:paraId="6B1A73A3" w14:textId="231C6F30" w:rsidR="008C4601" w:rsidRPr="00A7518E" w:rsidRDefault="00685FBA" w:rsidP="00C87E5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C87E51" w:rsidRPr="00A7518E">
        <w:rPr>
          <w:rFonts w:ascii="宋体" w:eastAsia="宋体" w:hAnsi="宋体"/>
          <w:sz w:val="24"/>
          <w:szCs w:val="24"/>
        </w:rPr>
        <w:t xml:space="preserve">. </w:t>
      </w:r>
      <w:r w:rsidR="00C87E51" w:rsidRPr="00A7518E">
        <w:rPr>
          <w:rFonts w:ascii="宋体" w:eastAsia="宋体" w:hAnsi="宋体" w:hint="eastAsia"/>
          <w:sz w:val="24"/>
          <w:szCs w:val="24"/>
        </w:rPr>
        <w:t>学院</w:t>
      </w:r>
      <w:r w:rsidR="000F138E" w:rsidRPr="00A7518E">
        <w:rPr>
          <w:rFonts w:ascii="宋体" w:eastAsia="宋体" w:hAnsi="宋体" w:hint="eastAsia"/>
          <w:sz w:val="24"/>
          <w:szCs w:val="24"/>
        </w:rPr>
        <w:t>2</w:t>
      </w:r>
      <w:r w:rsidR="000F138E" w:rsidRPr="00A7518E">
        <w:rPr>
          <w:rFonts w:ascii="宋体" w:eastAsia="宋体" w:hAnsi="宋体"/>
          <w:sz w:val="24"/>
          <w:szCs w:val="24"/>
        </w:rPr>
        <w:t>02</w:t>
      </w:r>
      <w:r w:rsidR="000F138E">
        <w:rPr>
          <w:rFonts w:ascii="宋体" w:eastAsia="宋体" w:hAnsi="宋体"/>
          <w:sz w:val="24"/>
          <w:szCs w:val="24"/>
        </w:rPr>
        <w:t>2</w:t>
      </w:r>
      <w:r w:rsidR="00C87E51" w:rsidRPr="00A7518E">
        <w:rPr>
          <w:rFonts w:ascii="宋体" w:eastAsia="宋体" w:hAnsi="宋体" w:hint="eastAsia"/>
          <w:sz w:val="24"/>
          <w:szCs w:val="24"/>
        </w:rPr>
        <w:t>年暑期组织最终考核，学生需提交培育成果文字报告，并做PPT成果汇报。</w:t>
      </w:r>
    </w:p>
    <w:p w14:paraId="610A73A9" w14:textId="171842FA" w:rsidR="00F53856" w:rsidRPr="00A7518E" w:rsidRDefault="00F53856" w:rsidP="0035529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518E">
        <w:rPr>
          <w:rFonts w:ascii="宋体" w:eastAsia="宋体" w:hAnsi="宋体" w:hint="eastAsia"/>
          <w:b/>
          <w:sz w:val="24"/>
          <w:szCs w:val="24"/>
        </w:rPr>
        <w:t>六、淘汰机制</w:t>
      </w:r>
    </w:p>
    <w:p w14:paraId="39DDD2D0" w14:textId="18CE27AC" w:rsidR="00162DD3" w:rsidRPr="00A7518E" w:rsidRDefault="00162DD3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进入本博一体化培育名单的学生，培育期间出现下列情况之一者，考核不合格，继续按所在本科专业培养。</w:t>
      </w:r>
    </w:p>
    <w:p w14:paraId="0DED51CD" w14:textId="77777777" w:rsidR="00162DD3" w:rsidRPr="00A7518E" w:rsidRDefault="00162DD3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（</w:t>
      </w:r>
      <w:r w:rsidRPr="00A7518E">
        <w:rPr>
          <w:rFonts w:ascii="宋体" w:eastAsia="宋体" w:hAnsi="宋体"/>
          <w:sz w:val="24"/>
          <w:szCs w:val="24"/>
        </w:rPr>
        <w:t>1）违法、违纪；</w:t>
      </w:r>
    </w:p>
    <w:p w14:paraId="6467EFF3" w14:textId="48548A11" w:rsidR="00162DD3" w:rsidRPr="00A7518E" w:rsidRDefault="00162DD3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（</w:t>
      </w:r>
      <w:r w:rsidRPr="00A7518E">
        <w:rPr>
          <w:rFonts w:ascii="宋体" w:eastAsia="宋体" w:hAnsi="宋体"/>
          <w:sz w:val="24"/>
          <w:szCs w:val="24"/>
        </w:rPr>
        <w:t>2）</w:t>
      </w:r>
      <w:r w:rsidR="00904C3A" w:rsidRPr="00A7518E">
        <w:rPr>
          <w:rFonts w:ascii="宋体" w:eastAsia="宋体" w:hAnsi="宋体" w:hint="eastAsia"/>
          <w:sz w:val="24"/>
          <w:szCs w:val="24"/>
        </w:rPr>
        <w:t>学业成绩未达到学校规定的推免生推荐基本条件</w:t>
      </w:r>
      <w:r w:rsidRPr="00A7518E">
        <w:rPr>
          <w:rFonts w:ascii="宋体" w:eastAsia="宋体" w:hAnsi="宋体"/>
          <w:sz w:val="24"/>
          <w:szCs w:val="24"/>
        </w:rPr>
        <w:t>；</w:t>
      </w:r>
    </w:p>
    <w:p w14:paraId="37BA4DBD" w14:textId="3BBBB2AB" w:rsidR="00E57456" w:rsidRPr="00A7518E" w:rsidRDefault="00162DD3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（</w:t>
      </w:r>
      <w:r w:rsidRPr="00A7518E">
        <w:rPr>
          <w:rFonts w:ascii="宋体" w:eastAsia="宋体" w:hAnsi="宋体"/>
          <w:sz w:val="24"/>
          <w:szCs w:val="24"/>
        </w:rPr>
        <w:t>3）</w:t>
      </w:r>
      <w:r w:rsidR="00C767F3" w:rsidRPr="00A7518E">
        <w:rPr>
          <w:rFonts w:ascii="宋体" w:eastAsia="宋体" w:hAnsi="宋体" w:hint="eastAsia"/>
          <w:sz w:val="24"/>
          <w:szCs w:val="24"/>
        </w:rPr>
        <w:t>培育阶段</w:t>
      </w:r>
      <w:r w:rsidR="00E57456" w:rsidRPr="00A7518E">
        <w:rPr>
          <w:rFonts w:ascii="宋体" w:eastAsia="宋体" w:hAnsi="宋体" w:hint="eastAsia"/>
          <w:sz w:val="24"/>
          <w:szCs w:val="24"/>
        </w:rPr>
        <w:t>中期考核不合格者</w:t>
      </w:r>
      <w:r w:rsidR="00C767F3" w:rsidRPr="00A7518E">
        <w:rPr>
          <w:rFonts w:ascii="宋体" w:eastAsia="宋体" w:hAnsi="宋体" w:hint="eastAsia"/>
          <w:sz w:val="24"/>
          <w:szCs w:val="24"/>
        </w:rPr>
        <w:t>；</w:t>
      </w:r>
    </w:p>
    <w:p w14:paraId="026D2C40" w14:textId="2B7C11ED" w:rsidR="00162DD3" w:rsidRPr="00A7518E" w:rsidRDefault="00E57456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（</w:t>
      </w:r>
      <w:r w:rsidR="008941E8" w:rsidRPr="00A7518E">
        <w:rPr>
          <w:rFonts w:ascii="宋体" w:eastAsia="宋体" w:hAnsi="宋体"/>
          <w:sz w:val="24"/>
          <w:szCs w:val="24"/>
        </w:rPr>
        <w:t>4</w:t>
      </w:r>
      <w:r w:rsidRPr="00A7518E">
        <w:rPr>
          <w:rFonts w:ascii="宋体" w:eastAsia="宋体" w:hAnsi="宋体" w:hint="eastAsia"/>
          <w:sz w:val="24"/>
          <w:szCs w:val="24"/>
        </w:rPr>
        <w:t>）</w:t>
      </w:r>
      <w:r w:rsidR="00C767F3" w:rsidRPr="00A7518E">
        <w:rPr>
          <w:rFonts w:ascii="宋体" w:eastAsia="宋体" w:hAnsi="宋体" w:hint="eastAsia"/>
          <w:sz w:val="24"/>
          <w:szCs w:val="24"/>
        </w:rPr>
        <w:t>培育阶段最终考核，</w:t>
      </w:r>
      <w:r w:rsidR="00162DD3" w:rsidRPr="00A7518E">
        <w:rPr>
          <w:rFonts w:ascii="宋体" w:eastAsia="宋体" w:hAnsi="宋体"/>
          <w:sz w:val="24"/>
          <w:szCs w:val="24"/>
        </w:rPr>
        <w:t>科研潜力考核小组认定为不合格的；</w:t>
      </w:r>
    </w:p>
    <w:p w14:paraId="7D0CC6C0" w14:textId="0EAA359B" w:rsidR="008941E8" w:rsidRPr="00A7518E" w:rsidRDefault="008941E8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（</w:t>
      </w:r>
      <w:r w:rsidRPr="00A7518E">
        <w:rPr>
          <w:rFonts w:ascii="宋体" w:eastAsia="宋体" w:hAnsi="宋体"/>
          <w:sz w:val="24"/>
          <w:szCs w:val="24"/>
        </w:rPr>
        <w:t>5</w:t>
      </w:r>
      <w:r w:rsidRPr="00A7518E">
        <w:rPr>
          <w:rFonts w:ascii="宋体" w:eastAsia="宋体" w:hAnsi="宋体" w:hint="eastAsia"/>
          <w:sz w:val="24"/>
          <w:szCs w:val="24"/>
        </w:rPr>
        <w:t>）</w:t>
      </w:r>
      <w:r w:rsidR="00C767F3" w:rsidRPr="00A7518E">
        <w:rPr>
          <w:rFonts w:ascii="宋体" w:eastAsia="宋体" w:hAnsi="宋体" w:hint="eastAsia"/>
          <w:sz w:val="24"/>
          <w:szCs w:val="24"/>
        </w:rPr>
        <w:t>学生自己</w:t>
      </w:r>
      <w:r w:rsidRPr="00A7518E">
        <w:rPr>
          <w:rFonts w:ascii="宋体" w:eastAsia="宋体" w:hAnsi="宋体" w:hint="eastAsia"/>
          <w:sz w:val="24"/>
          <w:szCs w:val="24"/>
        </w:rPr>
        <w:t>中途退出</w:t>
      </w:r>
      <w:r w:rsidR="00C767F3" w:rsidRPr="00A7518E">
        <w:rPr>
          <w:rFonts w:ascii="宋体" w:eastAsia="宋体" w:hAnsi="宋体" w:hint="eastAsia"/>
          <w:sz w:val="24"/>
          <w:szCs w:val="24"/>
        </w:rPr>
        <w:t>的</w:t>
      </w:r>
      <w:r w:rsidRPr="00A7518E">
        <w:rPr>
          <w:rFonts w:ascii="宋体" w:eastAsia="宋体" w:hAnsi="宋体" w:hint="eastAsia"/>
          <w:sz w:val="24"/>
          <w:szCs w:val="24"/>
        </w:rPr>
        <w:t>视为放弃</w:t>
      </w:r>
      <w:r w:rsidR="00C767F3" w:rsidRPr="00A7518E">
        <w:rPr>
          <w:rFonts w:ascii="宋体" w:eastAsia="宋体" w:hAnsi="宋体" w:hint="eastAsia"/>
          <w:sz w:val="24"/>
          <w:szCs w:val="24"/>
        </w:rPr>
        <w:t>研究生</w:t>
      </w:r>
      <w:r w:rsidRPr="00A7518E">
        <w:rPr>
          <w:rFonts w:ascii="宋体" w:eastAsia="宋体" w:hAnsi="宋体" w:hint="eastAsia"/>
          <w:sz w:val="24"/>
          <w:szCs w:val="24"/>
        </w:rPr>
        <w:t>推免资格。</w:t>
      </w:r>
    </w:p>
    <w:p w14:paraId="7EEDB459" w14:textId="77777777" w:rsidR="009E276A" w:rsidRDefault="009E276A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5BBF35A9" w14:textId="23B8ADBB" w:rsidR="00F53856" w:rsidRPr="00A7518E" w:rsidRDefault="00F53856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518E">
        <w:rPr>
          <w:rFonts w:ascii="宋体" w:eastAsia="宋体" w:hAnsi="宋体" w:hint="eastAsia"/>
          <w:b/>
          <w:bCs/>
          <w:sz w:val="24"/>
          <w:szCs w:val="24"/>
        </w:rPr>
        <w:lastRenderedPageBreak/>
        <w:t>七、</w:t>
      </w:r>
      <w:r w:rsidR="008941E8" w:rsidRPr="00A7518E">
        <w:rPr>
          <w:rFonts w:ascii="宋体" w:eastAsia="宋体" w:hAnsi="宋体" w:hint="eastAsia"/>
          <w:b/>
          <w:bCs/>
          <w:sz w:val="24"/>
          <w:szCs w:val="24"/>
        </w:rPr>
        <w:t>保障</w:t>
      </w:r>
      <w:r w:rsidR="00336C86">
        <w:rPr>
          <w:rFonts w:ascii="宋体" w:eastAsia="宋体" w:hAnsi="宋体" w:hint="eastAsia"/>
          <w:b/>
          <w:bCs/>
          <w:sz w:val="24"/>
          <w:szCs w:val="24"/>
        </w:rPr>
        <w:t>及激励</w:t>
      </w:r>
      <w:r w:rsidR="008941E8" w:rsidRPr="00A7518E">
        <w:rPr>
          <w:rFonts w:ascii="宋体" w:eastAsia="宋体" w:hAnsi="宋体" w:hint="eastAsia"/>
          <w:b/>
          <w:bCs/>
          <w:sz w:val="24"/>
          <w:szCs w:val="24"/>
        </w:rPr>
        <w:t>措施</w:t>
      </w:r>
    </w:p>
    <w:p w14:paraId="3147471A" w14:textId="72212A16" w:rsidR="00162DD3" w:rsidRPr="00A7518E" w:rsidRDefault="008941E8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1</w:t>
      </w:r>
      <w:r w:rsidRPr="00A7518E">
        <w:rPr>
          <w:rFonts w:ascii="宋体" w:eastAsia="宋体" w:hAnsi="宋体"/>
          <w:sz w:val="24"/>
          <w:szCs w:val="24"/>
        </w:rPr>
        <w:t xml:space="preserve">. </w:t>
      </w:r>
      <w:r w:rsidR="00162DD3" w:rsidRPr="00A7518E">
        <w:rPr>
          <w:rFonts w:ascii="宋体" w:eastAsia="宋体" w:hAnsi="宋体"/>
          <w:sz w:val="24"/>
          <w:szCs w:val="24"/>
        </w:rPr>
        <w:t>学院推荐经验丰富</w:t>
      </w:r>
      <w:r w:rsidR="00CC151B">
        <w:rPr>
          <w:rFonts w:ascii="宋体" w:eastAsia="宋体" w:hAnsi="宋体" w:hint="eastAsia"/>
          <w:sz w:val="24"/>
          <w:szCs w:val="24"/>
        </w:rPr>
        <w:t>、科研能力突出</w:t>
      </w:r>
      <w:r w:rsidR="00162DD3" w:rsidRPr="00A7518E">
        <w:rPr>
          <w:rFonts w:ascii="宋体" w:eastAsia="宋体" w:hAnsi="宋体"/>
          <w:sz w:val="24"/>
          <w:szCs w:val="24"/>
        </w:rPr>
        <w:t>的博导作为</w:t>
      </w:r>
      <w:r w:rsidRPr="00A7518E">
        <w:rPr>
          <w:rFonts w:ascii="宋体" w:eastAsia="宋体" w:hAnsi="宋体" w:hint="eastAsia"/>
          <w:sz w:val="24"/>
          <w:szCs w:val="24"/>
        </w:rPr>
        <w:t>本博一体化培育对象的</w:t>
      </w:r>
      <w:r w:rsidR="00162DD3" w:rsidRPr="00A7518E">
        <w:rPr>
          <w:rFonts w:ascii="宋体" w:eastAsia="宋体" w:hAnsi="宋体"/>
          <w:sz w:val="24"/>
          <w:szCs w:val="24"/>
        </w:rPr>
        <w:t>导师。入选学生依据“双向选择”原则选择导师。每位导师一年最多只能招收一名本博一体化培</w:t>
      </w:r>
      <w:r w:rsidRPr="00A7518E">
        <w:rPr>
          <w:rFonts w:ascii="宋体" w:eastAsia="宋体" w:hAnsi="宋体" w:hint="eastAsia"/>
          <w:sz w:val="24"/>
          <w:szCs w:val="24"/>
        </w:rPr>
        <w:t>育</w:t>
      </w:r>
      <w:r w:rsidR="00162DD3" w:rsidRPr="00A7518E">
        <w:rPr>
          <w:rFonts w:ascii="宋体" w:eastAsia="宋体" w:hAnsi="宋体"/>
          <w:sz w:val="24"/>
          <w:szCs w:val="24"/>
        </w:rPr>
        <w:t>学生</w:t>
      </w:r>
      <w:r w:rsidR="0071535F" w:rsidRPr="00A7518E">
        <w:rPr>
          <w:rFonts w:ascii="宋体" w:eastAsia="宋体" w:hAnsi="宋体" w:hint="eastAsia"/>
          <w:sz w:val="24"/>
          <w:szCs w:val="24"/>
        </w:rPr>
        <w:t>；</w:t>
      </w:r>
      <w:r w:rsidR="009C56D3" w:rsidRPr="00A7518E">
        <w:rPr>
          <w:rFonts w:ascii="宋体" w:eastAsia="宋体" w:hAnsi="宋体" w:hint="eastAsia"/>
          <w:sz w:val="24"/>
          <w:szCs w:val="24"/>
        </w:rPr>
        <w:t>中期考核或最终考核后学生可根据实际情况</w:t>
      </w:r>
      <w:r w:rsidR="003B65B8">
        <w:rPr>
          <w:rFonts w:ascii="宋体" w:eastAsia="宋体" w:hAnsi="宋体" w:hint="eastAsia"/>
          <w:sz w:val="24"/>
          <w:szCs w:val="24"/>
        </w:rPr>
        <w:t>申请</w:t>
      </w:r>
      <w:r w:rsidR="009C56D3" w:rsidRPr="00A7518E">
        <w:rPr>
          <w:rFonts w:ascii="宋体" w:eastAsia="宋体" w:hAnsi="宋体" w:hint="eastAsia"/>
          <w:sz w:val="24"/>
          <w:szCs w:val="24"/>
        </w:rPr>
        <w:t>更换导师，导师可根据考核结果及培育过程学生的</w:t>
      </w:r>
      <w:r w:rsidR="003B65B8">
        <w:rPr>
          <w:rFonts w:ascii="宋体" w:eastAsia="宋体" w:hAnsi="宋体" w:hint="eastAsia"/>
          <w:sz w:val="24"/>
          <w:szCs w:val="24"/>
        </w:rPr>
        <w:t>学术潜力</w:t>
      </w:r>
      <w:r w:rsidR="00E4193A">
        <w:rPr>
          <w:rFonts w:ascii="宋体" w:eastAsia="宋体" w:hAnsi="宋体" w:hint="eastAsia"/>
          <w:sz w:val="24"/>
          <w:szCs w:val="24"/>
        </w:rPr>
        <w:t>评价</w:t>
      </w:r>
      <w:r w:rsidR="009C56D3" w:rsidRPr="00A7518E">
        <w:rPr>
          <w:rFonts w:ascii="宋体" w:eastAsia="宋体" w:hAnsi="宋体" w:hint="eastAsia"/>
          <w:sz w:val="24"/>
          <w:szCs w:val="24"/>
        </w:rPr>
        <w:t>决定是否继续培育或培养；</w:t>
      </w:r>
    </w:p>
    <w:p w14:paraId="1D389899" w14:textId="692BCDC5" w:rsidR="008941E8" w:rsidRPr="00A7518E" w:rsidRDefault="0071535F" w:rsidP="008941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2</w:t>
      </w:r>
      <w:r w:rsidRPr="00A7518E">
        <w:rPr>
          <w:rFonts w:ascii="宋体" w:eastAsia="宋体" w:hAnsi="宋体"/>
          <w:sz w:val="24"/>
          <w:szCs w:val="24"/>
        </w:rPr>
        <w:t xml:space="preserve">. </w:t>
      </w:r>
      <w:r w:rsidR="00336C86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学校设立专项经费，为本博一体化培养提供经费保障，</w:t>
      </w:r>
      <w:r w:rsidRPr="00A7518E">
        <w:rPr>
          <w:rFonts w:ascii="宋体" w:eastAsia="宋体" w:hAnsi="宋体" w:hint="eastAsia"/>
          <w:sz w:val="24"/>
          <w:szCs w:val="24"/>
        </w:rPr>
        <w:t>导师</w:t>
      </w:r>
      <w:r w:rsidR="008941E8" w:rsidRPr="00A7518E">
        <w:rPr>
          <w:rFonts w:ascii="宋体" w:eastAsia="宋体" w:hAnsi="宋体" w:hint="eastAsia"/>
          <w:sz w:val="24"/>
          <w:szCs w:val="24"/>
        </w:rPr>
        <w:t>根据学生参与科研工作情况发放生活补助</w:t>
      </w:r>
      <w:r w:rsidRPr="00A7518E">
        <w:rPr>
          <w:rFonts w:ascii="宋体" w:eastAsia="宋体" w:hAnsi="宋体" w:hint="eastAsia"/>
          <w:sz w:val="24"/>
          <w:szCs w:val="24"/>
        </w:rPr>
        <w:t>；</w:t>
      </w:r>
    </w:p>
    <w:p w14:paraId="00679970" w14:textId="3D02D844" w:rsidR="008D47A5" w:rsidRPr="00A7518E" w:rsidRDefault="00513BB3" w:rsidP="00CC1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2" w:name="_Hlk48825055"/>
      <w:r w:rsidRPr="00A7518E">
        <w:rPr>
          <w:rFonts w:ascii="宋体" w:eastAsia="宋体" w:hAnsi="宋体" w:hint="eastAsia"/>
          <w:sz w:val="24"/>
          <w:szCs w:val="24"/>
        </w:rPr>
        <w:t>3</w:t>
      </w:r>
      <w:r w:rsidRPr="002F7685">
        <w:rPr>
          <w:rFonts w:ascii="宋体" w:eastAsia="宋体" w:hAnsi="宋体"/>
          <w:sz w:val="24"/>
          <w:szCs w:val="24"/>
        </w:rPr>
        <w:t xml:space="preserve">. </w:t>
      </w:r>
      <w:bookmarkEnd w:id="2"/>
      <w:r w:rsidR="00F935DB" w:rsidRPr="002F7685">
        <w:rPr>
          <w:rFonts w:ascii="宋体" w:eastAsia="宋体" w:hAnsi="宋体" w:hint="eastAsia"/>
          <w:sz w:val="24"/>
          <w:szCs w:val="24"/>
        </w:rPr>
        <w:t>本博一体化培育学生如在三年级末</w:t>
      </w:r>
      <w:r w:rsidR="009E276A">
        <w:rPr>
          <w:rFonts w:ascii="宋体" w:eastAsia="宋体" w:hAnsi="宋体" w:hint="eastAsia"/>
          <w:sz w:val="24"/>
          <w:szCs w:val="24"/>
        </w:rPr>
        <w:t>经</w:t>
      </w:r>
      <w:r w:rsidR="00F935DB" w:rsidRPr="002F7685">
        <w:rPr>
          <w:rFonts w:ascii="宋体" w:eastAsia="宋体" w:hAnsi="宋体" w:hint="eastAsia"/>
          <w:sz w:val="24"/>
          <w:szCs w:val="24"/>
        </w:rPr>
        <w:t>选拔进入本博一体化培养自动获得当年推荐免试研究生指标，其余未进入本博一体化培养的学生</w:t>
      </w:r>
      <w:r w:rsidR="0071535F" w:rsidRPr="002F7685">
        <w:rPr>
          <w:rFonts w:ascii="宋体" w:eastAsia="宋体" w:hAnsi="宋体" w:hint="eastAsia"/>
          <w:sz w:val="24"/>
          <w:szCs w:val="24"/>
        </w:rPr>
        <w:t>，</w:t>
      </w:r>
      <w:r w:rsidR="0051736C" w:rsidRPr="002F7685">
        <w:rPr>
          <w:rFonts w:ascii="宋体" w:eastAsia="宋体" w:hAnsi="宋体" w:hint="eastAsia"/>
          <w:sz w:val="24"/>
          <w:szCs w:val="24"/>
        </w:rPr>
        <w:t>仍可参加普通推荐面试研究生排名</w:t>
      </w:r>
      <w:r w:rsidR="0071535F" w:rsidRPr="002F7685">
        <w:rPr>
          <w:rFonts w:ascii="宋体" w:eastAsia="宋体" w:hAnsi="宋体" w:hint="eastAsia"/>
          <w:sz w:val="24"/>
          <w:szCs w:val="24"/>
        </w:rPr>
        <w:t>。</w:t>
      </w:r>
    </w:p>
    <w:p w14:paraId="7F3883FA" w14:textId="603B2945" w:rsidR="00162DD3" w:rsidRPr="00A7518E" w:rsidRDefault="00833BCC" w:rsidP="0035529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bookmarkStart w:id="3" w:name="_Hlk48036741"/>
      <w:r w:rsidRPr="00A7518E">
        <w:rPr>
          <w:rFonts w:ascii="宋体" w:eastAsia="宋体" w:hAnsi="宋体" w:hint="eastAsia"/>
          <w:b/>
          <w:bCs/>
          <w:sz w:val="24"/>
          <w:szCs w:val="24"/>
        </w:rPr>
        <w:t>八</w:t>
      </w:r>
      <w:r w:rsidR="00162DD3" w:rsidRPr="00A7518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5A5944" w:rsidRPr="00A7518E">
        <w:rPr>
          <w:rFonts w:ascii="宋体" w:eastAsia="宋体" w:hAnsi="宋体" w:hint="eastAsia"/>
          <w:b/>
          <w:bCs/>
          <w:sz w:val="24"/>
          <w:szCs w:val="24"/>
        </w:rPr>
        <w:t>选拔</w:t>
      </w:r>
      <w:r w:rsidR="008D47A5" w:rsidRPr="00A7518E">
        <w:rPr>
          <w:rFonts w:ascii="宋体" w:eastAsia="宋体" w:hAnsi="宋体" w:hint="eastAsia"/>
          <w:b/>
          <w:bCs/>
          <w:sz w:val="24"/>
          <w:szCs w:val="24"/>
        </w:rPr>
        <w:t>工作</w:t>
      </w:r>
      <w:r w:rsidR="0071535F" w:rsidRPr="00A7518E">
        <w:rPr>
          <w:rFonts w:ascii="宋体" w:eastAsia="宋体" w:hAnsi="宋体" w:hint="eastAsia"/>
          <w:b/>
          <w:bCs/>
          <w:sz w:val="24"/>
          <w:szCs w:val="24"/>
        </w:rPr>
        <w:t>领导小组及时间安排</w:t>
      </w:r>
    </w:p>
    <w:p w14:paraId="362C1777" w14:textId="77777777" w:rsidR="00162DD3" w:rsidRPr="00A7518E" w:rsidRDefault="00162DD3" w:rsidP="0035529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518E">
        <w:rPr>
          <w:rFonts w:ascii="宋体" w:eastAsia="宋体" w:hAnsi="宋体"/>
          <w:b/>
          <w:sz w:val="24"/>
          <w:szCs w:val="24"/>
        </w:rPr>
        <w:t>1.选拔工作领导小组</w:t>
      </w:r>
    </w:p>
    <w:p w14:paraId="7AF4C26A" w14:textId="4565E88F" w:rsidR="00AF4169" w:rsidRPr="00B66E67" w:rsidRDefault="00AF4169" w:rsidP="00AF416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66E67">
        <w:rPr>
          <w:rFonts w:ascii="宋体" w:eastAsia="宋体" w:hAnsi="宋体" w:hint="eastAsia"/>
          <w:color w:val="000000" w:themeColor="text1"/>
          <w:sz w:val="24"/>
          <w:szCs w:val="24"/>
        </w:rPr>
        <w:t>组长：</w:t>
      </w:r>
      <w:r w:rsidR="00C87E51">
        <w:rPr>
          <w:rFonts w:ascii="宋体" w:eastAsia="宋体" w:hAnsi="宋体" w:hint="eastAsia"/>
          <w:color w:val="000000" w:themeColor="text1"/>
          <w:sz w:val="24"/>
          <w:szCs w:val="24"/>
        </w:rPr>
        <w:t>唐旭</w:t>
      </w:r>
      <w:r w:rsidR="00FD4D09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朱义清</w:t>
      </w:r>
    </w:p>
    <w:p w14:paraId="1AD346E9" w14:textId="3E4F9D8C" w:rsidR="00AF4169" w:rsidRDefault="00AF4169" w:rsidP="00AF416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66E67">
        <w:rPr>
          <w:rFonts w:ascii="宋体" w:eastAsia="宋体" w:hAnsi="宋体" w:hint="eastAsia"/>
          <w:color w:val="000000" w:themeColor="text1"/>
          <w:sz w:val="24"/>
          <w:szCs w:val="24"/>
        </w:rPr>
        <w:t>成员：</w:t>
      </w:r>
      <w:r w:rsidR="00FD4D09">
        <w:rPr>
          <w:rFonts w:ascii="宋体" w:eastAsia="宋体" w:hAnsi="宋体" w:hint="eastAsia"/>
          <w:color w:val="000000" w:themeColor="text1"/>
          <w:sz w:val="24"/>
          <w:szCs w:val="24"/>
        </w:rPr>
        <w:t>马春爱、赵晓丽、</w:t>
      </w:r>
      <w:r w:rsidR="000F138E">
        <w:rPr>
          <w:rFonts w:ascii="宋体" w:eastAsia="宋体" w:hAnsi="宋体" w:hint="eastAsia"/>
          <w:color w:val="000000" w:themeColor="text1"/>
          <w:sz w:val="24"/>
          <w:szCs w:val="24"/>
        </w:rPr>
        <w:t>刘建军、</w:t>
      </w:r>
      <w:r w:rsidR="00801EF9">
        <w:rPr>
          <w:rFonts w:ascii="宋体" w:eastAsia="宋体" w:hAnsi="宋体" w:hint="eastAsia"/>
          <w:color w:val="000000" w:themeColor="text1"/>
          <w:sz w:val="24"/>
          <w:szCs w:val="24"/>
        </w:rPr>
        <w:t>冯连勇、牛琦彬、孙竹、王珮、李明</w:t>
      </w:r>
    </w:p>
    <w:p w14:paraId="2F401D33" w14:textId="41DDC05C" w:rsidR="00162DD3" w:rsidRPr="00A7518E" w:rsidRDefault="008941E8" w:rsidP="0035529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518E">
        <w:rPr>
          <w:rFonts w:ascii="宋体" w:eastAsia="宋体" w:hAnsi="宋体"/>
          <w:b/>
          <w:sz w:val="24"/>
          <w:szCs w:val="24"/>
        </w:rPr>
        <w:t>2</w:t>
      </w:r>
      <w:r w:rsidR="00162DD3" w:rsidRPr="00A7518E">
        <w:rPr>
          <w:rFonts w:ascii="宋体" w:eastAsia="宋体" w:hAnsi="宋体"/>
          <w:b/>
          <w:sz w:val="24"/>
          <w:szCs w:val="24"/>
        </w:rPr>
        <w:t>.时间安排</w:t>
      </w:r>
    </w:p>
    <w:p w14:paraId="2624AF2C" w14:textId="6B4B2AAA" w:rsidR="0071535F" w:rsidRPr="00A7518E" w:rsidRDefault="000F138E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6</w:t>
      </w:r>
      <w:r w:rsidR="0071535F" w:rsidRPr="00A7518E">
        <w:rPr>
          <w:rFonts w:ascii="宋体" w:eastAsia="宋体" w:hAnsi="宋体" w:hint="eastAsia"/>
          <w:sz w:val="24"/>
          <w:szCs w:val="24"/>
        </w:rPr>
        <w:t>日：召开选拔工作宣讲会。</w:t>
      </w:r>
    </w:p>
    <w:p w14:paraId="49AD0A5D" w14:textId="3DB0BF42" w:rsidR="00162DD3" w:rsidRPr="00A7518E" w:rsidRDefault="000F138E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7</w:t>
      </w:r>
      <w:r w:rsidR="00162DD3" w:rsidRPr="00A7518E">
        <w:rPr>
          <w:rFonts w:ascii="宋体" w:eastAsia="宋体" w:hAnsi="宋体"/>
          <w:sz w:val="24"/>
          <w:szCs w:val="24"/>
        </w:rPr>
        <w:t>日</w:t>
      </w:r>
      <w:r w:rsidR="005A5944" w:rsidRPr="00A7518E"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10</w:t>
      </w:r>
      <w:r w:rsidR="00162DD3" w:rsidRPr="00A7518E">
        <w:rPr>
          <w:rFonts w:ascii="宋体" w:eastAsia="宋体" w:hAnsi="宋体"/>
          <w:sz w:val="24"/>
          <w:szCs w:val="24"/>
        </w:rPr>
        <w:t>日：学生提交申请进行报名。</w:t>
      </w:r>
    </w:p>
    <w:p w14:paraId="356E3CD2" w14:textId="2569E58A" w:rsidR="00A25832" w:rsidRPr="00A7518E" w:rsidRDefault="00A25832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申请</w:t>
      </w:r>
      <w:r w:rsidR="006755F0">
        <w:rPr>
          <w:rFonts w:ascii="宋体" w:eastAsia="宋体" w:hAnsi="宋体" w:hint="eastAsia"/>
          <w:sz w:val="24"/>
          <w:szCs w:val="24"/>
        </w:rPr>
        <w:t>2021</w:t>
      </w:r>
      <w:r w:rsidRPr="00A7518E">
        <w:rPr>
          <w:rFonts w:ascii="宋体" w:eastAsia="宋体" w:hAnsi="宋体" w:hint="eastAsia"/>
          <w:sz w:val="24"/>
          <w:szCs w:val="24"/>
        </w:rPr>
        <w:t>年本博一体化培育对象的学生下载并填写“</w:t>
      </w:r>
      <w:r w:rsidR="006755F0">
        <w:rPr>
          <w:rFonts w:ascii="宋体" w:eastAsia="宋体" w:hAnsi="宋体" w:hint="eastAsia"/>
          <w:sz w:val="24"/>
          <w:szCs w:val="24"/>
        </w:rPr>
        <w:t>经济管理</w:t>
      </w:r>
      <w:r w:rsidRPr="00A7518E">
        <w:rPr>
          <w:rFonts w:ascii="宋体" w:eastAsia="宋体" w:hAnsi="宋体" w:hint="eastAsia"/>
          <w:sz w:val="24"/>
          <w:szCs w:val="24"/>
        </w:rPr>
        <w:t>学院“本博一体化”培育资格申请表”（附件</w:t>
      </w:r>
      <w:r w:rsidR="0071535F" w:rsidRPr="00A7518E">
        <w:rPr>
          <w:rFonts w:ascii="宋体" w:eastAsia="宋体" w:hAnsi="宋体"/>
          <w:sz w:val="24"/>
          <w:szCs w:val="24"/>
        </w:rPr>
        <w:t>1</w:t>
      </w:r>
      <w:r w:rsidRPr="00A7518E">
        <w:rPr>
          <w:rFonts w:ascii="宋体" w:eastAsia="宋体" w:hAnsi="宋体"/>
          <w:sz w:val="24"/>
          <w:szCs w:val="24"/>
        </w:rPr>
        <w:t>），于</w:t>
      </w:r>
      <w:r w:rsidR="000F138E">
        <w:rPr>
          <w:rFonts w:ascii="宋体" w:eastAsia="宋体" w:hAnsi="宋体"/>
          <w:sz w:val="24"/>
          <w:szCs w:val="24"/>
        </w:rPr>
        <w:t>9</w:t>
      </w:r>
      <w:r w:rsidR="000F138E" w:rsidRPr="00A7518E">
        <w:rPr>
          <w:rFonts w:ascii="宋体" w:eastAsia="宋体" w:hAnsi="宋体"/>
          <w:sz w:val="24"/>
          <w:szCs w:val="24"/>
        </w:rPr>
        <w:t>月</w:t>
      </w:r>
      <w:r w:rsidR="000F138E">
        <w:rPr>
          <w:rFonts w:ascii="宋体" w:eastAsia="宋体" w:hAnsi="宋体"/>
          <w:sz w:val="24"/>
          <w:szCs w:val="24"/>
        </w:rPr>
        <w:t>10</w:t>
      </w:r>
      <w:r w:rsidRPr="00A7518E">
        <w:rPr>
          <w:rFonts w:ascii="宋体" w:eastAsia="宋体" w:hAnsi="宋体"/>
          <w:sz w:val="24"/>
          <w:szCs w:val="24"/>
        </w:rPr>
        <w:t>日17:00前将申请表、成绩单</w:t>
      </w:r>
      <w:r w:rsidRPr="00A7518E">
        <w:rPr>
          <w:rFonts w:ascii="宋体" w:eastAsia="宋体" w:hAnsi="宋体" w:hint="eastAsia"/>
          <w:sz w:val="24"/>
          <w:szCs w:val="24"/>
        </w:rPr>
        <w:t>电子版发给辅导员</w:t>
      </w:r>
      <w:r w:rsidR="00AD261A" w:rsidRPr="002F7685">
        <w:rPr>
          <w:rFonts w:ascii="宋体" w:eastAsia="宋体" w:hAnsi="宋体" w:hint="eastAsia"/>
          <w:sz w:val="24"/>
          <w:szCs w:val="24"/>
        </w:rPr>
        <w:t>时艺宁</w:t>
      </w:r>
      <w:r w:rsidRPr="002F7685">
        <w:rPr>
          <w:rFonts w:ascii="宋体" w:eastAsia="宋体" w:hAnsi="宋体" w:hint="eastAsia"/>
          <w:sz w:val="24"/>
          <w:szCs w:val="24"/>
        </w:rPr>
        <w:t>（</w:t>
      </w:r>
      <w:r w:rsidR="00C87E51" w:rsidRPr="002F7685">
        <w:rPr>
          <w:rFonts w:ascii="宋体" w:eastAsia="宋体" w:hAnsi="宋体" w:hint="eastAsia"/>
          <w:sz w:val="24"/>
          <w:szCs w:val="24"/>
        </w:rPr>
        <w:t>电子邮箱：</w:t>
      </w:r>
      <w:r w:rsidR="00AD261A" w:rsidRPr="002F7685">
        <w:rPr>
          <w:rFonts w:ascii="宋体" w:eastAsia="宋体" w:hAnsi="宋体" w:hint="eastAsia"/>
          <w:sz w:val="24"/>
          <w:szCs w:val="24"/>
        </w:rPr>
        <w:t>1</w:t>
      </w:r>
      <w:r w:rsidR="00AD261A" w:rsidRPr="002F7685">
        <w:rPr>
          <w:rFonts w:ascii="宋体" w:eastAsia="宋体" w:hAnsi="宋体"/>
          <w:sz w:val="24"/>
          <w:szCs w:val="24"/>
        </w:rPr>
        <w:t>3121585933</w:t>
      </w:r>
      <w:r w:rsidR="002F7685" w:rsidRPr="002F7685">
        <w:rPr>
          <w:rFonts w:ascii="宋体" w:eastAsia="宋体" w:hAnsi="宋体"/>
          <w:sz w:val="24"/>
          <w:szCs w:val="24"/>
        </w:rPr>
        <w:t>@163.</w:t>
      </w:r>
      <w:r w:rsidR="002F7685" w:rsidRPr="002F7685">
        <w:rPr>
          <w:rFonts w:ascii="宋体" w:eastAsia="宋体" w:hAnsi="宋体" w:hint="eastAsia"/>
          <w:sz w:val="24"/>
          <w:szCs w:val="24"/>
        </w:rPr>
        <w:t>com</w:t>
      </w:r>
      <w:r w:rsidR="00487D88" w:rsidRPr="002F7685">
        <w:rPr>
          <w:rFonts w:ascii="宋体" w:eastAsia="宋体" w:hAnsi="宋体" w:hint="eastAsia"/>
          <w:sz w:val="24"/>
          <w:szCs w:val="24"/>
        </w:rPr>
        <w:t>）</w:t>
      </w:r>
      <w:r w:rsidRPr="002F7685">
        <w:rPr>
          <w:rFonts w:ascii="宋体" w:eastAsia="宋体" w:hAnsi="宋体"/>
          <w:sz w:val="24"/>
          <w:szCs w:val="24"/>
        </w:rPr>
        <w:t>。</w:t>
      </w:r>
    </w:p>
    <w:p w14:paraId="7D42474D" w14:textId="76ADD8DA" w:rsidR="00162DD3" w:rsidRPr="00A7518E" w:rsidRDefault="000F138E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11</w:t>
      </w:r>
      <w:r w:rsidR="00162DD3" w:rsidRPr="00A7518E">
        <w:rPr>
          <w:rFonts w:ascii="宋体" w:eastAsia="宋体" w:hAnsi="宋体"/>
          <w:sz w:val="24"/>
          <w:szCs w:val="24"/>
        </w:rPr>
        <w:t>日</w:t>
      </w:r>
      <w:r w:rsidR="0071535F" w:rsidRPr="00A7518E"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14</w:t>
      </w:r>
      <w:r w:rsidR="0071535F" w:rsidRPr="00A7518E">
        <w:rPr>
          <w:rFonts w:ascii="宋体" w:eastAsia="宋体" w:hAnsi="宋体" w:hint="eastAsia"/>
          <w:sz w:val="24"/>
          <w:szCs w:val="24"/>
        </w:rPr>
        <w:t>日</w:t>
      </w:r>
      <w:r w:rsidR="00162DD3" w:rsidRPr="00A7518E">
        <w:rPr>
          <w:rFonts w:ascii="宋体" w:eastAsia="宋体" w:hAnsi="宋体"/>
          <w:sz w:val="24"/>
          <w:szCs w:val="24"/>
        </w:rPr>
        <w:t>：对报名学生的材料进行初审</w:t>
      </w:r>
      <w:r w:rsidR="0071535F" w:rsidRPr="00A7518E">
        <w:rPr>
          <w:rFonts w:ascii="宋体" w:eastAsia="宋体" w:hAnsi="宋体" w:hint="eastAsia"/>
          <w:sz w:val="24"/>
          <w:szCs w:val="24"/>
        </w:rPr>
        <w:t>，公布进入科研潜力考核学生名单</w:t>
      </w:r>
      <w:r w:rsidR="00162DD3" w:rsidRPr="00A7518E">
        <w:rPr>
          <w:rFonts w:ascii="宋体" w:eastAsia="宋体" w:hAnsi="宋体"/>
          <w:sz w:val="24"/>
          <w:szCs w:val="24"/>
        </w:rPr>
        <w:t>。</w:t>
      </w:r>
    </w:p>
    <w:p w14:paraId="72B6588B" w14:textId="2C2F4D9C" w:rsidR="00162DD3" w:rsidRPr="00A7518E" w:rsidRDefault="000F138E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15</w:t>
      </w:r>
      <w:r w:rsidR="00162DD3" w:rsidRPr="00A7518E">
        <w:rPr>
          <w:rFonts w:ascii="宋体" w:eastAsia="宋体" w:hAnsi="宋体"/>
          <w:sz w:val="24"/>
          <w:szCs w:val="24"/>
        </w:rPr>
        <w:t>日</w:t>
      </w:r>
      <w:r w:rsidR="00C87E51"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18</w:t>
      </w:r>
      <w:r w:rsidR="00C87E51">
        <w:rPr>
          <w:rFonts w:ascii="宋体" w:eastAsia="宋体" w:hAnsi="宋体" w:hint="eastAsia"/>
          <w:sz w:val="24"/>
          <w:szCs w:val="24"/>
        </w:rPr>
        <w:t>日</w:t>
      </w:r>
      <w:r w:rsidR="00162DD3" w:rsidRPr="00A7518E">
        <w:rPr>
          <w:rFonts w:ascii="宋体" w:eastAsia="宋体" w:hAnsi="宋体"/>
          <w:sz w:val="24"/>
          <w:szCs w:val="24"/>
        </w:rPr>
        <w:t>，对报名学生进行考核，考核包括面试</w:t>
      </w:r>
      <w:r w:rsidR="009C56D3" w:rsidRPr="00A7518E">
        <w:rPr>
          <w:rFonts w:ascii="宋体" w:eastAsia="宋体" w:hAnsi="宋体" w:hint="eastAsia"/>
          <w:sz w:val="24"/>
          <w:szCs w:val="24"/>
        </w:rPr>
        <w:t>和</w:t>
      </w:r>
      <w:r w:rsidR="00162DD3" w:rsidRPr="00A7518E">
        <w:rPr>
          <w:rFonts w:ascii="宋体" w:eastAsia="宋体" w:hAnsi="宋体"/>
          <w:sz w:val="24"/>
          <w:szCs w:val="24"/>
        </w:rPr>
        <w:t>笔试</w:t>
      </w:r>
      <w:bookmarkStart w:id="4" w:name="_Hlk48836007"/>
      <w:r w:rsidR="009C56D3" w:rsidRPr="00A7518E">
        <w:rPr>
          <w:rFonts w:ascii="宋体" w:eastAsia="宋体" w:hAnsi="宋体" w:hint="eastAsia"/>
          <w:sz w:val="24"/>
          <w:szCs w:val="24"/>
        </w:rPr>
        <w:t>（包括攻读本博一体化博士生设想陈述）</w:t>
      </w:r>
      <w:bookmarkEnd w:id="4"/>
      <w:r w:rsidR="00162DD3" w:rsidRPr="00A7518E">
        <w:rPr>
          <w:rFonts w:ascii="宋体" w:eastAsia="宋体" w:hAnsi="宋体"/>
          <w:sz w:val="24"/>
          <w:szCs w:val="24"/>
        </w:rPr>
        <w:t>两部分，对学生的科研素质</w:t>
      </w:r>
      <w:r w:rsidR="00A25832" w:rsidRPr="00A7518E">
        <w:rPr>
          <w:rFonts w:ascii="宋体" w:eastAsia="宋体" w:hAnsi="宋体" w:hint="eastAsia"/>
          <w:sz w:val="24"/>
          <w:szCs w:val="24"/>
        </w:rPr>
        <w:t>、</w:t>
      </w:r>
      <w:r w:rsidR="00162DD3" w:rsidRPr="00A7518E">
        <w:rPr>
          <w:rFonts w:ascii="宋体" w:eastAsia="宋体" w:hAnsi="宋体"/>
          <w:sz w:val="24"/>
          <w:szCs w:val="24"/>
        </w:rPr>
        <w:t>专业</w:t>
      </w:r>
      <w:r w:rsidR="00A25832" w:rsidRPr="00A7518E">
        <w:rPr>
          <w:rFonts w:ascii="宋体" w:eastAsia="宋体" w:hAnsi="宋体" w:hint="eastAsia"/>
          <w:sz w:val="24"/>
          <w:szCs w:val="24"/>
        </w:rPr>
        <w:t>知识和</w:t>
      </w:r>
      <w:r w:rsidR="00162DD3" w:rsidRPr="00A7518E">
        <w:rPr>
          <w:rFonts w:ascii="宋体" w:eastAsia="宋体" w:hAnsi="宋体"/>
          <w:sz w:val="24"/>
          <w:szCs w:val="24"/>
        </w:rPr>
        <w:t>外语水平进行全面考核。</w:t>
      </w:r>
    </w:p>
    <w:p w14:paraId="586FCB33" w14:textId="09343200" w:rsidR="00162DD3" w:rsidRPr="00A7518E" w:rsidRDefault="00C87E51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="00162DD3" w:rsidRPr="00A7518E">
        <w:rPr>
          <w:rFonts w:ascii="宋体" w:eastAsia="宋体" w:hAnsi="宋体"/>
          <w:sz w:val="24"/>
          <w:szCs w:val="24"/>
        </w:rPr>
        <w:t>月</w:t>
      </w:r>
      <w:r w:rsidR="000F138E">
        <w:rPr>
          <w:rFonts w:ascii="宋体" w:eastAsia="宋体" w:hAnsi="宋体"/>
          <w:sz w:val="24"/>
          <w:szCs w:val="24"/>
        </w:rPr>
        <w:t>19</w:t>
      </w:r>
      <w:r w:rsidR="00162DD3" w:rsidRPr="00A7518E">
        <w:rPr>
          <w:rFonts w:ascii="宋体" w:eastAsia="宋体" w:hAnsi="宋体"/>
          <w:sz w:val="24"/>
          <w:szCs w:val="24"/>
        </w:rPr>
        <w:t>日-</w:t>
      </w:r>
      <w:r w:rsidR="000F138E" w:rsidRPr="00A7518E">
        <w:rPr>
          <w:rFonts w:ascii="宋体" w:eastAsia="宋体" w:hAnsi="宋体"/>
          <w:sz w:val="24"/>
          <w:szCs w:val="24"/>
        </w:rPr>
        <w:t>9月</w:t>
      </w:r>
      <w:r w:rsidR="000F138E">
        <w:rPr>
          <w:rFonts w:ascii="宋体" w:eastAsia="宋体" w:hAnsi="宋体"/>
          <w:sz w:val="24"/>
          <w:szCs w:val="24"/>
        </w:rPr>
        <w:t>20</w:t>
      </w:r>
      <w:r w:rsidR="00162DD3" w:rsidRPr="00A7518E">
        <w:rPr>
          <w:rFonts w:ascii="宋体" w:eastAsia="宋体" w:hAnsi="宋体"/>
          <w:sz w:val="24"/>
          <w:szCs w:val="24"/>
        </w:rPr>
        <w:t>日，成绩汇总，公示候选名单</w:t>
      </w:r>
      <w:r w:rsidR="0071535F" w:rsidRPr="00A7518E">
        <w:rPr>
          <w:rFonts w:ascii="宋体" w:eastAsia="宋体" w:hAnsi="宋体" w:hint="eastAsia"/>
          <w:sz w:val="24"/>
          <w:szCs w:val="24"/>
        </w:rPr>
        <w:t>；</w:t>
      </w:r>
    </w:p>
    <w:p w14:paraId="53D3435C" w14:textId="26309D6B" w:rsidR="00162DD3" w:rsidRPr="00A7518E" w:rsidRDefault="000F138E" w:rsidP="0071535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>9</w:t>
      </w:r>
      <w:r w:rsidRPr="00A7518E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20</w:t>
      </w:r>
      <w:r w:rsidR="0071535F" w:rsidRPr="00A7518E">
        <w:rPr>
          <w:rFonts w:ascii="宋体" w:eastAsia="宋体" w:hAnsi="宋体" w:hint="eastAsia"/>
          <w:sz w:val="24"/>
          <w:szCs w:val="24"/>
        </w:rPr>
        <w:t>日</w:t>
      </w:r>
      <w:r w:rsidR="00162DD3" w:rsidRPr="00A7518E">
        <w:rPr>
          <w:rFonts w:ascii="宋体" w:eastAsia="宋体" w:hAnsi="宋体"/>
          <w:sz w:val="24"/>
          <w:szCs w:val="24"/>
        </w:rPr>
        <w:t>上报候选学生名单送教务处</w:t>
      </w:r>
      <w:r w:rsidR="008C4601" w:rsidRPr="00A7518E">
        <w:rPr>
          <w:rFonts w:ascii="宋体" w:eastAsia="宋体" w:hAnsi="宋体" w:hint="eastAsia"/>
          <w:sz w:val="24"/>
          <w:szCs w:val="24"/>
        </w:rPr>
        <w:t>和研究生院</w:t>
      </w:r>
      <w:r w:rsidR="00162DD3" w:rsidRPr="00A7518E">
        <w:rPr>
          <w:rFonts w:ascii="宋体" w:eastAsia="宋体" w:hAnsi="宋体"/>
          <w:sz w:val="24"/>
          <w:szCs w:val="24"/>
        </w:rPr>
        <w:t>复核。</w:t>
      </w:r>
    </w:p>
    <w:bookmarkEnd w:id="3"/>
    <w:p w14:paraId="251ADC21" w14:textId="127BB0B6" w:rsidR="008D47A5" w:rsidRPr="00A7518E" w:rsidRDefault="008D47A5" w:rsidP="0035529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A8067D4" w14:textId="38D59B89" w:rsidR="00162DD3" w:rsidRPr="00A7518E" w:rsidRDefault="00833BCC" w:rsidP="0035529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518E">
        <w:rPr>
          <w:rFonts w:ascii="宋体" w:eastAsia="宋体" w:hAnsi="宋体" w:hint="eastAsia"/>
          <w:b/>
          <w:sz w:val="24"/>
          <w:szCs w:val="24"/>
        </w:rPr>
        <w:t>九</w:t>
      </w:r>
      <w:r w:rsidR="00162DD3" w:rsidRPr="00A7518E">
        <w:rPr>
          <w:rFonts w:ascii="宋体" w:eastAsia="宋体" w:hAnsi="宋体" w:hint="eastAsia"/>
          <w:b/>
          <w:sz w:val="24"/>
          <w:szCs w:val="24"/>
        </w:rPr>
        <w:t>、本办法的解释权</w:t>
      </w:r>
    </w:p>
    <w:p w14:paraId="3B1C1F6F" w14:textId="5659279A" w:rsidR="00162DD3" w:rsidRPr="00A7518E" w:rsidRDefault="00162DD3" w:rsidP="00355298">
      <w:pPr>
        <w:spacing w:line="360" w:lineRule="auto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本办法的解释权在</w:t>
      </w:r>
      <w:r w:rsidR="006755F0">
        <w:rPr>
          <w:rFonts w:ascii="宋体" w:eastAsia="宋体" w:hAnsi="宋体" w:hint="eastAsia"/>
          <w:sz w:val="24"/>
          <w:szCs w:val="24"/>
        </w:rPr>
        <w:t>经济管理</w:t>
      </w:r>
      <w:r w:rsidRPr="00A7518E">
        <w:rPr>
          <w:rFonts w:ascii="宋体" w:eastAsia="宋体" w:hAnsi="宋体" w:hint="eastAsia"/>
          <w:sz w:val="24"/>
          <w:szCs w:val="24"/>
        </w:rPr>
        <w:t>学院。</w:t>
      </w:r>
    </w:p>
    <w:p w14:paraId="40EEC2FC" w14:textId="29607DF5" w:rsidR="00162DD3" w:rsidRPr="00A7518E" w:rsidRDefault="00162DD3" w:rsidP="00355298">
      <w:pPr>
        <w:spacing w:line="360" w:lineRule="auto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 w:hint="eastAsia"/>
          <w:sz w:val="24"/>
          <w:szCs w:val="24"/>
        </w:rPr>
        <w:t>联系人：</w:t>
      </w:r>
      <w:r w:rsidR="00CC151B">
        <w:rPr>
          <w:rFonts w:ascii="宋体" w:eastAsia="宋体" w:hAnsi="宋体" w:hint="eastAsia"/>
          <w:sz w:val="24"/>
          <w:szCs w:val="24"/>
        </w:rPr>
        <w:t>王老师</w:t>
      </w:r>
      <w:r w:rsidRPr="00A7518E">
        <w:rPr>
          <w:rFonts w:ascii="宋体" w:eastAsia="宋体" w:hAnsi="宋体"/>
          <w:sz w:val="24"/>
          <w:szCs w:val="24"/>
        </w:rPr>
        <w:t xml:space="preserve">  8973</w:t>
      </w:r>
      <w:r w:rsidR="00CC151B">
        <w:rPr>
          <w:rFonts w:ascii="宋体" w:eastAsia="宋体" w:hAnsi="宋体"/>
          <w:sz w:val="24"/>
          <w:szCs w:val="24"/>
        </w:rPr>
        <w:t>9035</w:t>
      </w:r>
    </w:p>
    <w:p w14:paraId="22BB1956" w14:textId="77777777" w:rsidR="00162DD3" w:rsidRPr="00A7518E" w:rsidRDefault="00162DD3" w:rsidP="00355298">
      <w:pPr>
        <w:spacing w:line="360" w:lineRule="auto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 xml:space="preserve"> </w:t>
      </w:r>
    </w:p>
    <w:p w14:paraId="7EC7BF45" w14:textId="77777777" w:rsidR="00162DD3" w:rsidRPr="00A7518E" w:rsidRDefault="00162DD3" w:rsidP="00355298">
      <w:pPr>
        <w:spacing w:line="360" w:lineRule="auto"/>
        <w:rPr>
          <w:rFonts w:ascii="宋体" w:eastAsia="宋体" w:hAnsi="宋体"/>
          <w:sz w:val="24"/>
          <w:szCs w:val="24"/>
        </w:rPr>
      </w:pPr>
      <w:r w:rsidRPr="00A7518E">
        <w:rPr>
          <w:rFonts w:ascii="宋体" w:eastAsia="宋体" w:hAnsi="宋体"/>
          <w:sz w:val="24"/>
          <w:szCs w:val="24"/>
        </w:rPr>
        <w:t xml:space="preserve"> </w:t>
      </w:r>
    </w:p>
    <w:p w14:paraId="5001C1C3" w14:textId="04449C48" w:rsidR="00162DD3" w:rsidRPr="00A7518E" w:rsidRDefault="006755F0" w:rsidP="0071535F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经济管理</w:t>
      </w:r>
      <w:r w:rsidR="00162DD3" w:rsidRPr="00A7518E">
        <w:rPr>
          <w:rFonts w:ascii="宋体" w:eastAsia="宋体" w:hAnsi="宋体" w:hint="eastAsia"/>
          <w:sz w:val="24"/>
          <w:szCs w:val="24"/>
        </w:rPr>
        <w:t>学院</w:t>
      </w:r>
    </w:p>
    <w:p w14:paraId="5EBD39FE" w14:textId="0FB58E49" w:rsidR="00D41A93" w:rsidRPr="00A7518E" w:rsidRDefault="000F138E" w:rsidP="0071535F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2021</w:t>
      </w:r>
      <w:r w:rsidRPr="00A7518E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9</w:t>
      </w:r>
      <w:r w:rsidR="00162DD3" w:rsidRPr="00A7518E">
        <w:rPr>
          <w:rFonts w:ascii="宋体" w:eastAsia="宋体" w:hAnsi="宋体"/>
          <w:sz w:val="24"/>
          <w:szCs w:val="24"/>
        </w:rPr>
        <w:t>月</w:t>
      </w:r>
      <w:r w:rsidR="00C87E51">
        <w:rPr>
          <w:rFonts w:ascii="宋体" w:eastAsia="宋体" w:hAnsi="宋体"/>
          <w:sz w:val="24"/>
          <w:szCs w:val="24"/>
        </w:rPr>
        <w:t>1</w:t>
      </w:r>
      <w:r w:rsidR="00162DD3" w:rsidRPr="00A7518E">
        <w:rPr>
          <w:rFonts w:ascii="宋体" w:eastAsia="宋体" w:hAnsi="宋体"/>
          <w:sz w:val="24"/>
          <w:szCs w:val="24"/>
        </w:rPr>
        <w:t>日</w:t>
      </w:r>
    </w:p>
    <w:p w14:paraId="7D420A18" w14:textId="7489094F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8370C8B" w14:textId="02E8F941" w:rsidR="00F53856" w:rsidRPr="00A7518E" w:rsidRDefault="00F53856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CA9C883" w14:textId="77777777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8A1A75A" w14:textId="5268D2FE" w:rsidR="00162DD3" w:rsidRPr="00A7518E" w:rsidRDefault="00A25832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 w:rsidRPr="00A7518E">
        <w:rPr>
          <w:rFonts w:ascii="宋体" w:hAnsi="宋体" w:cs="宋体" w:hint="eastAsia"/>
          <w:b/>
          <w:bCs/>
          <w:kern w:val="0"/>
          <w:sz w:val="30"/>
        </w:rPr>
        <w:t>附件</w:t>
      </w:r>
      <w:r w:rsidR="00C767F3" w:rsidRPr="00A7518E">
        <w:rPr>
          <w:rFonts w:ascii="宋体" w:hAnsi="宋体" w:cs="宋体"/>
          <w:b/>
          <w:bCs/>
          <w:kern w:val="0"/>
          <w:sz w:val="30"/>
        </w:rPr>
        <w:t>1</w:t>
      </w:r>
      <w:r w:rsidRPr="00A7518E">
        <w:rPr>
          <w:rFonts w:ascii="宋体" w:hAnsi="宋体" w:cs="宋体" w:hint="eastAsia"/>
          <w:b/>
          <w:bCs/>
          <w:kern w:val="0"/>
          <w:sz w:val="30"/>
        </w:rPr>
        <w:t>：</w:t>
      </w:r>
      <w:r w:rsidR="00162DD3" w:rsidRPr="00A7518E">
        <w:rPr>
          <w:rFonts w:ascii="宋体" w:hAnsi="宋体" w:cs="宋体" w:hint="eastAsia"/>
          <w:b/>
          <w:bCs/>
          <w:kern w:val="0"/>
          <w:sz w:val="30"/>
        </w:rPr>
        <w:t>中国</w:t>
      </w:r>
      <w:r w:rsidR="00162DD3" w:rsidRPr="00A7518E">
        <w:rPr>
          <w:rFonts w:hint="eastAsia"/>
          <w:b/>
          <w:bCs/>
          <w:sz w:val="30"/>
        </w:rPr>
        <w:t>石油大学（北京）</w:t>
      </w:r>
      <w:r w:rsidR="006755F0">
        <w:rPr>
          <w:rFonts w:hint="eastAsia"/>
          <w:b/>
          <w:bCs/>
          <w:sz w:val="30"/>
        </w:rPr>
        <w:t>经济管理</w:t>
      </w:r>
      <w:r w:rsidR="00162DD3" w:rsidRPr="00A7518E">
        <w:rPr>
          <w:rFonts w:hint="eastAsia"/>
          <w:b/>
          <w:bCs/>
          <w:sz w:val="30"/>
        </w:rPr>
        <w:t>学院“本博一体化”培育资格申请表</w:t>
      </w:r>
    </w:p>
    <w:p w14:paraId="6C9E196F" w14:textId="77777777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A7518E" w:rsidRPr="00A7518E" w14:paraId="06B0501C" w14:textId="77777777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D5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962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  <w:p w14:paraId="0F08EF9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78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670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931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09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946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</w:t>
            </w:r>
          </w:p>
          <w:p w14:paraId="2349ABC9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130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14:paraId="1489CE0C" w14:textId="77777777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45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0DB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D7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博导</w:t>
            </w:r>
            <w:r w:rsidRPr="00A7518E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902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F0F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82B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BAA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4F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14:paraId="4F068DB2" w14:textId="7777777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790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智育成绩</w:t>
            </w:r>
          </w:p>
          <w:p w14:paraId="25D5E17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363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D7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智育排名</w:t>
            </w:r>
          </w:p>
          <w:p w14:paraId="55A8D5E5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6F8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14:paraId="21FAF425" w14:textId="7777777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B3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55C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D1A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综合测评排名</w:t>
            </w:r>
          </w:p>
          <w:p w14:paraId="70EFA0D3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AB73" w14:textId="77777777" w:rsidR="00162DD3" w:rsidRPr="00A7518E" w:rsidRDefault="00162DD3" w:rsidP="00FD58B1">
            <w:pPr>
              <w:ind w:firstLine="420"/>
              <w:rPr>
                <w:szCs w:val="21"/>
              </w:rPr>
            </w:pPr>
          </w:p>
          <w:p w14:paraId="0C332ABB" w14:textId="77777777" w:rsidR="00162DD3" w:rsidRPr="00A7518E" w:rsidRDefault="00162DD3" w:rsidP="00FD58B1">
            <w:pPr>
              <w:rPr>
                <w:szCs w:val="21"/>
              </w:rPr>
            </w:pPr>
          </w:p>
        </w:tc>
      </w:tr>
      <w:tr w:rsidR="00A7518E" w:rsidRPr="00A7518E" w14:paraId="1050D643" w14:textId="7777777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E95D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专业成绩</w:t>
            </w:r>
          </w:p>
          <w:p w14:paraId="272957EC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（智育成绩70%+综测成绩30%）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8FB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3A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770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14:paraId="52E666EF" w14:textId="77777777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243" w14:textId="77777777" w:rsidR="00162DD3" w:rsidRPr="00A7518E" w:rsidRDefault="00162DD3" w:rsidP="00FD58B1">
            <w:pPr>
              <w:spacing w:after="24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学生本人陈述申请原因和个人情况简介：</w:t>
            </w:r>
          </w:p>
          <w:p w14:paraId="7AEA0779" w14:textId="77777777" w:rsidR="00162DD3" w:rsidRPr="00A7518E" w:rsidRDefault="00162DD3" w:rsidP="00FD58B1">
            <w:pPr>
              <w:rPr>
                <w:szCs w:val="21"/>
              </w:rPr>
            </w:pPr>
          </w:p>
          <w:p w14:paraId="7F2DA391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</w:t>
            </w:r>
          </w:p>
          <w:p w14:paraId="14E8E033" w14:textId="77777777" w:rsidR="00162DD3" w:rsidRPr="00A7518E" w:rsidRDefault="00162DD3" w:rsidP="00FD58B1">
            <w:pPr>
              <w:rPr>
                <w:szCs w:val="21"/>
              </w:rPr>
            </w:pPr>
          </w:p>
          <w:p w14:paraId="6E45D535" w14:textId="77777777" w:rsidR="00162DD3" w:rsidRPr="00A7518E" w:rsidRDefault="00162DD3" w:rsidP="00FD58B1">
            <w:pPr>
              <w:rPr>
                <w:szCs w:val="21"/>
              </w:rPr>
            </w:pPr>
          </w:p>
          <w:p w14:paraId="08113709" w14:textId="77777777" w:rsidR="00162DD3" w:rsidRPr="00A7518E" w:rsidRDefault="00162DD3" w:rsidP="00FD58B1">
            <w:pPr>
              <w:rPr>
                <w:szCs w:val="21"/>
              </w:rPr>
            </w:pPr>
          </w:p>
          <w:p w14:paraId="17791396" w14:textId="77777777" w:rsidR="00162DD3" w:rsidRPr="00A7518E" w:rsidRDefault="00162DD3" w:rsidP="00FD58B1">
            <w:pPr>
              <w:rPr>
                <w:szCs w:val="21"/>
              </w:rPr>
            </w:pPr>
          </w:p>
          <w:p w14:paraId="1AF127A1" w14:textId="77777777" w:rsidR="00162DD3" w:rsidRPr="00A7518E" w:rsidRDefault="00162DD3" w:rsidP="00FD58B1">
            <w:pPr>
              <w:rPr>
                <w:szCs w:val="21"/>
              </w:rPr>
            </w:pPr>
          </w:p>
          <w:p w14:paraId="3089FF91" w14:textId="77777777"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申请人：                      年   月   日</w:t>
            </w:r>
          </w:p>
          <w:p w14:paraId="391E1A5E" w14:textId="77777777"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</w:p>
        </w:tc>
      </w:tr>
      <w:tr w:rsidR="00A7518E" w:rsidRPr="00A7518E" w14:paraId="268B06A8" w14:textId="77777777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00B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学生基本情况：</w:t>
            </w:r>
          </w:p>
          <w:p w14:paraId="7DF9924C" w14:textId="77777777" w:rsidR="00162DD3" w:rsidRPr="00A7518E" w:rsidRDefault="00162DD3" w:rsidP="00FD58B1">
            <w:pPr>
              <w:rPr>
                <w:szCs w:val="21"/>
              </w:rPr>
            </w:pPr>
          </w:p>
          <w:p w14:paraId="6A6E7AFF" w14:textId="77777777" w:rsidR="00162DD3" w:rsidRPr="00A7518E" w:rsidRDefault="00162DD3" w:rsidP="00FD58B1">
            <w:pPr>
              <w:rPr>
                <w:szCs w:val="21"/>
              </w:rPr>
            </w:pPr>
          </w:p>
          <w:p w14:paraId="2B717F8D" w14:textId="77777777" w:rsidR="00162DD3" w:rsidRPr="00A7518E" w:rsidRDefault="00162DD3" w:rsidP="00FD58B1">
            <w:pPr>
              <w:rPr>
                <w:szCs w:val="21"/>
              </w:rPr>
            </w:pPr>
          </w:p>
          <w:p w14:paraId="3C3701D0" w14:textId="77777777" w:rsidR="00162DD3" w:rsidRPr="00A7518E" w:rsidRDefault="00162DD3" w:rsidP="00FD58B1">
            <w:pPr>
              <w:rPr>
                <w:szCs w:val="21"/>
              </w:rPr>
            </w:pPr>
          </w:p>
          <w:p w14:paraId="254D6E3E" w14:textId="77777777"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辅导员签名：              年   月   日</w:t>
            </w:r>
          </w:p>
        </w:tc>
      </w:tr>
      <w:tr w:rsidR="00A7518E" w:rsidRPr="00A7518E" w14:paraId="67DD4D8B" w14:textId="77777777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578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</w:t>
            </w:r>
            <w:r w:rsidRPr="00A7518E">
              <w:rPr>
                <w:szCs w:val="21"/>
              </w:rPr>
              <w:t>意见：</w:t>
            </w:r>
          </w:p>
          <w:p w14:paraId="7D8F1FA5" w14:textId="77777777" w:rsidR="00162DD3" w:rsidRPr="00A7518E" w:rsidRDefault="00162DD3" w:rsidP="00FD58B1">
            <w:pPr>
              <w:rPr>
                <w:szCs w:val="21"/>
              </w:rPr>
            </w:pPr>
          </w:p>
          <w:p w14:paraId="76BE0216" w14:textId="77777777" w:rsidR="00162DD3" w:rsidRPr="00A7518E" w:rsidRDefault="00162DD3" w:rsidP="00FD58B1">
            <w:pPr>
              <w:rPr>
                <w:szCs w:val="21"/>
              </w:rPr>
            </w:pPr>
          </w:p>
          <w:p w14:paraId="7262FDA6" w14:textId="77777777" w:rsidR="00162DD3" w:rsidRPr="00A7518E" w:rsidRDefault="00162DD3" w:rsidP="00FD58B1">
            <w:pPr>
              <w:rPr>
                <w:szCs w:val="21"/>
              </w:rPr>
            </w:pPr>
          </w:p>
          <w:p w14:paraId="5AA9CCA7" w14:textId="77777777" w:rsidR="00162DD3" w:rsidRPr="00A7518E" w:rsidRDefault="00162DD3" w:rsidP="00FD58B1">
            <w:pPr>
              <w:ind w:firstLineChars="2700" w:firstLine="567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导师签名：</w:t>
            </w:r>
          </w:p>
          <w:p w14:paraId="3F1D0C8B" w14:textId="77777777"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             年   月   日</w:t>
            </w:r>
          </w:p>
          <w:p w14:paraId="5876FD39" w14:textId="77777777" w:rsidR="00162DD3" w:rsidRPr="00A7518E" w:rsidRDefault="00162DD3" w:rsidP="00FD58B1">
            <w:pPr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</w:t>
            </w:r>
          </w:p>
        </w:tc>
      </w:tr>
      <w:tr w:rsidR="00162DD3" w:rsidRPr="00A7518E" w14:paraId="5C05BDE4" w14:textId="77777777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588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选拔工作领导小组意见</w:t>
            </w:r>
          </w:p>
          <w:p w14:paraId="5C4ACBCB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3C791F56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0DB3F200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4B578F9D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组长签名：               年   月   日</w:t>
            </w:r>
          </w:p>
          <w:p w14:paraId="792D5AEA" w14:textId="77777777" w:rsidR="00162DD3" w:rsidRPr="00A7518E" w:rsidRDefault="00162DD3" w:rsidP="00FD58B1">
            <w:pPr>
              <w:ind w:firstLineChars="2800" w:firstLine="588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（学院公章）                </w:t>
            </w:r>
          </w:p>
        </w:tc>
      </w:tr>
    </w:tbl>
    <w:p w14:paraId="64C0EC02" w14:textId="77777777" w:rsidR="00162DD3" w:rsidRPr="00A7518E" w:rsidRDefault="00162DD3" w:rsidP="00162DD3">
      <w:pPr>
        <w:rPr>
          <w:rFonts w:hint="eastAsia"/>
        </w:rPr>
      </w:pPr>
      <w:bookmarkStart w:id="5" w:name="_GoBack"/>
      <w:bookmarkEnd w:id="5"/>
    </w:p>
    <w:sectPr w:rsidR="00162DD3" w:rsidRPr="00A7518E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2730" w14:textId="77777777" w:rsidR="006A5B8A" w:rsidRDefault="006A5B8A" w:rsidP="00301E69">
      <w:r>
        <w:separator/>
      </w:r>
    </w:p>
  </w:endnote>
  <w:endnote w:type="continuationSeparator" w:id="0">
    <w:p w14:paraId="53B4ADE7" w14:textId="77777777" w:rsidR="006A5B8A" w:rsidRDefault="006A5B8A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7715" w14:textId="77777777" w:rsidR="006A5B8A" w:rsidRDefault="006A5B8A" w:rsidP="00301E69">
      <w:r>
        <w:separator/>
      </w:r>
    </w:p>
  </w:footnote>
  <w:footnote w:type="continuationSeparator" w:id="0">
    <w:p w14:paraId="28EB1943" w14:textId="77777777" w:rsidR="006A5B8A" w:rsidRDefault="006A5B8A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D3"/>
    <w:rsid w:val="00004683"/>
    <w:rsid w:val="00055F02"/>
    <w:rsid w:val="0008308C"/>
    <w:rsid w:val="000B7B15"/>
    <w:rsid w:val="000E1DCB"/>
    <w:rsid w:val="000E71D4"/>
    <w:rsid w:val="000F138E"/>
    <w:rsid w:val="00144366"/>
    <w:rsid w:val="00162DD3"/>
    <w:rsid w:val="001B1911"/>
    <w:rsid w:val="001C4F12"/>
    <w:rsid w:val="001F6037"/>
    <w:rsid w:val="0024187B"/>
    <w:rsid w:val="00253DF7"/>
    <w:rsid w:val="002B301D"/>
    <w:rsid w:val="002F7685"/>
    <w:rsid w:val="00300DE1"/>
    <w:rsid w:val="00301E69"/>
    <w:rsid w:val="003302CA"/>
    <w:rsid w:val="00336C86"/>
    <w:rsid w:val="00343F1F"/>
    <w:rsid w:val="00355298"/>
    <w:rsid w:val="00372362"/>
    <w:rsid w:val="003A176B"/>
    <w:rsid w:val="003B0C73"/>
    <w:rsid w:val="003B65B8"/>
    <w:rsid w:val="00487D88"/>
    <w:rsid w:val="00491ACD"/>
    <w:rsid w:val="004C67E7"/>
    <w:rsid w:val="00513BB3"/>
    <w:rsid w:val="0051736C"/>
    <w:rsid w:val="00530B8D"/>
    <w:rsid w:val="005439FA"/>
    <w:rsid w:val="00581FA6"/>
    <w:rsid w:val="005A5944"/>
    <w:rsid w:val="005E019C"/>
    <w:rsid w:val="00636198"/>
    <w:rsid w:val="00647DB3"/>
    <w:rsid w:val="0066041A"/>
    <w:rsid w:val="006634F2"/>
    <w:rsid w:val="006755F0"/>
    <w:rsid w:val="00685FBA"/>
    <w:rsid w:val="006A5B8A"/>
    <w:rsid w:val="006D1C0C"/>
    <w:rsid w:val="00711E89"/>
    <w:rsid w:val="0071535F"/>
    <w:rsid w:val="00801EF9"/>
    <w:rsid w:val="00833BCC"/>
    <w:rsid w:val="00874725"/>
    <w:rsid w:val="008906B7"/>
    <w:rsid w:val="008941E8"/>
    <w:rsid w:val="008C4601"/>
    <w:rsid w:val="008D47A5"/>
    <w:rsid w:val="00904C3A"/>
    <w:rsid w:val="0095768B"/>
    <w:rsid w:val="00982885"/>
    <w:rsid w:val="009967E3"/>
    <w:rsid w:val="009A677F"/>
    <w:rsid w:val="009C56D3"/>
    <w:rsid w:val="009E276A"/>
    <w:rsid w:val="00A148E1"/>
    <w:rsid w:val="00A25832"/>
    <w:rsid w:val="00A37CF4"/>
    <w:rsid w:val="00A47776"/>
    <w:rsid w:val="00A72B80"/>
    <w:rsid w:val="00A7518E"/>
    <w:rsid w:val="00A97450"/>
    <w:rsid w:val="00AA6E1A"/>
    <w:rsid w:val="00AB62DB"/>
    <w:rsid w:val="00AD261A"/>
    <w:rsid w:val="00AF4169"/>
    <w:rsid w:val="00B63B05"/>
    <w:rsid w:val="00B756EA"/>
    <w:rsid w:val="00C767F3"/>
    <w:rsid w:val="00C87E51"/>
    <w:rsid w:val="00CA300F"/>
    <w:rsid w:val="00CC151B"/>
    <w:rsid w:val="00D41A93"/>
    <w:rsid w:val="00D505DA"/>
    <w:rsid w:val="00DD0DD8"/>
    <w:rsid w:val="00DD2F3F"/>
    <w:rsid w:val="00E1626E"/>
    <w:rsid w:val="00E2469C"/>
    <w:rsid w:val="00E4193A"/>
    <w:rsid w:val="00E54CDF"/>
    <w:rsid w:val="00E57456"/>
    <w:rsid w:val="00E65B9E"/>
    <w:rsid w:val="00EA519C"/>
    <w:rsid w:val="00EB7287"/>
    <w:rsid w:val="00F40D0C"/>
    <w:rsid w:val="00F4663C"/>
    <w:rsid w:val="00F53856"/>
    <w:rsid w:val="00F6592A"/>
    <w:rsid w:val="00F935DB"/>
    <w:rsid w:val="00FD4D09"/>
    <w:rsid w:val="00FE51EA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27B3B"/>
  <w15:chartTrackingRefBased/>
  <w15:docId w15:val="{0D433CF9-88C8-4786-8A11-85AED2F2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DD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62DD3"/>
  </w:style>
  <w:style w:type="paragraph" w:styleId="a5">
    <w:name w:val="Balloon Text"/>
    <w:basedOn w:val="a"/>
    <w:link w:val="a6"/>
    <w:uiPriority w:val="99"/>
    <w:semiHidden/>
    <w:unhideWhenUsed/>
    <w:rsid w:val="00162DD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2DD3"/>
    <w:rPr>
      <w:sz w:val="18"/>
      <w:szCs w:val="18"/>
    </w:rPr>
  </w:style>
  <w:style w:type="character" w:styleId="a7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01E6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01E69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A6E1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A6E1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A6E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6E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A6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大力</dc:creator>
  <cp:keywords/>
  <dc:description/>
  <cp:lastModifiedBy>Admin</cp:lastModifiedBy>
  <cp:revision>12</cp:revision>
  <dcterms:created xsi:type="dcterms:W3CDTF">2021-09-03T00:32:00Z</dcterms:created>
  <dcterms:modified xsi:type="dcterms:W3CDTF">2021-09-06T09:16:00Z</dcterms:modified>
</cp:coreProperties>
</file>