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2CF" w:rsidRDefault="00725642">
      <w:pPr>
        <w:jc w:val="left"/>
        <w:rPr>
          <w:rFonts w:ascii="仿宋_GB2312" w:eastAsia="仿宋_GB2312"/>
          <w:sz w:val="24"/>
          <w:szCs w:val="20"/>
        </w:rPr>
      </w:pPr>
      <w:r>
        <w:rPr>
          <w:rFonts w:ascii="仿宋_GB2312" w:eastAsia="仿宋_GB2312" w:hint="eastAsia"/>
          <w:sz w:val="24"/>
          <w:szCs w:val="20"/>
        </w:rPr>
        <w:t>附件</w:t>
      </w:r>
      <w:r>
        <w:rPr>
          <w:rFonts w:ascii="仿宋_GB2312" w:eastAsia="仿宋_GB2312"/>
          <w:sz w:val="24"/>
          <w:szCs w:val="20"/>
        </w:rPr>
        <w:t>2</w:t>
      </w:r>
      <w:r>
        <w:rPr>
          <w:rFonts w:ascii="仿宋_GB2312" w:eastAsia="仿宋_GB2312" w:hint="eastAsia"/>
          <w:sz w:val="24"/>
          <w:szCs w:val="20"/>
        </w:rPr>
        <w:t>：</w:t>
      </w:r>
    </w:p>
    <w:p w:rsidR="00FC02CF" w:rsidRDefault="00725642">
      <w:pPr>
        <w:spacing w:line="720" w:lineRule="auto"/>
        <w:jc w:val="center"/>
        <w:rPr>
          <w:rFonts w:ascii="方正小标宋简体" w:eastAsia="方正小标宋简体" w:hAnsi="宋体"/>
          <w:bCs/>
          <w:sz w:val="36"/>
          <w:szCs w:val="36"/>
        </w:rPr>
      </w:pPr>
      <w:bookmarkStart w:id="0" w:name="OLE_LINK1"/>
      <w:bookmarkStart w:id="1" w:name="OLE_LINK2"/>
      <w:r>
        <w:rPr>
          <w:rFonts w:ascii="方正小标宋简体" w:eastAsia="方正小标宋简体" w:hAnsi="宋体" w:hint="eastAsia"/>
          <w:bCs/>
          <w:sz w:val="36"/>
          <w:szCs w:val="36"/>
        </w:rPr>
        <w:t>北</w:t>
      </w:r>
      <w:r w:rsidR="000B059E">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京</w:t>
      </w:r>
      <w:r w:rsidR="000B059E">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市</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优</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秀</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学</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生</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干</w:t>
      </w:r>
      <w:r w:rsidR="000B059E">
        <w:rPr>
          <w:rFonts w:ascii="方正小标宋简体" w:eastAsia="方正小标宋简体" w:hAnsi="宋体" w:hint="eastAsia"/>
          <w:bCs/>
          <w:sz w:val="36"/>
          <w:szCs w:val="36"/>
        </w:rPr>
        <w:t xml:space="preserve"> </w:t>
      </w:r>
      <w:r w:rsidR="00CA7FA8">
        <w:rPr>
          <w:rFonts w:ascii="方正小标宋简体" w:eastAsia="方正小标宋简体" w:hAnsi="宋体" w:hint="eastAsia"/>
          <w:bCs/>
          <w:sz w:val="36"/>
          <w:szCs w:val="36"/>
        </w:rPr>
        <w:t>部</w:t>
      </w:r>
      <w:r w:rsidR="000B059E">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登</w:t>
      </w:r>
      <w:r w:rsidR="000B059E">
        <w:rPr>
          <w:rFonts w:ascii="方正小标宋简体" w:eastAsia="方正小标宋简体" w:hAnsi="宋体" w:hint="eastAsia"/>
          <w:bCs/>
          <w:sz w:val="36"/>
          <w:szCs w:val="36"/>
        </w:rPr>
        <w:t xml:space="preserve"> </w:t>
      </w:r>
      <w:bookmarkStart w:id="2" w:name="_GoBack"/>
      <w:bookmarkEnd w:id="2"/>
      <w:r>
        <w:rPr>
          <w:rFonts w:ascii="方正小标宋简体" w:eastAsia="方正小标宋简体" w:hAnsi="宋体" w:hint="eastAsia"/>
          <w:bCs/>
          <w:sz w:val="36"/>
          <w:szCs w:val="36"/>
        </w:rPr>
        <w:t>记</w:t>
      </w:r>
      <w:r w:rsidR="000B059E">
        <w:rPr>
          <w:rFonts w:ascii="方正小标宋简体" w:eastAsia="方正小标宋简体" w:hAnsi="宋体" w:hint="eastAsia"/>
          <w:bCs/>
          <w:sz w:val="36"/>
          <w:szCs w:val="36"/>
        </w:rPr>
        <w:t xml:space="preserve"> </w:t>
      </w:r>
      <w:r>
        <w:rPr>
          <w:rFonts w:ascii="方正小标宋简体" w:eastAsia="方正小标宋简体" w:hAnsi="宋体" w:hint="eastAsia"/>
          <w:bCs/>
          <w:sz w:val="36"/>
          <w:szCs w:val="36"/>
        </w:rPr>
        <w:t>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920"/>
        <w:gridCol w:w="1579"/>
        <w:gridCol w:w="903"/>
      </w:tblGrid>
      <w:tr w:rsidR="00FC02CF" w:rsidTr="00675EC2">
        <w:trPr>
          <w:trHeight w:val="676"/>
          <w:jc w:val="center"/>
        </w:trPr>
        <w:tc>
          <w:tcPr>
            <w:tcW w:w="1365" w:type="dxa"/>
            <w:gridSpan w:val="2"/>
            <w:tcBorders>
              <w:bottom w:val="nil"/>
            </w:tcBorders>
            <w:vAlign w:val="center"/>
          </w:tcPr>
          <w:bookmarkEnd w:id="0"/>
          <w:bookmarkEnd w:id="1"/>
          <w:p w:rsidR="00FC02CF" w:rsidRDefault="00725642">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rsidR="00FC02CF" w:rsidRDefault="002911AA">
            <w:pPr>
              <w:adjustRightInd w:val="0"/>
              <w:snapToGrid w:val="0"/>
              <w:rPr>
                <w:rFonts w:ascii="仿宋_GB2312" w:eastAsia="仿宋_GB2312"/>
                <w:sz w:val="28"/>
              </w:rPr>
            </w:pPr>
            <w:r>
              <w:rPr>
                <w:rFonts w:ascii="仿宋_GB2312" w:eastAsia="仿宋_GB2312" w:hint="eastAsia"/>
                <w:sz w:val="28"/>
              </w:rPr>
              <w:t>马广</w:t>
            </w:r>
          </w:p>
        </w:tc>
        <w:tc>
          <w:tcPr>
            <w:tcW w:w="945" w:type="dxa"/>
            <w:vAlign w:val="center"/>
          </w:tcPr>
          <w:p w:rsidR="00FC02CF" w:rsidRDefault="00725642">
            <w:pPr>
              <w:adjustRightInd w:val="0"/>
              <w:snapToGrid w:val="0"/>
              <w:rPr>
                <w:rFonts w:ascii="仿宋_GB2312" w:eastAsia="仿宋_GB2312"/>
                <w:sz w:val="28"/>
              </w:rPr>
            </w:pPr>
            <w:r>
              <w:rPr>
                <w:rFonts w:ascii="仿宋_GB2312" w:eastAsia="仿宋_GB2312" w:hint="eastAsia"/>
                <w:sz w:val="28"/>
              </w:rPr>
              <w:t>性 别</w:t>
            </w:r>
          </w:p>
        </w:tc>
        <w:tc>
          <w:tcPr>
            <w:tcW w:w="820" w:type="dxa"/>
            <w:gridSpan w:val="2"/>
            <w:vAlign w:val="center"/>
          </w:tcPr>
          <w:p w:rsidR="00FC02CF" w:rsidRDefault="002911AA">
            <w:pPr>
              <w:adjustRightInd w:val="0"/>
              <w:snapToGrid w:val="0"/>
              <w:rPr>
                <w:rFonts w:ascii="仿宋_GB2312" w:eastAsia="仿宋_GB2312"/>
                <w:sz w:val="28"/>
              </w:rPr>
            </w:pPr>
            <w:r>
              <w:rPr>
                <w:rFonts w:ascii="仿宋_GB2312" w:eastAsia="仿宋_GB2312" w:hint="eastAsia"/>
                <w:sz w:val="28"/>
              </w:rPr>
              <w:t>男</w:t>
            </w:r>
          </w:p>
        </w:tc>
        <w:tc>
          <w:tcPr>
            <w:tcW w:w="992" w:type="dxa"/>
            <w:vAlign w:val="center"/>
          </w:tcPr>
          <w:p w:rsidR="00FC02CF" w:rsidRDefault="00725642">
            <w:pPr>
              <w:adjustRightInd w:val="0"/>
              <w:snapToGrid w:val="0"/>
              <w:rPr>
                <w:rFonts w:ascii="仿宋_GB2312" w:eastAsia="仿宋_GB2312"/>
                <w:sz w:val="28"/>
              </w:rPr>
            </w:pPr>
            <w:r>
              <w:rPr>
                <w:rFonts w:ascii="仿宋_GB2312" w:eastAsia="仿宋_GB2312" w:hint="eastAsia"/>
                <w:sz w:val="28"/>
              </w:rPr>
              <w:t>年 龄</w:t>
            </w:r>
          </w:p>
        </w:tc>
        <w:tc>
          <w:tcPr>
            <w:tcW w:w="920" w:type="dxa"/>
            <w:vAlign w:val="center"/>
          </w:tcPr>
          <w:p w:rsidR="00FC02CF" w:rsidRDefault="002911AA">
            <w:pPr>
              <w:adjustRightInd w:val="0"/>
              <w:snapToGrid w:val="0"/>
              <w:rPr>
                <w:rFonts w:ascii="仿宋_GB2312" w:eastAsia="仿宋_GB2312"/>
                <w:sz w:val="28"/>
              </w:rPr>
            </w:pPr>
            <w:r>
              <w:rPr>
                <w:rFonts w:ascii="仿宋_GB2312" w:eastAsia="仿宋_GB2312" w:hint="eastAsia"/>
                <w:sz w:val="28"/>
              </w:rPr>
              <w:t>2</w:t>
            </w:r>
            <w:r>
              <w:rPr>
                <w:rFonts w:ascii="仿宋_GB2312" w:eastAsia="仿宋_GB2312"/>
                <w:sz w:val="28"/>
              </w:rPr>
              <w:t>7</w:t>
            </w:r>
          </w:p>
        </w:tc>
        <w:tc>
          <w:tcPr>
            <w:tcW w:w="1579" w:type="dxa"/>
            <w:vAlign w:val="center"/>
          </w:tcPr>
          <w:p w:rsidR="00FC02CF" w:rsidRDefault="00725642">
            <w:pPr>
              <w:adjustRightInd w:val="0"/>
              <w:snapToGrid w:val="0"/>
              <w:jc w:val="center"/>
              <w:rPr>
                <w:rFonts w:ascii="仿宋_GB2312" w:eastAsia="仿宋_GB2312"/>
                <w:sz w:val="28"/>
              </w:rPr>
            </w:pPr>
            <w:r>
              <w:rPr>
                <w:rFonts w:ascii="仿宋_GB2312" w:eastAsia="仿宋_GB2312" w:hint="eastAsia"/>
                <w:sz w:val="28"/>
              </w:rPr>
              <w:t>民 族</w:t>
            </w:r>
          </w:p>
        </w:tc>
        <w:tc>
          <w:tcPr>
            <w:tcW w:w="903" w:type="dxa"/>
            <w:vAlign w:val="center"/>
          </w:tcPr>
          <w:p w:rsidR="00FC02CF" w:rsidRDefault="002911AA">
            <w:pPr>
              <w:adjustRightInd w:val="0"/>
              <w:snapToGrid w:val="0"/>
              <w:rPr>
                <w:rFonts w:ascii="仿宋_GB2312" w:eastAsia="仿宋_GB2312"/>
                <w:sz w:val="28"/>
              </w:rPr>
            </w:pPr>
            <w:r>
              <w:rPr>
                <w:rFonts w:ascii="仿宋_GB2312" w:eastAsia="仿宋_GB2312" w:hint="eastAsia"/>
                <w:sz w:val="28"/>
              </w:rPr>
              <w:t>回</w:t>
            </w:r>
          </w:p>
        </w:tc>
      </w:tr>
      <w:tr w:rsidR="00FC02CF" w:rsidTr="00675EC2">
        <w:trPr>
          <w:trHeight w:val="219"/>
          <w:jc w:val="center"/>
        </w:trPr>
        <w:tc>
          <w:tcPr>
            <w:tcW w:w="1365" w:type="dxa"/>
            <w:gridSpan w:val="2"/>
            <w:vAlign w:val="center"/>
          </w:tcPr>
          <w:p w:rsidR="00FC02CF" w:rsidRDefault="00725642">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rsidR="00FC02CF" w:rsidRDefault="002911AA">
            <w:pPr>
              <w:adjustRightInd w:val="0"/>
              <w:snapToGrid w:val="0"/>
              <w:rPr>
                <w:rFonts w:ascii="仿宋_GB2312" w:eastAsia="仿宋_GB2312"/>
                <w:sz w:val="28"/>
              </w:rPr>
            </w:pPr>
            <w:r>
              <w:rPr>
                <w:rFonts w:ascii="仿宋_GB2312" w:eastAsia="仿宋_GB2312" w:hint="eastAsia"/>
                <w:sz w:val="28"/>
              </w:rPr>
              <w:t>中共党员</w:t>
            </w:r>
          </w:p>
        </w:tc>
        <w:tc>
          <w:tcPr>
            <w:tcW w:w="1765" w:type="dxa"/>
            <w:gridSpan w:val="3"/>
            <w:vAlign w:val="center"/>
          </w:tcPr>
          <w:p w:rsidR="00FC02CF" w:rsidRDefault="00725642">
            <w:pPr>
              <w:adjustRightInd w:val="0"/>
              <w:snapToGrid w:val="0"/>
              <w:jc w:val="center"/>
              <w:rPr>
                <w:rFonts w:ascii="仿宋_GB2312" w:eastAsia="仿宋_GB2312"/>
                <w:sz w:val="28"/>
                <w:lang w:eastAsia="zh-Hans"/>
              </w:rPr>
            </w:pPr>
            <w:r>
              <w:rPr>
                <w:rFonts w:ascii="仿宋_GB2312" w:eastAsia="仿宋_GB2312" w:hint="eastAsia"/>
                <w:sz w:val="28"/>
              </w:rPr>
              <w:t>排名/总人数（百分比）</w:t>
            </w:r>
          </w:p>
        </w:tc>
        <w:tc>
          <w:tcPr>
            <w:tcW w:w="1912" w:type="dxa"/>
            <w:gridSpan w:val="2"/>
            <w:vAlign w:val="center"/>
          </w:tcPr>
          <w:p w:rsidR="00FC02CF" w:rsidRDefault="002911AA" w:rsidP="002911AA">
            <w:pPr>
              <w:adjustRightInd w:val="0"/>
              <w:snapToGrid w:val="0"/>
              <w:ind w:firstLineChars="100" w:firstLine="280"/>
              <w:rPr>
                <w:rFonts w:ascii="仿宋_GB2312" w:eastAsia="仿宋_GB2312"/>
                <w:sz w:val="28"/>
              </w:rPr>
            </w:pPr>
            <w:r>
              <w:rPr>
                <w:rFonts w:ascii="仿宋_GB2312" w:eastAsia="仿宋_GB2312"/>
                <w:sz w:val="28"/>
              </w:rPr>
              <w:t>1</w:t>
            </w:r>
            <w:r w:rsidR="00725642">
              <w:rPr>
                <w:rFonts w:ascii="仿宋_GB2312" w:eastAsia="仿宋_GB2312" w:hint="eastAsia"/>
                <w:sz w:val="28"/>
              </w:rPr>
              <w:t>/</w:t>
            </w:r>
            <w:r>
              <w:rPr>
                <w:rFonts w:ascii="仿宋_GB2312" w:eastAsia="仿宋_GB2312"/>
                <w:sz w:val="28"/>
              </w:rPr>
              <w:t>41</w:t>
            </w:r>
            <w:r w:rsidR="00725642">
              <w:rPr>
                <w:rFonts w:ascii="仿宋_GB2312" w:eastAsia="仿宋_GB2312" w:hint="eastAsia"/>
                <w:sz w:val="28"/>
              </w:rPr>
              <w:t>（</w:t>
            </w:r>
            <w:r>
              <w:rPr>
                <w:rFonts w:ascii="仿宋_GB2312" w:eastAsia="仿宋_GB2312"/>
                <w:sz w:val="28"/>
              </w:rPr>
              <w:t>2.4%</w:t>
            </w:r>
            <w:r w:rsidR="00725642">
              <w:rPr>
                <w:rFonts w:ascii="仿宋_GB2312" w:eastAsia="仿宋_GB2312" w:hint="eastAsia"/>
                <w:sz w:val="28"/>
              </w:rPr>
              <w:t>）</w:t>
            </w:r>
          </w:p>
        </w:tc>
        <w:tc>
          <w:tcPr>
            <w:tcW w:w="1579" w:type="dxa"/>
            <w:vAlign w:val="center"/>
          </w:tcPr>
          <w:p w:rsidR="00FC02CF" w:rsidRDefault="00725642">
            <w:pPr>
              <w:adjustRightInd w:val="0"/>
              <w:snapToGrid w:val="0"/>
              <w:jc w:val="center"/>
              <w:rPr>
                <w:rFonts w:ascii="仿宋_GB2312" w:eastAsia="仿宋_GB2312"/>
                <w:sz w:val="28"/>
                <w:lang w:eastAsia="zh-Hans"/>
              </w:rPr>
            </w:pPr>
            <w:r>
              <w:rPr>
                <w:rFonts w:ascii="仿宋_GB2312" w:eastAsia="仿宋_GB2312" w:hint="eastAsia"/>
                <w:sz w:val="28"/>
                <w:lang w:eastAsia="zh-Hans"/>
              </w:rPr>
              <w:t>年度志愿</w:t>
            </w:r>
          </w:p>
          <w:p w:rsidR="00FC02CF" w:rsidRDefault="00725642">
            <w:pPr>
              <w:adjustRightInd w:val="0"/>
              <w:snapToGrid w:val="0"/>
              <w:jc w:val="center"/>
              <w:rPr>
                <w:rFonts w:ascii="仿宋_GB2312" w:eastAsia="仿宋_GB2312"/>
                <w:sz w:val="28"/>
              </w:rPr>
            </w:pPr>
            <w:r>
              <w:rPr>
                <w:rFonts w:ascii="仿宋_GB2312" w:eastAsia="仿宋_GB2312" w:hint="eastAsia"/>
                <w:sz w:val="28"/>
                <w:lang w:eastAsia="zh-Hans"/>
              </w:rPr>
              <w:t>服务时长</w:t>
            </w:r>
          </w:p>
        </w:tc>
        <w:tc>
          <w:tcPr>
            <w:tcW w:w="903" w:type="dxa"/>
            <w:vAlign w:val="center"/>
          </w:tcPr>
          <w:p w:rsidR="00FC02CF" w:rsidRDefault="000B3441">
            <w:pPr>
              <w:adjustRightInd w:val="0"/>
              <w:snapToGrid w:val="0"/>
              <w:rPr>
                <w:rFonts w:ascii="仿宋_GB2312" w:eastAsia="仿宋_GB2312"/>
                <w:sz w:val="28"/>
              </w:rPr>
            </w:pPr>
            <w:r>
              <w:rPr>
                <w:rFonts w:ascii="仿宋_GB2312" w:eastAsia="仿宋_GB2312" w:hint="eastAsia"/>
                <w:sz w:val="28"/>
              </w:rPr>
              <w:t>4</w:t>
            </w:r>
            <w:r>
              <w:rPr>
                <w:rFonts w:ascii="仿宋_GB2312" w:eastAsia="仿宋_GB2312"/>
                <w:sz w:val="28"/>
              </w:rPr>
              <w:t>1.5</w:t>
            </w:r>
          </w:p>
        </w:tc>
      </w:tr>
      <w:tr w:rsidR="00FC02CF" w:rsidTr="00675EC2">
        <w:trPr>
          <w:trHeight w:val="580"/>
          <w:jc w:val="center"/>
        </w:trPr>
        <w:tc>
          <w:tcPr>
            <w:tcW w:w="1365" w:type="dxa"/>
            <w:gridSpan w:val="2"/>
            <w:vAlign w:val="center"/>
          </w:tcPr>
          <w:p w:rsidR="00FC02CF" w:rsidRDefault="00725642">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rsidR="00FC02CF" w:rsidRDefault="000B3441">
            <w:pPr>
              <w:adjustRightInd w:val="0"/>
              <w:snapToGrid w:val="0"/>
              <w:rPr>
                <w:rFonts w:ascii="仿宋_GB2312" w:eastAsia="仿宋_GB2312"/>
                <w:sz w:val="28"/>
              </w:rPr>
            </w:pPr>
            <w:r w:rsidRPr="000B3441">
              <w:rPr>
                <w:rFonts w:ascii="仿宋_GB2312" w:eastAsia="仿宋_GB2312" w:hint="eastAsia"/>
                <w:sz w:val="24"/>
              </w:rPr>
              <w:t>中国石油大学（北京）新能源与材料学院新能源科学与工程2</w:t>
            </w:r>
            <w:r w:rsidRPr="000B3441">
              <w:rPr>
                <w:rFonts w:ascii="仿宋_GB2312" w:eastAsia="仿宋_GB2312"/>
                <w:sz w:val="24"/>
              </w:rPr>
              <w:t>023</w:t>
            </w:r>
            <w:r w:rsidRPr="000B3441">
              <w:rPr>
                <w:rFonts w:ascii="仿宋_GB2312" w:eastAsia="仿宋_GB2312" w:hint="eastAsia"/>
                <w:sz w:val="24"/>
              </w:rPr>
              <w:t>级</w:t>
            </w:r>
          </w:p>
        </w:tc>
      </w:tr>
      <w:tr w:rsidR="00FC02CF" w:rsidTr="00675EC2">
        <w:trPr>
          <w:trHeight w:val="673"/>
          <w:jc w:val="center"/>
        </w:trPr>
        <w:tc>
          <w:tcPr>
            <w:tcW w:w="1365" w:type="dxa"/>
            <w:gridSpan w:val="2"/>
            <w:vAlign w:val="center"/>
          </w:tcPr>
          <w:p w:rsidR="00FC02CF" w:rsidRDefault="00725642">
            <w:pPr>
              <w:adjustRightInd w:val="0"/>
              <w:snapToGrid w:val="0"/>
              <w:jc w:val="center"/>
              <w:rPr>
                <w:rFonts w:ascii="仿宋_GB2312" w:eastAsia="仿宋_GB2312"/>
                <w:sz w:val="28"/>
              </w:rPr>
            </w:pPr>
            <w:r>
              <w:rPr>
                <w:rFonts w:ascii="仿宋_GB2312" w:eastAsia="仿宋_GB2312" w:hint="eastAsia"/>
                <w:sz w:val="28"/>
              </w:rPr>
              <w:t xml:space="preserve">校 级 </w:t>
            </w:r>
          </w:p>
          <w:p w:rsidR="00FC02CF" w:rsidRDefault="00725642">
            <w:pPr>
              <w:adjustRightInd w:val="0"/>
              <w:snapToGrid w:val="0"/>
              <w:jc w:val="center"/>
              <w:rPr>
                <w:rFonts w:ascii="仿宋_GB2312" w:eastAsia="仿宋_GB2312"/>
                <w:sz w:val="28"/>
              </w:rPr>
            </w:pPr>
            <w:r>
              <w:rPr>
                <w:rFonts w:ascii="仿宋_GB2312" w:eastAsia="仿宋_GB2312" w:hint="eastAsia"/>
                <w:sz w:val="28"/>
              </w:rPr>
              <w:t>相关荣誉</w:t>
            </w:r>
          </w:p>
        </w:tc>
        <w:tc>
          <w:tcPr>
            <w:tcW w:w="7419" w:type="dxa"/>
            <w:gridSpan w:val="8"/>
            <w:vAlign w:val="center"/>
          </w:tcPr>
          <w:p w:rsidR="00FC02CF" w:rsidRDefault="000B3441">
            <w:pPr>
              <w:adjustRightInd w:val="0"/>
              <w:snapToGrid w:val="0"/>
              <w:rPr>
                <w:rFonts w:ascii="仿宋_GB2312" w:eastAsia="仿宋_GB2312"/>
                <w:sz w:val="28"/>
              </w:rPr>
            </w:pPr>
            <w:r w:rsidRPr="00676609">
              <w:rPr>
                <w:rFonts w:ascii="仿宋_GB2312" w:eastAsia="仿宋_GB2312" w:hint="eastAsia"/>
                <w:sz w:val="24"/>
              </w:rPr>
              <w:t>第三届“全国高校百名研究生党员标兵”、校长奖、校优秀共产党员、校三好学生</w:t>
            </w:r>
            <w:r w:rsidR="00EC4C98">
              <w:rPr>
                <w:rFonts w:ascii="仿宋_GB2312" w:eastAsia="仿宋_GB2312" w:hint="eastAsia"/>
                <w:sz w:val="24"/>
              </w:rPr>
              <w:t>、校优秀学生干部</w:t>
            </w:r>
          </w:p>
        </w:tc>
      </w:tr>
      <w:tr w:rsidR="00FC02CF" w:rsidTr="00675EC2">
        <w:trPr>
          <w:trHeight w:val="5172"/>
          <w:jc w:val="center"/>
        </w:trPr>
        <w:tc>
          <w:tcPr>
            <w:tcW w:w="735" w:type="dxa"/>
            <w:vAlign w:val="center"/>
          </w:tcPr>
          <w:p w:rsidR="00FC02CF" w:rsidRDefault="00725642">
            <w:pPr>
              <w:ind w:left="111"/>
              <w:jc w:val="center"/>
              <w:rPr>
                <w:rFonts w:ascii="仿宋_GB2312" w:eastAsia="仿宋_GB2312"/>
                <w:sz w:val="28"/>
              </w:rPr>
            </w:pPr>
            <w:r>
              <w:rPr>
                <w:rFonts w:ascii="仿宋_GB2312" w:eastAsia="仿宋_GB2312" w:hint="eastAsia"/>
                <w:sz w:val="28"/>
              </w:rPr>
              <w:t>主</w:t>
            </w:r>
          </w:p>
          <w:p w:rsidR="00FC02CF" w:rsidRDefault="00FC02CF">
            <w:pPr>
              <w:ind w:left="111"/>
              <w:jc w:val="center"/>
              <w:rPr>
                <w:rFonts w:ascii="仿宋_GB2312" w:eastAsia="仿宋_GB2312"/>
                <w:sz w:val="28"/>
              </w:rPr>
            </w:pPr>
          </w:p>
          <w:p w:rsidR="00FC02CF" w:rsidRDefault="00725642">
            <w:pPr>
              <w:ind w:left="111"/>
              <w:jc w:val="center"/>
              <w:rPr>
                <w:rFonts w:ascii="仿宋_GB2312" w:eastAsia="仿宋_GB2312"/>
                <w:sz w:val="28"/>
              </w:rPr>
            </w:pPr>
            <w:r>
              <w:rPr>
                <w:rFonts w:ascii="仿宋_GB2312" w:eastAsia="仿宋_GB2312" w:hint="eastAsia"/>
                <w:sz w:val="28"/>
              </w:rPr>
              <w:t>要</w:t>
            </w:r>
          </w:p>
          <w:p w:rsidR="00FC02CF" w:rsidRDefault="00FC02CF">
            <w:pPr>
              <w:ind w:left="111"/>
              <w:jc w:val="center"/>
              <w:rPr>
                <w:rFonts w:ascii="仿宋_GB2312" w:eastAsia="仿宋_GB2312"/>
                <w:sz w:val="28"/>
              </w:rPr>
            </w:pPr>
          </w:p>
          <w:p w:rsidR="00FC02CF" w:rsidRDefault="00725642">
            <w:pPr>
              <w:ind w:left="111"/>
              <w:jc w:val="center"/>
              <w:rPr>
                <w:rFonts w:ascii="仿宋_GB2312" w:eastAsia="仿宋_GB2312"/>
                <w:sz w:val="28"/>
              </w:rPr>
            </w:pPr>
            <w:r>
              <w:rPr>
                <w:rFonts w:ascii="仿宋_GB2312" w:eastAsia="仿宋_GB2312" w:hint="eastAsia"/>
                <w:sz w:val="28"/>
              </w:rPr>
              <w:t>事</w:t>
            </w:r>
          </w:p>
          <w:p w:rsidR="00FC02CF" w:rsidRDefault="00FC02CF">
            <w:pPr>
              <w:ind w:left="111"/>
              <w:jc w:val="center"/>
              <w:rPr>
                <w:rFonts w:ascii="仿宋_GB2312" w:eastAsia="仿宋_GB2312"/>
                <w:sz w:val="28"/>
              </w:rPr>
            </w:pPr>
          </w:p>
          <w:p w:rsidR="00FC02CF" w:rsidRDefault="00725642">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马广，男，回族，</w:t>
            </w:r>
            <w:r w:rsidRPr="00675EC2">
              <w:rPr>
                <w:rFonts w:eastAsia="仿宋_GB2312" w:hint="eastAsia"/>
                <w:b/>
                <w:bCs/>
                <w:sz w:val="24"/>
              </w:rPr>
              <w:t>中共党员</w:t>
            </w:r>
            <w:r w:rsidRPr="00675EC2">
              <w:rPr>
                <w:rFonts w:eastAsia="仿宋_GB2312" w:hint="eastAsia"/>
                <w:sz w:val="24"/>
              </w:rPr>
              <w:t>，</w:t>
            </w:r>
            <w:bookmarkStart w:id="3" w:name="_Hlk99961984"/>
            <w:r w:rsidRPr="00675EC2">
              <w:rPr>
                <w:rFonts w:eastAsia="仿宋_GB2312" w:hint="eastAsia"/>
                <w:sz w:val="24"/>
              </w:rPr>
              <w:t>中国石油大学（北京）新能源科学与工程专业博士研究生，</w:t>
            </w:r>
            <w:r w:rsidRPr="00675EC2">
              <w:rPr>
                <w:rFonts w:eastAsia="仿宋_GB2312" w:hint="eastAsia"/>
                <w:b/>
                <w:sz w:val="24"/>
              </w:rPr>
              <w:t>专业排名第一</w:t>
            </w:r>
            <w:r w:rsidRPr="00675EC2">
              <w:rPr>
                <w:rFonts w:eastAsia="仿宋_GB2312" w:hint="eastAsia"/>
                <w:sz w:val="24"/>
              </w:rPr>
              <w:t>。他坚持以习近平新时代中国特色社会主义思想为指导，深刻领悟“两个确立”的决定性意义</w:t>
            </w:r>
            <w:r w:rsidRPr="00675EC2">
              <w:rPr>
                <w:rFonts w:eastAsia="仿宋_GB2312" w:hint="eastAsia"/>
                <w:sz w:val="24"/>
              </w:rPr>
              <w:t>,</w:t>
            </w:r>
            <w:r w:rsidRPr="00675EC2">
              <w:rPr>
                <w:rFonts w:eastAsia="仿宋_GB2312" w:hint="eastAsia"/>
                <w:sz w:val="24"/>
              </w:rPr>
              <w:t>不断增强“四个意识”、坚定“四个自信”、做到“两个维护”。他自觉将服务国家“双碳”目标作为使命担当，以科研骨干身份参与</w:t>
            </w:r>
            <w:r w:rsidRPr="00675EC2">
              <w:rPr>
                <w:rFonts w:eastAsia="仿宋_GB2312" w:hint="eastAsia"/>
                <w:b/>
                <w:sz w:val="24"/>
              </w:rPr>
              <w:t>国家自然科学基金重点项目</w:t>
            </w:r>
            <w:r w:rsidRPr="00675EC2">
              <w:rPr>
                <w:rFonts w:eastAsia="仿宋_GB2312" w:hint="eastAsia"/>
                <w:b/>
                <w:sz w:val="24"/>
              </w:rPr>
              <w:t>1</w:t>
            </w:r>
            <w:r w:rsidRPr="00675EC2">
              <w:rPr>
                <w:rFonts w:eastAsia="仿宋_GB2312" w:hint="eastAsia"/>
                <w:b/>
                <w:sz w:val="24"/>
              </w:rPr>
              <w:t>项，面上项目</w:t>
            </w:r>
            <w:r w:rsidRPr="00675EC2">
              <w:rPr>
                <w:rFonts w:eastAsia="仿宋_GB2312" w:hint="eastAsia"/>
                <w:b/>
                <w:sz w:val="24"/>
              </w:rPr>
              <w:t>2</w:t>
            </w:r>
            <w:r w:rsidRPr="00675EC2">
              <w:rPr>
                <w:rFonts w:eastAsia="仿宋_GB2312" w:hint="eastAsia"/>
                <w:b/>
                <w:sz w:val="24"/>
              </w:rPr>
              <w:t>项</w:t>
            </w:r>
            <w:r w:rsidRPr="00675EC2">
              <w:rPr>
                <w:rFonts w:eastAsia="仿宋_GB2312" w:hint="eastAsia"/>
                <w:sz w:val="24"/>
              </w:rPr>
              <w:t>，攻关突破“高渗透性流体物理剥离技术”，助力解决储能电池容量低、寿命短的“卡脖子”问题；先后</w:t>
            </w:r>
            <w:r w:rsidRPr="00675EC2">
              <w:rPr>
                <w:rFonts w:eastAsia="仿宋_GB2312" w:hint="eastAsia"/>
                <w:b/>
                <w:sz w:val="24"/>
              </w:rPr>
              <w:t>发表</w:t>
            </w:r>
            <w:r w:rsidRPr="00675EC2">
              <w:rPr>
                <w:rFonts w:eastAsia="仿宋_GB2312" w:hint="eastAsia"/>
                <w:b/>
                <w:sz w:val="24"/>
              </w:rPr>
              <w:t>SCI</w:t>
            </w:r>
            <w:r w:rsidRPr="00675EC2">
              <w:rPr>
                <w:rFonts w:eastAsia="仿宋_GB2312" w:hint="eastAsia"/>
                <w:b/>
                <w:sz w:val="24"/>
              </w:rPr>
              <w:t>论文</w:t>
            </w:r>
            <w:r>
              <w:rPr>
                <w:rFonts w:eastAsia="仿宋_GB2312"/>
                <w:b/>
                <w:sz w:val="24"/>
              </w:rPr>
              <w:t>20</w:t>
            </w:r>
            <w:r w:rsidRPr="00675EC2">
              <w:rPr>
                <w:rFonts w:eastAsia="仿宋_GB2312" w:hint="eastAsia"/>
                <w:b/>
                <w:sz w:val="24"/>
              </w:rPr>
              <w:t>篇</w:t>
            </w:r>
            <w:r>
              <w:rPr>
                <w:rFonts w:eastAsia="仿宋_GB2312" w:hint="eastAsia"/>
                <w:b/>
                <w:sz w:val="24"/>
              </w:rPr>
              <w:t>（封面论文</w:t>
            </w:r>
            <w:r>
              <w:rPr>
                <w:rFonts w:eastAsia="仿宋_GB2312" w:hint="eastAsia"/>
                <w:b/>
                <w:sz w:val="24"/>
              </w:rPr>
              <w:t>1</w:t>
            </w:r>
            <w:r>
              <w:rPr>
                <w:rFonts w:eastAsia="仿宋_GB2312" w:hint="eastAsia"/>
                <w:b/>
                <w:sz w:val="24"/>
              </w:rPr>
              <w:t>篇）</w:t>
            </w:r>
            <w:r w:rsidRPr="00675EC2">
              <w:rPr>
                <w:rFonts w:eastAsia="仿宋_GB2312" w:hint="eastAsia"/>
                <w:sz w:val="24"/>
              </w:rPr>
              <w:t>，</w:t>
            </w:r>
            <w:r w:rsidRPr="00675EC2">
              <w:rPr>
                <w:rFonts w:eastAsia="仿宋_GB2312" w:hint="eastAsia"/>
                <w:b/>
                <w:sz w:val="24"/>
              </w:rPr>
              <w:t>申请国家发明专利</w:t>
            </w:r>
            <w:r>
              <w:rPr>
                <w:rFonts w:eastAsia="仿宋_GB2312"/>
                <w:b/>
                <w:sz w:val="24"/>
              </w:rPr>
              <w:t>4</w:t>
            </w:r>
            <w:r w:rsidRPr="00675EC2">
              <w:rPr>
                <w:rFonts w:eastAsia="仿宋_GB2312" w:hint="eastAsia"/>
                <w:b/>
                <w:sz w:val="24"/>
              </w:rPr>
              <w:t>件</w:t>
            </w:r>
            <w:r w:rsidRPr="00675EC2">
              <w:rPr>
                <w:rFonts w:eastAsia="仿宋_GB2312" w:hint="eastAsia"/>
                <w:sz w:val="24"/>
              </w:rPr>
              <w:t>。曾获评第三批</w:t>
            </w:r>
            <w:r w:rsidRPr="00675EC2">
              <w:rPr>
                <w:rFonts w:eastAsia="仿宋_GB2312" w:hint="eastAsia"/>
                <w:b/>
                <w:sz w:val="24"/>
              </w:rPr>
              <w:t>全国高校“百名研究生党员标兵”</w:t>
            </w:r>
            <w:r w:rsidRPr="00675EC2">
              <w:rPr>
                <w:rFonts w:eastAsia="仿宋_GB2312" w:hint="eastAsia"/>
                <w:sz w:val="24"/>
              </w:rPr>
              <w:t>、</w:t>
            </w:r>
            <w:r w:rsidRPr="00675EC2">
              <w:rPr>
                <w:rFonts w:eastAsia="仿宋_GB2312" w:hint="eastAsia"/>
                <w:b/>
                <w:sz w:val="24"/>
              </w:rPr>
              <w:t>研究生国家奖学金</w:t>
            </w:r>
            <w:r>
              <w:rPr>
                <w:rFonts w:eastAsia="仿宋_GB2312" w:hint="eastAsia"/>
                <w:sz w:val="24"/>
              </w:rPr>
              <w:t>、</w:t>
            </w:r>
            <w:r w:rsidRPr="00675EC2">
              <w:rPr>
                <w:rFonts w:eastAsia="仿宋_GB2312" w:hint="eastAsia"/>
                <w:b/>
                <w:sz w:val="24"/>
              </w:rPr>
              <w:t>校长奖</w:t>
            </w:r>
            <w:r w:rsidRPr="00675EC2">
              <w:rPr>
                <w:rFonts w:eastAsia="仿宋_GB2312" w:hint="eastAsia"/>
                <w:sz w:val="24"/>
              </w:rPr>
              <w:t>等荣誉</w:t>
            </w:r>
            <w:r>
              <w:rPr>
                <w:rFonts w:eastAsia="仿宋_GB2312" w:hint="eastAsia"/>
                <w:sz w:val="24"/>
              </w:rPr>
              <w:t>近</w:t>
            </w:r>
            <w:r>
              <w:rPr>
                <w:rFonts w:eastAsia="仿宋_GB2312"/>
                <w:sz w:val="24"/>
              </w:rPr>
              <w:t>50</w:t>
            </w:r>
            <w:r w:rsidRPr="00675EC2">
              <w:rPr>
                <w:rFonts w:eastAsia="仿宋_GB2312" w:hint="eastAsia"/>
                <w:sz w:val="24"/>
              </w:rPr>
              <w:t>项。特别在创新创业方面特长优势突出，个人先后在“互联网</w:t>
            </w:r>
            <w:r w:rsidRPr="00675EC2">
              <w:rPr>
                <w:rFonts w:eastAsia="仿宋_GB2312" w:hint="eastAsia"/>
                <w:sz w:val="24"/>
              </w:rPr>
              <w:t>+</w:t>
            </w:r>
            <w:r w:rsidRPr="00675EC2">
              <w:rPr>
                <w:rFonts w:eastAsia="仿宋_GB2312" w:hint="eastAsia"/>
                <w:sz w:val="24"/>
              </w:rPr>
              <w:t>”、“挑战杯”、“创青春”等高水平创新创业竞赛中获得</w:t>
            </w:r>
            <w:r w:rsidRPr="00675EC2">
              <w:rPr>
                <w:rFonts w:eastAsia="仿宋_GB2312" w:hint="eastAsia"/>
                <w:b/>
                <w:sz w:val="24"/>
              </w:rPr>
              <w:t>国家级金奖</w:t>
            </w:r>
            <w:r w:rsidRPr="00675EC2">
              <w:rPr>
                <w:rFonts w:eastAsia="仿宋_GB2312" w:hint="eastAsia"/>
                <w:b/>
                <w:sz w:val="24"/>
              </w:rPr>
              <w:t>3</w:t>
            </w:r>
            <w:r w:rsidRPr="00675EC2">
              <w:rPr>
                <w:rFonts w:eastAsia="仿宋_GB2312" w:hint="eastAsia"/>
                <w:b/>
                <w:sz w:val="24"/>
              </w:rPr>
              <w:t>项、银奖</w:t>
            </w:r>
            <w:r w:rsidR="00F05B17">
              <w:rPr>
                <w:rFonts w:eastAsia="仿宋_GB2312"/>
                <w:b/>
                <w:sz w:val="24"/>
              </w:rPr>
              <w:t>5</w:t>
            </w:r>
            <w:r w:rsidRPr="00675EC2">
              <w:rPr>
                <w:rFonts w:eastAsia="仿宋_GB2312" w:hint="eastAsia"/>
                <w:b/>
                <w:sz w:val="24"/>
              </w:rPr>
              <w:t>项、铜奖</w:t>
            </w:r>
            <w:r w:rsidRPr="00675EC2">
              <w:rPr>
                <w:rFonts w:eastAsia="仿宋_GB2312" w:hint="eastAsia"/>
                <w:b/>
                <w:sz w:val="24"/>
              </w:rPr>
              <w:t>7</w:t>
            </w:r>
            <w:r w:rsidRPr="00675EC2">
              <w:rPr>
                <w:rFonts w:eastAsia="仿宋_GB2312" w:hint="eastAsia"/>
                <w:b/>
                <w:sz w:val="24"/>
              </w:rPr>
              <w:t>项，省部级奖</w:t>
            </w:r>
            <w:r>
              <w:rPr>
                <w:rFonts w:eastAsia="仿宋_GB2312" w:hint="eastAsia"/>
                <w:b/>
                <w:sz w:val="24"/>
              </w:rPr>
              <w:t>近</w:t>
            </w:r>
            <w:r>
              <w:rPr>
                <w:rFonts w:eastAsia="仿宋_GB2312"/>
                <w:b/>
                <w:sz w:val="24"/>
              </w:rPr>
              <w:t>3</w:t>
            </w:r>
            <w:r w:rsidRPr="00675EC2">
              <w:rPr>
                <w:rFonts w:eastAsia="仿宋_GB2312" w:hint="eastAsia"/>
                <w:b/>
                <w:sz w:val="24"/>
              </w:rPr>
              <w:t>0</w:t>
            </w:r>
            <w:r w:rsidRPr="00675EC2">
              <w:rPr>
                <w:rFonts w:eastAsia="仿宋_GB2312" w:hint="eastAsia"/>
                <w:b/>
                <w:sz w:val="24"/>
              </w:rPr>
              <w:t>项</w:t>
            </w:r>
            <w:r w:rsidRPr="00675EC2">
              <w:rPr>
                <w:rFonts w:eastAsia="仿宋_GB2312" w:hint="eastAsia"/>
                <w:sz w:val="24"/>
              </w:rPr>
              <w:t>。</w:t>
            </w:r>
          </w:p>
          <w:bookmarkEnd w:id="3"/>
          <w:p w:rsidR="00675EC2" w:rsidRPr="00675EC2" w:rsidRDefault="00675EC2" w:rsidP="00675EC2">
            <w:pPr>
              <w:spacing w:beforeLines="20" w:before="62"/>
              <w:ind w:firstLineChars="200" w:firstLine="482"/>
              <w:rPr>
                <w:rFonts w:eastAsia="仿宋_GB2312"/>
                <w:b/>
                <w:sz w:val="24"/>
              </w:rPr>
            </w:pPr>
            <w:r w:rsidRPr="00675EC2">
              <w:rPr>
                <w:rFonts w:eastAsia="仿宋_GB2312" w:hint="eastAsia"/>
                <w:b/>
                <w:sz w:val="24"/>
              </w:rPr>
              <w:t>一、初心如磐，在脚踏实地中践行责任担当</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作为一名研究生党员，他将个人理想信念融入到党和国家事业之中，以实际行动展现当代青年学生党员的责任担当和价值追求。</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一是强化政治意识，做坚定理想信念的表率。他不忘初心，牢记使命，积极带领氢能科学与工程第二党支部参与党员先锋工程和红色“</w:t>
            </w:r>
            <w:r w:rsidRPr="00675EC2">
              <w:rPr>
                <w:rFonts w:eastAsia="仿宋_GB2312" w:hint="eastAsia"/>
                <w:sz w:val="24"/>
              </w:rPr>
              <w:t>1+1</w:t>
            </w:r>
            <w:r w:rsidRPr="00675EC2">
              <w:rPr>
                <w:rFonts w:eastAsia="仿宋_GB2312" w:hint="eastAsia"/>
                <w:sz w:val="24"/>
              </w:rPr>
              <w:t>”活动。探索党员培养新模式，开展“氢先锋”“氢领航”“氢辅导”“氢故事”和“氢明星”系列“双碳”实践活动，通过建立“四有”学习模式，有效创新支部学习机制，丰富组织生活形式，提升党员教育成效，支部获评</w:t>
            </w:r>
            <w:r w:rsidRPr="00675EC2">
              <w:rPr>
                <w:rFonts w:eastAsia="仿宋_GB2312" w:hint="eastAsia"/>
                <w:b/>
                <w:sz w:val="24"/>
              </w:rPr>
              <w:t>第四批“全国党建工作样板支部”培育创建单位</w:t>
            </w:r>
            <w:r w:rsidRPr="00675EC2">
              <w:rPr>
                <w:rFonts w:eastAsia="仿宋_GB2312" w:hint="eastAsia"/>
                <w:sz w:val="24"/>
              </w:rPr>
              <w:t>。</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二是锤炼品德修为，做帮助服务社会的表率。他厚植为民情怀，带领支部积极联系企事业单位、社区和农村，组织青年支部党员走出校园，深入基层一线和田间地头开展社会服务，创新“四个一”实践服务机制，围绕实践服务坚持每年开展“</w:t>
            </w:r>
            <w:r w:rsidRPr="00675EC2">
              <w:rPr>
                <w:rFonts w:eastAsia="仿宋_GB2312" w:hint="eastAsia"/>
                <w:sz w:val="24"/>
              </w:rPr>
              <w:t>1</w:t>
            </w:r>
            <w:r w:rsidRPr="00675EC2">
              <w:rPr>
                <w:rFonts w:eastAsia="仿宋_GB2312" w:hint="eastAsia"/>
                <w:sz w:val="24"/>
              </w:rPr>
              <w:t>次主题调研、</w:t>
            </w:r>
            <w:r w:rsidRPr="00675EC2">
              <w:rPr>
                <w:rFonts w:eastAsia="仿宋_GB2312" w:hint="eastAsia"/>
                <w:sz w:val="24"/>
              </w:rPr>
              <w:t>1</w:t>
            </w:r>
            <w:r w:rsidRPr="00675EC2">
              <w:rPr>
                <w:rFonts w:eastAsia="仿宋_GB2312" w:hint="eastAsia"/>
                <w:sz w:val="24"/>
              </w:rPr>
              <w:t>次交流研讨、</w:t>
            </w:r>
            <w:r w:rsidRPr="00675EC2">
              <w:rPr>
                <w:rFonts w:eastAsia="仿宋_GB2312" w:hint="eastAsia"/>
                <w:sz w:val="24"/>
              </w:rPr>
              <w:t>1</w:t>
            </w:r>
            <w:r w:rsidRPr="00675EC2">
              <w:rPr>
                <w:rFonts w:eastAsia="仿宋_GB2312" w:hint="eastAsia"/>
                <w:sz w:val="24"/>
              </w:rPr>
              <w:t>次主题党日、</w:t>
            </w:r>
            <w:r w:rsidRPr="00675EC2">
              <w:rPr>
                <w:rFonts w:eastAsia="仿宋_GB2312" w:hint="eastAsia"/>
                <w:sz w:val="24"/>
              </w:rPr>
              <w:t>1</w:t>
            </w:r>
            <w:r w:rsidRPr="00675EC2">
              <w:rPr>
                <w:rFonts w:eastAsia="仿宋_GB2312" w:hint="eastAsia"/>
                <w:sz w:val="24"/>
              </w:rPr>
              <w:t>次深度实践”，引导身边党员自觉树立服务国家社会的责任担当，支部获评</w:t>
            </w:r>
            <w:r w:rsidRPr="00675EC2">
              <w:rPr>
                <w:rFonts w:eastAsia="仿宋_GB2312" w:hint="eastAsia"/>
                <w:b/>
                <w:sz w:val="24"/>
              </w:rPr>
              <w:t>北京市红色“</w:t>
            </w:r>
            <w:r w:rsidRPr="00675EC2">
              <w:rPr>
                <w:rFonts w:eastAsia="仿宋_GB2312" w:hint="eastAsia"/>
                <w:b/>
                <w:sz w:val="24"/>
              </w:rPr>
              <w:t>1+1</w:t>
            </w:r>
            <w:r w:rsidRPr="00675EC2">
              <w:rPr>
                <w:rFonts w:eastAsia="仿宋_GB2312" w:hint="eastAsia"/>
                <w:b/>
                <w:sz w:val="24"/>
              </w:rPr>
              <w:t>”示范活动优秀奖</w:t>
            </w:r>
            <w:r w:rsidRPr="00675EC2">
              <w:rPr>
                <w:rFonts w:eastAsia="仿宋_GB2312" w:hint="eastAsia"/>
                <w:sz w:val="24"/>
              </w:rPr>
              <w:t>。</w:t>
            </w:r>
          </w:p>
          <w:p w:rsidR="00675EC2" w:rsidRPr="00675EC2" w:rsidRDefault="00675EC2" w:rsidP="00675EC2">
            <w:pPr>
              <w:spacing w:beforeLines="20" w:before="62"/>
              <w:ind w:firstLineChars="200" w:firstLine="482"/>
              <w:rPr>
                <w:rFonts w:eastAsia="仿宋_GB2312"/>
                <w:b/>
                <w:bCs/>
                <w:sz w:val="24"/>
              </w:rPr>
            </w:pPr>
            <w:r w:rsidRPr="00675EC2">
              <w:rPr>
                <w:rFonts w:eastAsia="仿宋_GB2312" w:hint="eastAsia"/>
                <w:b/>
                <w:sz w:val="24"/>
              </w:rPr>
              <w:t>二、匠心筑梦，在贡献国家科技自立自强中争做“双碳”先锋</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作为一名博士研究生，以习近平总书记给学校重要回信精神为指引，自觉将贡献国家科技自立自强作为使命担当，立足所在学科特点，聚焦氢能储能产业发展需求，助力国家“双碳”目标实现，以扎实行动答好“强国建设，</w:t>
            </w:r>
            <w:r w:rsidRPr="00675EC2">
              <w:rPr>
                <w:rFonts w:eastAsia="仿宋_GB2312" w:hint="eastAsia"/>
                <w:sz w:val="24"/>
              </w:rPr>
              <w:lastRenderedPageBreak/>
              <w:t>高校研究生何为”的时代课题。</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一是守正创新，做关键技术攻关之先锋。首创“高渗透性流体物理剥离技术”制备高性能电极材料应用于储能电池中，助力解决电池容量低、寿命短的“卡脖子”难题，</w:t>
            </w:r>
            <w:r w:rsidRPr="00675EC2">
              <w:rPr>
                <w:rFonts w:eastAsia="仿宋_GB2312" w:hint="eastAsia"/>
                <w:b/>
                <w:sz w:val="24"/>
              </w:rPr>
              <w:t>已发表</w:t>
            </w:r>
            <w:r w:rsidRPr="00675EC2">
              <w:rPr>
                <w:rFonts w:eastAsia="仿宋_GB2312" w:hint="eastAsia"/>
                <w:b/>
                <w:sz w:val="24"/>
              </w:rPr>
              <w:t>SCI</w:t>
            </w:r>
            <w:r w:rsidRPr="00675EC2">
              <w:rPr>
                <w:rFonts w:eastAsia="仿宋_GB2312" w:hint="eastAsia"/>
                <w:b/>
                <w:sz w:val="24"/>
              </w:rPr>
              <w:t>论文</w:t>
            </w:r>
            <w:r>
              <w:rPr>
                <w:rFonts w:eastAsia="仿宋_GB2312"/>
                <w:b/>
                <w:sz w:val="24"/>
              </w:rPr>
              <w:t>20</w:t>
            </w:r>
            <w:r w:rsidRPr="00675EC2">
              <w:rPr>
                <w:rFonts w:eastAsia="仿宋_GB2312" w:hint="eastAsia"/>
                <w:b/>
                <w:sz w:val="24"/>
              </w:rPr>
              <w:t>篇</w:t>
            </w:r>
            <w:r>
              <w:rPr>
                <w:rFonts w:eastAsia="仿宋_GB2312" w:hint="eastAsia"/>
                <w:b/>
                <w:sz w:val="24"/>
              </w:rPr>
              <w:t>（封面论文</w:t>
            </w:r>
            <w:r>
              <w:rPr>
                <w:rFonts w:eastAsia="仿宋_GB2312" w:hint="eastAsia"/>
                <w:b/>
                <w:sz w:val="24"/>
              </w:rPr>
              <w:t>1</w:t>
            </w:r>
            <w:r>
              <w:rPr>
                <w:rFonts w:eastAsia="仿宋_GB2312" w:hint="eastAsia"/>
                <w:b/>
                <w:sz w:val="24"/>
              </w:rPr>
              <w:t>篇）</w:t>
            </w:r>
            <w:r w:rsidRPr="00675EC2">
              <w:rPr>
                <w:rFonts w:eastAsia="仿宋_GB2312" w:hint="eastAsia"/>
                <w:b/>
                <w:sz w:val="24"/>
              </w:rPr>
              <w:t>，申请国家发明专利</w:t>
            </w:r>
            <w:r>
              <w:rPr>
                <w:rFonts w:eastAsia="仿宋_GB2312"/>
                <w:b/>
                <w:sz w:val="24"/>
              </w:rPr>
              <w:t>4</w:t>
            </w:r>
            <w:r w:rsidRPr="00675EC2">
              <w:rPr>
                <w:rFonts w:eastAsia="仿宋_GB2312" w:hint="eastAsia"/>
                <w:b/>
                <w:sz w:val="24"/>
              </w:rPr>
              <w:t>件</w:t>
            </w:r>
            <w:r w:rsidRPr="00675EC2">
              <w:rPr>
                <w:rFonts w:eastAsia="仿宋_GB2312" w:hint="eastAsia"/>
                <w:sz w:val="24"/>
              </w:rPr>
              <w:t>。</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二是上下求索，做创新创业之先锋。他始终坚持做有用的科研，借着“大众创业、万众创新”的东风，组建“烯未来”团队（下设</w:t>
            </w:r>
            <w:r w:rsidRPr="00675EC2">
              <w:rPr>
                <w:rFonts w:eastAsia="仿宋_GB2312" w:hint="eastAsia"/>
                <w:sz w:val="24"/>
              </w:rPr>
              <w:t>6</w:t>
            </w:r>
            <w:r w:rsidRPr="00675EC2">
              <w:rPr>
                <w:rFonts w:eastAsia="仿宋_GB2312" w:hint="eastAsia"/>
                <w:sz w:val="24"/>
              </w:rPr>
              <w:t>支高水平竞赛队伍）参加创新创业比赛，团队先后获得“互联网</w:t>
            </w:r>
            <w:r w:rsidRPr="00675EC2">
              <w:rPr>
                <w:rFonts w:eastAsia="仿宋_GB2312" w:hint="eastAsia"/>
                <w:sz w:val="24"/>
              </w:rPr>
              <w:t>+</w:t>
            </w:r>
            <w:r w:rsidRPr="00675EC2">
              <w:rPr>
                <w:rFonts w:eastAsia="仿宋_GB2312" w:hint="eastAsia"/>
                <w:sz w:val="24"/>
              </w:rPr>
              <w:t>”、“挑战杯”、“创青春”等高水平创新创业竞赛</w:t>
            </w:r>
            <w:r w:rsidRPr="00675EC2">
              <w:rPr>
                <w:rFonts w:eastAsia="仿宋_GB2312" w:hint="eastAsia"/>
                <w:b/>
                <w:sz w:val="24"/>
              </w:rPr>
              <w:t>国家级金奖</w:t>
            </w:r>
            <w:r w:rsidRPr="00675EC2">
              <w:rPr>
                <w:rFonts w:eastAsia="仿宋_GB2312" w:hint="eastAsia"/>
                <w:b/>
                <w:sz w:val="24"/>
              </w:rPr>
              <w:t>6</w:t>
            </w:r>
            <w:r w:rsidRPr="00675EC2">
              <w:rPr>
                <w:rFonts w:eastAsia="仿宋_GB2312" w:hint="eastAsia"/>
                <w:b/>
                <w:sz w:val="24"/>
              </w:rPr>
              <w:t>项，银奖</w:t>
            </w:r>
            <w:r w:rsidR="00F05B17">
              <w:rPr>
                <w:rFonts w:eastAsia="仿宋_GB2312"/>
                <w:b/>
                <w:sz w:val="24"/>
              </w:rPr>
              <w:t>6</w:t>
            </w:r>
            <w:r w:rsidRPr="00675EC2">
              <w:rPr>
                <w:rFonts w:eastAsia="仿宋_GB2312" w:hint="eastAsia"/>
                <w:b/>
                <w:sz w:val="24"/>
              </w:rPr>
              <w:t>项，铜奖</w:t>
            </w:r>
            <w:r w:rsidRPr="00675EC2">
              <w:rPr>
                <w:rFonts w:eastAsia="仿宋_GB2312" w:hint="eastAsia"/>
                <w:b/>
                <w:sz w:val="24"/>
              </w:rPr>
              <w:t>10</w:t>
            </w:r>
            <w:r w:rsidRPr="00675EC2">
              <w:rPr>
                <w:rFonts w:eastAsia="仿宋_GB2312" w:hint="eastAsia"/>
                <w:b/>
                <w:sz w:val="24"/>
              </w:rPr>
              <w:t>余项的好成绩</w:t>
            </w:r>
            <w:r w:rsidRPr="00675EC2">
              <w:rPr>
                <w:rFonts w:eastAsia="仿宋_GB2312" w:hint="eastAsia"/>
                <w:sz w:val="24"/>
              </w:rPr>
              <w:t>（其个人获得</w:t>
            </w:r>
            <w:r w:rsidRPr="00675EC2">
              <w:rPr>
                <w:rFonts w:eastAsia="仿宋_GB2312" w:hint="eastAsia"/>
                <w:b/>
                <w:sz w:val="24"/>
              </w:rPr>
              <w:t>国家级金奖</w:t>
            </w:r>
            <w:r w:rsidRPr="00675EC2">
              <w:rPr>
                <w:rFonts w:eastAsia="仿宋_GB2312" w:hint="eastAsia"/>
                <w:b/>
                <w:sz w:val="24"/>
              </w:rPr>
              <w:t>3</w:t>
            </w:r>
            <w:r w:rsidRPr="00675EC2">
              <w:rPr>
                <w:rFonts w:eastAsia="仿宋_GB2312" w:hint="eastAsia"/>
                <w:b/>
                <w:sz w:val="24"/>
              </w:rPr>
              <w:t>项、银奖</w:t>
            </w:r>
            <w:r w:rsidR="00F05B17">
              <w:rPr>
                <w:rFonts w:eastAsia="仿宋_GB2312"/>
                <w:b/>
                <w:sz w:val="24"/>
              </w:rPr>
              <w:t>5</w:t>
            </w:r>
            <w:r w:rsidRPr="00675EC2">
              <w:rPr>
                <w:rFonts w:eastAsia="仿宋_GB2312" w:hint="eastAsia"/>
                <w:b/>
                <w:sz w:val="24"/>
              </w:rPr>
              <w:t>项、铜奖</w:t>
            </w:r>
            <w:r w:rsidRPr="00675EC2">
              <w:rPr>
                <w:rFonts w:eastAsia="仿宋_GB2312" w:hint="eastAsia"/>
                <w:b/>
                <w:sz w:val="24"/>
              </w:rPr>
              <w:t>7</w:t>
            </w:r>
            <w:r w:rsidRPr="00675EC2">
              <w:rPr>
                <w:rFonts w:eastAsia="仿宋_GB2312" w:hint="eastAsia"/>
                <w:b/>
                <w:sz w:val="24"/>
              </w:rPr>
              <w:t>项、省部级奖近</w:t>
            </w:r>
            <w:r w:rsidRPr="00675EC2">
              <w:rPr>
                <w:rFonts w:eastAsia="仿宋_GB2312" w:hint="eastAsia"/>
                <w:b/>
                <w:sz w:val="24"/>
              </w:rPr>
              <w:t>3</w:t>
            </w:r>
            <w:r w:rsidRPr="00675EC2">
              <w:rPr>
                <w:rFonts w:eastAsia="仿宋_GB2312"/>
                <w:b/>
                <w:sz w:val="24"/>
              </w:rPr>
              <w:t>0</w:t>
            </w:r>
            <w:r w:rsidRPr="00675EC2">
              <w:rPr>
                <w:rFonts w:eastAsia="仿宋_GB2312" w:hint="eastAsia"/>
                <w:b/>
                <w:sz w:val="24"/>
              </w:rPr>
              <w:t>项</w:t>
            </w:r>
            <w:r w:rsidRPr="00675EC2">
              <w:rPr>
                <w:rFonts w:eastAsia="仿宋_GB2312" w:hint="eastAsia"/>
                <w:sz w:val="24"/>
              </w:rPr>
              <w:t>），成为学校创新创业赛事获奖最多的团队，并获评北京市优秀创业团队。</w:t>
            </w:r>
            <w:r w:rsidR="00AD7D6D">
              <w:rPr>
                <w:rFonts w:eastAsia="仿宋_GB2312" w:hint="eastAsia"/>
                <w:sz w:val="24"/>
              </w:rPr>
              <w:t>为带动更多青年加入到创新创业的队伍中来，他多次参加学校举办的“超级学团大讲堂”</w:t>
            </w:r>
            <w:r w:rsidR="009C737E">
              <w:rPr>
                <w:rFonts w:eastAsia="仿宋_GB2312" w:hint="eastAsia"/>
                <w:sz w:val="24"/>
              </w:rPr>
              <w:t>、“创新创业沙龙”、“共享学</w:t>
            </w:r>
            <w:r w:rsidR="00FC00CA">
              <w:rPr>
                <w:rFonts w:eastAsia="仿宋_GB2312" w:hint="eastAsia"/>
                <w:sz w:val="24"/>
              </w:rPr>
              <w:t>习沙龙”等活动进行宣讲，助力学子在创新创业中收获成长与进步，</w:t>
            </w:r>
            <w:r w:rsidR="009C737E">
              <w:rPr>
                <w:rFonts w:eastAsia="仿宋_GB2312" w:hint="eastAsia"/>
                <w:sz w:val="24"/>
              </w:rPr>
              <w:t>获评</w:t>
            </w:r>
            <w:r w:rsidR="009C737E" w:rsidRPr="009C737E">
              <w:rPr>
                <w:rFonts w:eastAsia="仿宋_GB2312" w:hint="eastAsia"/>
                <w:b/>
                <w:sz w:val="24"/>
              </w:rPr>
              <w:t>第二十一届中国石油大学校长奖。</w:t>
            </w:r>
          </w:p>
          <w:p w:rsidR="00675EC2" w:rsidRPr="00675EC2" w:rsidRDefault="00675EC2" w:rsidP="00675EC2">
            <w:pPr>
              <w:spacing w:beforeLines="20" w:before="62"/>
              <w:ind w:firstLineChars="200" w:firstLine="482"/>
              <w:rPr>
                <w:rFonts w:eastAsia="仿宋_GB2312"/>
                <w:b/>
                <w:sz w:val="24"/>
              </w:rPr>
            </w:pPr>
            <w:r w:rsidRPr="00675EC2">
              <w:rPr>
                <w:rFonts w:eastAsia="仿宋_GB2312" w:hint="eastAsia"/>
                <w:b/>
                <w:sz w:val="24"/>
              </w:rPr>
              <w:t>三、臻心致远，在接续奋斗中贡献青年力量</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作为一名新时代青年，他始终牢记习近平总书记对青年提出的“爱国、励志、求真、力行”殷切期望，在接续奋斗中圆梦青春中国。</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一是以青年担当赋能，为服务国家助力。他做励志青年，“我是党员我先上”是他经常挂在嘴边的一句话，在</w:t>
            </w:r>
            <w:r w:rsidRPr="00675EC2">
              <w:rPr>
                <w:rFonts w:eastAsia="仿宋_GB2312" w:hint="eastAsia"/>
                <w:b/>
                <w:sz w:val="24"/>
              </w:rPr>
              <w:t>庆祝建党</w:t>
            </w:r>
            <w:r w:rsidRPr="00675EC2">
              <w:rPr>
                <w:rFonts w:eastAsia="仿宋_GB2312" w:hint="eastAsia"/>
                <w:b/>
                <w:sz w:val="24"/>
              </w:rPr>
              <w:t>100</w:t>
            </w:r>
            <w:r w:rsidRPr="00675EC2">
              <w:rPr>
                <w:rFonts w:eastAsia="仿宋_GB2312" w:hint="eastAsia"/>
                <w:b/>
                <w:sz w:val="24"/>
              </w:rPr>
              <w:t>周年大会、校庆</w:t>
            </w:r>
            <w:r w:rsidRPr="00675EC2">
              <w:rPr>
                <w:rFonts w:eastAsia="仿宋_GB2312" w:hint="eastAsia"/>
                <w:b/>
                <w:sz w:val="24"/>
              </w:rPr>
              <w:t>70</w:t>
            </w:r>
            <w:r w:rsidRPr="00675EC2">
              <w:rPr>
                <w:rFonts w:eastAsia="仿宋_GB2312" w:hint="eastAsia"/>
                <w:b/>
                <w:sz w:val="24"/>
              </w:rPr>
              <w:t>周年</w:t>
            </w:r>
            <w:r w:rsidRPr="00675EC2">
              <w:rPr>
                <w:rFonts w:eastAsia="仿宋_GB2312" w:hint="eastAsia"/>
                <w:sz w:val="24"/>
              </w:rPr>
              <w:t>等重要政治任务和重大活动中，他冲锋在前、扛起政治责任，获评第三批</w:t>
            </w:r>
            <w:r w:rsidRPr="00675EC2">
              <w:rPr>
                <w:rFonts w:eastAsia="仿宋_GB2312" w:hint="eastAsia"/>
                <w:b/>
                <w:sz w:val="24"/>
              </w:rPr>
              <w:t>全国高校“百名研究生党员标兵”</w:t>
            </w:r>
            <w:r w:rsidRPr="00675EC2">
              <w:rPr>
                <w:rFonts w:eastAsia="仿宋_GB2312" w:hint="eastAsia"/>
                <w:sz w:val="24"/>
              </w:rPr>
              <w:t>。在家乡绥中县爆发新冠疫情期间，他义不容辞冲到乡村“战疫”第一线，严守防疫第一关，获评</w:t>
            </w:r>
            <w:r>
              <w:rPr>
                <w:rFonts w:eastAsia="仿宋_GB2312" w:hint="eastAsia"/>
                <w:sz w:val="24"/>
              </w:rPr>
              <w:t>乡村</w:t>
            </w:r>
            <w:r w:rsidRPr="00675EC2">
              <w:rPr>
                <w:rFonts w:eastAsia="仿宋_GB2312" w:hint="eastAsia"/>
                <w:sz w:val="24"/>
              </w:rPr>
              <w:t xml:space="preserve"> </w:t>
            </w:r>
            <w:r w:rsidRPr="00675EC2">
              <w:rPr>
                <w:rFonts w:eastAsia="仿宋_GB2312" w:hint="eastAsia"/>
                <w:sz w:val="24"/>
              </w:rPr>
              <w:t>“最美防疫志愿者”。</w:t>
            </w:r>
          </w:p>
          <w:p w:rsidR="00675EC2" w:rsidRPr="00675EC2" w:rsidRDefault="00675EC2" w:rsidP="00675EC2">
            <w:pPr>
              <w:spacing w:beforeLines="20" w:before="62"/>
              <w:ind w:firstLineChars="200" w:firstLine="480"/>
              <w:rPr>
                <w:rFonts w:eastAsia="仿宋_GB2312"/>
                <w:sz w:val="24"/>
              </w:rPr>
            </w:pPr>
            <w:r w:rsidRPr="00675EC2">
              <w:rPr>
                <w:rFonts w:eastAsia="仿宋_GB2312" w:hint="eastAsia"/>
                <w:sz w:val="24"/>
              </w:rPr>
              <w:t>二是以青年力量赋能，为乡村振兴助跑。他做力行青年，响应国家“乡村振兴”战略号召，扎根人民，奉献国家。针对河南省南阳市和安徽省太和县养殖场畜禽粪污及农林秸秆等废弃物难以妥善处置造成的污染问题，所在团队提出资源化综合处理废弃物模式，构建可持续的清洁能源转存系统，实现“有机废物—生物质能—绿色氢能”的高效转化，有效解决乡村污染问题，促进传统产业的绿色转型升级，为乡村振兴贡献青年力量。所在实践团队荣获</w:t>
            </w:r>
            <w:r w:rsidRPr="00675EC2">
              <w:rPr>
                <w:rFonts w:eastAsia="仿宋_GB2312" w:hint="eastAsia"/>
                <w:b/>
                <w:sz w:val="24"/>
              </w:rPr>
              <w:t>“首都大学生社会实践优秀团队”</w:t>
            </w:r>
            <w:r w:rsidRPr="00675EC2">
              <w:rPr>
                <w:rFonts w:eastAsia="仿宋_GB2312" w:hint="eastAsia"/>
                <w:sz w:val="24"/>
              </w:rPr>
              <w:t>。</w:t>
            </w:r>
          </w:p>
          <w:p w:rsidR="00FC02CF" w:rsidRPr="00675EC2" w:rsidRDefault="00675EC2" w:rsidP="00675EC2">
            <w:pPr>
              <w:spacing w:beforeLines="20" w:before="62"/>
              <w:ind w:firstLineChars="200" w:firstLine="480"/>
              <w:rPr>
                <w:rFonts w:eastAsia="仿宋_GB2312"/>
                <w:sz w:val="24"/>
              </w:rPr>
            </w:pPr>
            <w:r w:rsidRPr="00675EC2">
              <w:rPr>
                <w:rFonts w:eastAsia="仿宋_GB2312" w:hint="eastAsia"/>
                <w:sz w:val="24"/>
              </w:rPr>
              <w:t>志不求易者成，事不避难者进，作为中石大学子，马广必将在科研报国的征途上，永葆赤子之心，以扎实行动答好“强国建设，高校研究生何为”的时代课题，永做无愧时代的中国青年！</w:t>
            </w:r>
          </w:p>
        </w:tc>
      </w:tr>
      <w:tr w:rsidR="00FC02CF" w:rsidTr="00675EC2">
        <w:trPr>
          <w:trHeight w:val="1926"/>
          <w:jc w:val="center"/>
        </w:trPr>
        <w:tc>
          <w:tcPr>
            <w:tcW w:w="3990" w:type="dxa"/>
            <w:gridSpan w:val="5"/>
            <w:vAlign w:val="center"/>
          </w:tcPr>
          <w:p w:rsidR="00FC02CF" w:rsidRDefault="00725642">
            <w:pPr>
              <w:adjustRightInd w:val="0"/>
              <w:snapToGrid w:val="0"/>
              <w:rPr>
                <w:rFonts w:ascii="仿宋_GB2312" w:eastAsia="仿宋_GB2312"/>
                <w:sz w:val="28"/>
              </w:rPr>
            </w:pPr>
            <w:r>
              <w:rPr>
                <w:rFonts w:ascii="仿宋_GB2312" w:eastAsia="仿宋_GB2312" w:hint="eastAsia"/>
                <w:sz w:val="28"/>
              </w:rPr>
              <w:lastRenderedPageBreak/>
              <w:t>学校</w:t>
            </w:r>
            <w:r>
              <w:rPr>
                <w:rFonts w:ascii="仿宋_GB2312" w:eastAsia="仿宋_GB2312" w:hint="eastAsia"/>
                <w:sz w:val="28"/>
                <w:lang w:eastAsia="zh-Hans"/>
              </w:rPr>
              <w:t>党委</w:t>
            </w:r>
            <w:r>
              <w:rPr>
                <w:rFonts w:ascii="仿宋_GB2312" w:eastAsia="仿宋_GB2312" w:hint="eastAsia"/>
                <w:sz w:val="28"/>
              </w:rPr>
              <w:t>意见</w:t>
            </w:r>
          </w:p>
          <w:p w:rsidR="00FC02CF" w:rsidRDefault="00FC02CF">
            <w:pPr>
              <w:adjustRightInd w:val="0"/>
              <w:snapToGrid w:val="0"/>
              <w:rPr>
                <w:rFonts w:ascii="仿宋_GB2312" w:eastAsia="仿宋_GB2312"/>
                <w:sz w:val="28"/>
              </w:rPr>
            </w:pPr>
          </w:p>
          <w:p w:rsidR="00FC02CF" w:rsidRDefault="00FC02CF">
            <w:pPr>
              <w:adjustRightInd w:val="0"/>
              <w:snapToGrid w:val="0"/>
              <w:rPr>
                <w:rFonts w:ascii="仿宋_GB2312" w:eastAsia="仿宋_GB2312"/>
                <w:sz w:val="28"/>
              </w:rPr>
            </w:pPr>
          </w:p>
          <w:p w:rsidR="00FC02CF" w:rsidRDefault="00FC02CF">
            <w:pPr>
              <w:adjustRightInd w:val="0"/>
              <w:snapToGrid w:val="0"/>
              <w:rPr>
                <w:rFonts w:ascii="仿宋_GB2312" w:eastAsia="仿宋_GB2312"/>
                <w:sz w:val="28"/>
              </w:rPr>
            </w:pPr>
          </w:p>
          <w:p w:rsidR="00FC02CF" w:rsidRDefault="00725642">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rsidR="00FC02CF" w:rsidRDefault="00725642">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rsidR="00FC02CF" w:rsidRDefault="00725642">
            <w:pPr>
              <w:adjustRightInd w:val="0"/>
              <w:snapToGrid w:val="0"/>
              <w:rPr>
                <w:rFonts w:ascii="仿宋_GB2312" w:eastAsia="仿宋_GB2312"/>
                <w:sz w:val="28"/>
              </w:rPr>
            </w:pPr>
            <w:r>
              <w:rPr>
                <w:rFonts w:ascii="仿宋_GB2312" w:eastAsia="仿宋_GB2312" w:hint="eastAsia"/>
                <w:sz w:val="28"/>
              </w:rPr>
              <w:t>主办单位审批意见</w:t>
            </w:r>
          </w:p>
          <w:p w:rsidR="00FC02CF" w:rsidRDefault="00FC02CF">
            <w:pPr>
              <w:adjustRightInd w:val="0"/>
              <w:snapToGrid w:val="0"/>
              <w:rPr>
                <w:rFonts w:ascii="仿宋_GB2312" w:eastAsia="仿宋_GB2312"/>
                <w:sz w:val="28"/>
              </w:rPr>
            </w:pPr>
          </w:p>
          <w:p w:rsidR="00FC02CF" w:rsidRDefault="00FC02CF">
            <w:pPr>
              <w:adjustRightInd w:val="0"/>
              <w:snapToGrid w:val="0"/>
              <w:rPr>
                <w:rFonts w:ascii="仿宋_GB2312" w:eastAsia="仿宋_GB2312"/>
                <w:sz w:val="28"/>
              </w:rPr>
            </w:pPr>
          </w:p>
          <w:p w:rsidR="00FC02CF" w:rsidRDefault="00FC02CF">
            <w:pPr>
              <w:adjustRightInd w:val="0"/>
              <w:snapToGrid w:val="0"/>
              <w:rPr>
                <w:rFonts w:ascii="仿宋_GB2312" w:eastAsia="仿宋_GB2312"/>
                <w:sz w:val="28"/>
              </w:rPr>
            </w:pPr>
          </w:p>
          <w:p w:rsidR="00FC02CF" w:rsidRDefault="00725642">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rsidR="00FC02CF" w:rsidRDefault="00725642">
            <w:pPr>
              <w:adjustRightInd w:val="0"/>
              <w:snapToGrid w:val="0"/>
              <w:rPr>
                <w:rFonts w:ascii="仿宋_GB2312" w:eastAsia="仿宋_GB2312"/>
                <w:sz w:val="28"/>
              </w:rPr>
            </w:pPr>
            <w:r>
              <w:rPr>
                <w:rFonts w:ascii="仿宋_GB2312" w:eastAsia="仿宋_GB2312" w:hint="eastAsia"/>
                <w:sz w:val="28"/>
              </w:rPr>
              <w:t xml:space="preserve">              年   月   日</w:t>
            </w:r>
          </w:p>
        </w:tc>
      </w:tr>
    </w:tbl>
    <w:p w:rsidR="00FC02CF" w:rsidRDefault="00725642">
      <w:pPr>
        <w:snapToGrid w:val="0"/>
        <w:spacing w:line="240" w:lineRule="atLeast"/>
        <w:jc w:val="left"/>
      </w:pPr>
      <w:r>
        <w:rPr>
          <w:rFonts w:ascii="仿宋_GB2312" w:eastAsia="仿宋_GB2312" w:hint="eastAsia"/>
        </w:rPr>
        <w:t>注：“单位”一档请分别注明学校、院系、专业、年级。此表一式两份，可复制。</w:t>
      </w:r>
    </w:p>
    <w:sectPr w:rsidR="00FC02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1D1" w:rsidRDefault="003A61D1" w:rsidP="002911AA">
      <w:r>
        <w:separator/>
      </w:r>
    </w:p>
  </w:endnote>
  <w:endnote w:type="continuationSeparator" w:id="0">
    <w:p w:rsidR="003A61D1" w:rsidRDefault="003A61D1" w:rsidP="00291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altName w:val="Malgun Gothic Semilight"/>
    <w:charset w:val="86"/>
    <w:family w:val="script"/>
    <w:pitch w:val="default"/>
    <w:sig w:usb0="800002BF" w:usb1="184F6CF8" w:usb2="00000012" w:usb3="00000000" w:csb0="00160001" w:csb1="1203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1D1" w:rsidRDefault="003A61D1" w:rsidP="002911AA">
      <w:r>
        <w:separator/>
      </w:r>
    </w:p>
  </w:footnote>
  <w:footnote w:type="continuationSeparator" w:id="0">
    <w:p w:rsidR="003A61D1" w:rsidRDefault="003A61D1" w:rsidP="00291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zYTgwM2JkZmM0N2FjZDk0N2I5MmExYzFhYTQxNDgifQ=="/>
  </w:docVars>
  <w:rsids>
    <w:rsidRoot w:val="0094566B"/>
    <w:rsid w:val="E9EDDC57"/>
    <w:rsid w:val="F77E8F4F"/>
    <w:rsid w:val="00003283"/>
    <w:rsid w:val="00010B4A"/>
    <w:rsid w:val="000A683C"/>
    <w:rsid w:val="000B059E"/>
    <w:rsid w:val="000B3441"/>
    <w:rsid w:val="000B43C2"/>
    <w:rsid w:val="002911AA"/>
    <w:rsid w:val="002A184F"/>
    <w:rsid w:val="002D7490"/>
    <w:rsid w:val="003A61D1"/>
    <w:rsid w:val="00420CB7"/>
    <w:rsid w:val="00480DCF"/>
    <w:rsid w:val="004D4B34"/>
    <w:rsid w:val="005804AB"/>
    <w:rsid w:val="005F1D86"/>
    <w:rsid w:val="005F550F"/>
    <w:rsid w:val="00631714"/>
    <w:rsid w:val="00675EC2"/>
    <w:rsid w:val="00676609"/>
    <w:rsid w:val="00691F34"/>
    <w:rsid w:val="00725642"/>
    <w:rsid w:val="00793DF4"/>
    <w:rsid w:val="00802987"/>
    <w:rsid w:val="009148F0"/>
    <w:rsid w:val="0094566B"/>
    <w:rsid w:val="009462FE"/>
    <w:rsid w:val="009C737E"/>
    <w:rsid w:val="00AD7D6D"/>
    <w:rsid w:val="00B45D3C"/>
    <w:rsid w:val="00B76915"/>
    <w:rsid w:val="00BF090B"/>
    <w:rsid w:val="00C356BD"/>
    <w:rsid w:val="00C70EFC"/>
    <w:rsid w:val="00CA7FA8"/>
    <w:rsid w:val="00CD536B"/>
    <w:rsid w:val="00D006A7"/>
    <w:rsid w:val="00DB722E"/>
    <w:rsid w:val="00DB74E2"/>
    <w:rsid w:val="00DE298B"/>
    <w:rsid w:val="00E95923"/>
    <w:rsid w:val="00EC4C98"/>
    <w:rsid w:val="00F05B17"/>
    <w:rsid w:val="00F200BA"/>
    <w:rsid w:val="00F42ABC"/>
    <w:rsid w:val="00FC00CA"/>
    <w:rsid w:val="00FC02CF"/>
    <w:rsid w:val="00FC1672"/>
    <w:rsid w:val="2A1130E5"/>
    <w:rsid w:val="338B6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F9BD9"/>
  <w15:docId w15:val="{28CF0844-A31D-4C5B-B2E4-540CDEAB1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338</Words>
  <Characters>1932</Characters>
  <Application>Microsoft Office Word</Application>
  <DocSecurity>0</DocSecurity>
  <Lines>16</Lines>
  <Paragraphs>4</Paragraphs>
  <ScaleCrop>false</ScaleCrop>
  <Company>DXB</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8618092423093</cp:lastModifiedBy>
  <cp:revision>36</cp:revision>
  <dcterms:created xsi:type="dcterms:W3CDTF">2021-09-23T23:01:00Z</dcterms:created>
  <dcterms:modified xsi:type="dcterms:W3CDTF">2024-11-18T01:29:00Z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7231806FD2A9EB3E07D20E64E75C45CF</vt:lpwstr>
  </property>
</Properties>
</file>